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49A" w:rsidRDefault="00F828FF" w:rsidP="00DD11A7">
      <w:pPr>
        <w:spacing w:after="120" w:line="240" w:lineRule="auto"/>
        <w:ind w:firstLine="39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“</w:t>
      </w:r>
      <w:r w:rsidR="00CA049A" w:rsidRPr="00A43B55">
        <w:rPr>
          <w:rFonts w:ascii="Times New Roman" w:hAnsi="Times New Roman" w:cs="Times New Roman"/>
          <w:b/>
        </w:rPr>
        <w:t>II. Dünya Savaşı Yıllarında</w:t>
      </w:r>
      <w:r w:rsidR="00CA049A">
        <w:rPr>
          <w:rFonts w:ascii="Times New Roman" w:hAnsi="Times New Roman" w:cs="Times New Roman"/>
          <w:b/>
        </w:rPr>
        <w:t xml:space="preserve"> Dış Ticaret Politikaları ve Sorunları</w:t>
      </w:r>
    </w:p>
    <w:p w:rsidR="00CA049A" w:rsidRDefault="00513478" w:rsidP="00DD11A7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 w:rsidRPr="00513478">
        <w:rPr>
          <w:rFonts w:ascii="Times New Roman" w:hAnsi="Times New Roman" w:cs="Times New Roman"/>
        </w:rPr>
        <w:t xml:space="preserve">Türkiye II. Dünya Savaşı’na katılmadığı halde savaşın getirdiği </w:t>
      </w:r>
      <w:r>
        <w:rPr>
          <w:rFonts w:ascii="Times New Roman" w:hAnsi="Times New Roman" w:cs="Times New Roman"/>
        </w:rPr>
        <w:t>uluslar</w:t>
      </w:r>
      <w:r w:rsidRPr="00513478">
        <w:rPr>
          <w:rFonts w:ascii="Times New Roman" w:hAnsi="Times New Roman" w:cs="Times New Roman"/>
        </w:rPr>
        <w:t>a</w:t>
      </w:r>
      <w:r w:rsidR="00076F21">
        <w:rPr>
          <w:rFonts w:ascii="Times New Roman" w:hAnsi="Times New Roman" w:cs="Times New Roman"/>
        </w:rPr>
        <w:t>ra</w:t>
      </w:r>
      <w:r w:rsidRPr="00513478">
        <w:rPr>
          <w:rFonts w:ascii="Times New Roman" w:hAnsi="Times New Roman" w:cs="Times New Roman"/>
        </w:rPr>
        <w:t>sı ekonomik koşullardan büyü ölçüde etkilenmiştir.</w:t>
      </w:r>
      <w:r w:rsidR="00076F21">
        <w:rPr>
          <w:rFonts w:ascii="Times New Roman" w:hAnsi="Times New Roman" w:cs="Times New Roman"/>
        </w:rPr>
        <w:t xml:space="preserve"> Türkiye’de sürdürülen savaş hazırlığı ekonomide büyük sarsıntılara yol açmıştır. </w:t>
      </w:r>
    </w:p>
    <w:p w:rsidR="00076F21" w:rsidRPr="00513478" w:rsidRDefault="00076F21" w:rsidP="00DD11A7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 arada ithalat ve ihracat hacmi </w:t>
      </w:r>
      <w:r w:rsidRPr="00DD11A7">
        <w:rPr>
          <w:rFonts w:ascii="Times New Roman" w:hAnsi="Times New Roman" w:cs="Times New Roman"/>
        </w:rPr>
        <w:t xml:space="preserve">II. Dünya </w:t>
      </w:r>
      <w:r>
        <w:rPr>
          <w:rFonts w:ascii="Times New Roman" w:hAnsi="Times New Roman" w:cs="Times New Roman"/>
        </w:rPr>
        <w:t>S</w:t>
      </w:r>
      <w:r w:rsidRPr="00DD11A7">
        <w:rPr>
          <w:rFonts w:ascii="Times New Roman" w:hAnsi="Times New Roman" w:cs="Times New Roman"/>
        </w:rPr>
        <w:t>avaşı</w:t>
      </w:r>
      <w:r>
        <w:rPr>
          <w:rFonts w:ascii="Times New Roman" w:hAnsi="Times New Roman" w:cs="Times New Roman"/>
        </w:rPr>
        <w:t xml:space="preserve"> yıllarında daha da daralmış, çok düşük düzeylere inmiştir. </w:t>
      </w:r>
    </w:p>
    <w:p w:rsidR="00076F21" w:rsidRPr="00A43B55" w:rsidRDefault="00076F21" w:rsidP="00076F21">
      <w:pPr>
        <w:spacing w:after="120" w:line="240" w:lineRule="auto"/>
        <w:ind w:firstLine="397"/>
        <w:jc w:val="both"/>
        <w:rPr>
          <w:rFonts w:ascii="Times New Roman" w:hAnsi="Times New Roman" w:cs="Times New Roman"/>
          <w:b/>
        </w:rPr>
      </w:pPr>
      <w:r w:rsidRPr="00A43B55">
        <w:rPr>
          <w:rFonts w:ascii="Times New Roman" w:hAnsi="Times New Roman" w:cs="Times New Roman"/>
          <w:b/>
        </w:rPr>
        <w:t>II. Dünya Savaşı Yıllarında İ</w:t>
      </w:r>
      <w:r>
        <w:rPr>
          <w:rFonts w:ascii="Times New Roman" w:hAnsi="Times New Roman" w:cs="Times New Roman"/>
          <w:b/>
        </w:rPr>
        <w:t>thalat</w:t>
      </w:r>
      <w:r w:rsidRPr="00A43B55">
        <w:rPr>
          <w:rFonts w:ascii="Times New Roman" w:hAnsi="Times New Roman" w:cs="Times New Roman"/>
          <w:b/>
        </w:rPr>
        <w:t xml:space="preserve"> Hacmi</w:t>
      </w:r>
    </w:p>
    <w:p w:rsidR="00076F21" w:rsidRDefault="00076F21" w:rsidP="00076F21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*İthalat hacmi -1948 yılı fiyatlarıyla hesaplanan değeri- 1937-1939 yılları arasında ortalama 736 milyon TL’den, 1940-1945 arasında yılda ortalama 348 milyon TL’ye inmiştir. 1944-1945 yıllarında yaklaşık 300 milyon TL kadardı.</w:t>
      </w:r>
    </w:p>
    <w:p w:rsidR="00076F21" w:rsidRDefault="00076F21" w:rsidP="00076F21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*1939-1946 döneminde ithalatın GSYH’ye oranı 1948 yılı fiyatları göre 0.05’ti. Bu oran 1930-1938 dönemindeki oranın yarısı ve 1924-1929 yılları arasındaki oranın ise dörtte biri kadardı.</w:t>
      </w:r>
    </w:p>
    <w:p w:rsidR="00A43B55" w:rsidRPr="00A43B55" w:rsidRDefault="00A43B55" w:rsidP="00DD11A7">
      <w:pPr>
        <w:spacing w:after="120" w:line="240" w:lineRule="auto"/>
        <w:ind w:firstLine="397"/>
        <w:jc w:val="both"/>
        <w:rPr>
          <w:rFonts w:ascii="Times New Roman" w:hAnsi="Times New Roman" w:cs="Times New Roman"/>
          <w:b/>
        </w:rPr>
      </w:pPr>
      <w:r w:rsidRPr="00A43B55">
        <w:rPr>
          <w:rFonts w:ascii="Times New Roman" w:hAnsi="Times New Roman" w:cs="Times New Roman"/>
          <w:b/>
        </w:rPr>
        <w:t>II. Dünya Savaşı Yıllarında İhracat Hacmi</w:t>
      </w:r>
    </w:p>
    <w:p w:rsidR="00076F21" w:rsidRDefault="006F4F88" w:rsidP="00DD11A7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DD11A7" w:rsidRPr="00DD11A7">
        <w:rPr>
          <w:rFonts w:ascii="Times New Roman" w:hAnsi="Times New Roman" w:cs="Times New Roman"/>
        </w:rPr>
        <w:t xml:space="preserve">II. Dünya </w:t>
      </w:r>
      <w:r w:rsidR="00A43B55">
        <w:rPr>
          <w:rFonts w:ascii="Times New Roman" w:hAnsi="Times New Roman" w:cs="Times New Roman"/>
        </w:rPr>
        <w:t>S</w:t>
      </w:r>
      <w:r w:rsidR="00DD11A7" w:rsidRPr="00DD11A7">
        <w:rPr>
          <w:rFonts w:ascii="Times New Roman" w:hAnsi="Times New Roman" w:cs="Times New Roman"/>
        </w:rPr>
        <w:t>avaşı, Türkiye’nin ihracatında büyük bir azalmaya yol aç</w:t>
      </w:r>
      <w:r w:rsidR="002E3FAE">
        <w:rPr>
          <w:rFonts w:ascii="Times New Roman" w:hAnsi="Times New Roman" w:cs="Times New Roman"/>
        </w:rPr>
        <w:t>mıştır</w:t>
      </w:r>
      <w:r w:rsidR="00DD11A7" w:rsidRPr="00DD11A7">
        <w:rPr>
          <w:rFonts w:ascii="Times New Roman" w:hAnsi="Times New Roman" w:cs="Times New Roman"/>
        </w:rPr>
        <w:t xml:space="preserve">. </w:t>
      </w:r>
      <w:r w:rsidR="00DD11A7">
        <w:rPr>
          <w:rFonts w:ascii="Times New Roman" w:hAnsi="Times New Roman" w:cs="Times New Roman"/>
        </w:rPr>
        <w:t xml:space="preserve">İhracatın 1948 yılı fiyatlarıyla hesaplanan değeri, </w:t>
      </w:r>
      <w:r w:rsidR="00076F21">
        <w:rPr>
          <w:rFonts w:ascii="Times New Roman" w:hAnsi="Times New Roman" w:cs="Times New Roman"/>
        </w:rPr>
        <w:t>1937-1939 yılları arasında ortalama 615 milyon TL’den 1940-1945 arasında yılda ortalama 348 milyon TL’ye inmiştir.</w:t>
      </w:r>
    </w:p>
    <w:p w:rsidR="00CB0E6A" w:rsidRDefault="00076F21" w:rsidP="00DD11A7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Yıl bazında bir rakam verecek olursak </w:t>
      </w:r>
      <w:r w:rsidR="00DD11A7">
        <w:rPr>
          <w:rFonts w:ascii="Times New Roman" w:hAnsi="Times New Roman" w:cs="Times New Roman"/>
        </w:rPr>
        <w:t>1938 yılında 724 milyon TL</w:t>
      </w:r>
      <w:r>
        <w:rPr>
          <w:rFonts w:ascii="Times New Roman" w:hAnsi="Times New Roman" w:cs="Times New Roman"/>
        </w:rPr>
        <w:t xml:space="preserve"> olan ihracat değeri</w:t>
      </w:r>
      <w:r w:rsidR="00DD11A7">
        <w:rPr>
          <w:rFonts w:ascii="Times New Roman" w:hAnsi="Times New Roman" w:cs="Times New Roman"/>
        </w:rPr>
        <w:t xml:space="preserve"> 1944 yılında 277 milyon TL’ye düş</w:t>
      </w:r>
      <w:r w:rsidR="002E3FAE">
        <w:rPr>
          <w:rFonts w:ascii="Times New Roman" w:hAnsi="Times New Roman" w:cs="Times New Roman"/>
        </w:rPr>
        <w:t>müştür</w:t>
      </w:r>
      <w:r w:rsidR="00DD11A7">
        <w:rPr>
          <w:rFonts w:ascii="Times New Roman" w:hAnsi="Times New Roman" w:cs="Times New Roman"/>
        </w:rPr>
        <w:t>.</w:t>
      </w:r>
    </w:p>
    <w:p w:rsidR="00DD11A7" w:rsidRDefault="006F4F88" w:rsidP="00DD11A7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DD11A7">
        <w:rPr>
          <w:rFonts w:ascii="Times New Roman" w:hAnsi="Times New Roman" w:cs="Times New Roman"/>
        </w:rPr>
        <w:t>1948 yılı fiyatları göre ihracatın GSYH’</w:t>
      </w:r>
      <w:r w:rsidR="002E3FAE">
        <w:rPr>
          <w:rFonts w:ascii="Times New Roman" w:hAnsi="Times New Roman" w:cs="Times New Roman"/>
        </w:rPr>
        <w:t>ye oranı</w:t>
      </w:r>
      <w:r w:rsidR="00DD11A7">
        <w:rPr>
          <w:rFonts w:ascii="Times New Roman" w:hAnsi="Times New Roman" w:cs="Times New Roman"/>
        </w:rPr>
        <w:t xml:space="preserve"> 1929-1938 arasındaki 0.09 değerine karşın 1939-1946 döneminde 0.052e in</w:t>
      </w:r>
      <w:r w:rsidR="002E3FAE">
        <w:rPr>
          <w:rFonts w:ascii="Times New Roman" w:hAnsi="Times New Roman" w:cs="Times New Roman"/>
        </w:rPr>
        <w:t>miştir</w:t>
      </w:r>
      <w:r w:rsidR="00DD11A7">
        <w:rPr>
          <w:rFonts w:ascii="Times New Roman" w:hAnsi="Times New Roman" w:cs="Times New Roman"/>
        </w:rPr>
        <w:t>.</w:t>
      </w:r>
    </w:p>
    <w:p w:rsidR="00A04AF1" w:rsidRDefault="006F4F88" w:rsidP="00A04AF1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2E3FAE">
        <w:rPr>
          <w:rFonts w:ascii="Times New Roman" w:hAnsi="Times New Roman" w:cs="Times New Roman"/>
        </w:rPr>
        <w:t>İhracat 1945 yılından sonra tekrar genişlemeye başladıysa da -1948 yılı fiyatlarıyla- ihracat değeri 1950 yılında bile 1938 yılındaki düzeyin altında kalmıştır.</w:t>
      </w:r>
    </w:p>
    <w:p w:rsidR="00A04AF1" w:rsidRDefault="008A7703" w:rsidP="00A04AF1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 w:rsidRPr="008A7703">
        <w:rPr>
          <w:rFonts w:ascii="Times New Roman" w:hAnsi="Times New Roman" w:cs="Times New Roman"/>
          <w:b/>
        </w:rPr>
        <w:t>*Askeri</w:t>
      </w:r>
      <w:r w:rsidR="00A04AF1" w:rsidRPr="008A7703">
        <w:rPr>
          <w:rFonts w:ascii="Times New Roman" w:hAnsi="Times New Roman" w:cs="Times New Roman"/>
          <w:b/>
        </w:rPr>
        <w:t xml:space="preserve"> ithalat dış kredilerle sağlandığı için </w:t>
      </w:r>
      <w:r w:rsidRPr="008A7703">
        <w:rPr>
          <w:rFonts w:ascii="Times New Roman" w:hAnsi="Times New Roman" w:cs="Times New Roman"/>
          <w:b/>
        </w:rPr>
        <w:t>savaş yıllarındaki ticaret fazlaları ile önemli bir</w:t>
      </w:r>
      <w:r>
        <w:rPr>
          <w:rFonts w:ascii="Times New Roman" w:hAnsi="Times New Roman" w:cs="Times New Roman"/>
        </w:rPr>
        <w:t xml:space="preserve"> altın ve döviz rezervi biriktirilmiştir. O dönemki ihracat ve ithalat değerleri ve altın fiyatlarına göre bu birikim </w:t>
      </w:r>
      <w:r w:rsidRPr="008A7703">
        <w:rPr>
          <w:rFonts w:ascii="Times New Roman" w:hAnsi="Times New Roman" w:cs="Times New Roman"/>
          <w:b/>
        </w:rPr>
        <w:t>234 ton altın</w:t>
      </w:r>
      <w:r>
        <w:rPr>
          <w:rFonts w:ascii="Times New Roman" w:hAnsi="Times New Roman" w:cs="Times New Roman"/>
        </w:rPr>
        <w:t xml:space="preserve"> eşdeğerindeydi.</w:t>
      </w:r>
    </w:p>
    <w:p w:rsidR="00A04AF1" w:rsidRDefault="008A7703" w:rsidP="00A04AF1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*Savaş yıllarında ithalatın hacmi ve yapısı daha çok dışsal etkilere göre şekillenmiştir.</w:t>
      </w:r>
    </w:p>
    <w:p w:rsidR="008A7703" w:rsidRDefault="008A7703" w:rsidP="00A04AF1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-Türkiye’nin ithal ettiği malların savaş nedeniyle dünya piyasalarındaki arzı büyük ölçüde daralmıştır.</w:t>
      </w:r>
    </w:p>
    <w:p w:rsidR="008A7703" w:rsidRDefault="008A7703" w:rsidP="00A04AF1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-Kara ve deniz taşımacılığındaki önemli kesintiler bunda etkili olmuştur. </w:t>
      </w:r>
    </w:p>
    <w:p w:rsidR="00A04AF1" w:rsidRDefault="008A7703" w:rsidP="00A04AF1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8A77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Türkiye’nin ihraç edebileceği her kalem mal için Almanya ve Müttefiklerin kıyasıya rekabet etmesine rağmen Savaş yıllarında ihracat hacminin düşmesinde de kara ve deniz taşımacılığındaki önemli kesintiler etkili olmuştur.</w:t>
      </w:r>
    </w:p>
    <w:p w:rsidR="00513478" w:rsidRDefault="00513478" w:rsidP="00DD11A7">
      <w:pPr>
        <w:spacing w:after="120" w:line="240" w:lineRule="auto"/>
        <w:ind w:firstLine="39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513478">
        <w:rPr>
          <w:rFonts w:ascii="Times New Roman" w:hAnsi="Times New Roman" w:cs="Times New Roman"/>
          <w:b/>
        </w:rPr>
        <w:t xml:space="preserve"> Gümrük Politika</w:t>
      </w:r>
      <w:r w:rsidR="00493D11">
        <w:rPr>
          <w:rFonts w:ascii="Times New Roman" w:hAnsi="Times New Roman" w:cs="Times New Roman"/>
          <w:b/>
        </w:rPr>
        <w:t>ları</w:t>
      </w:r>
    </w:p>
    <w:p w:rsidR="00513478" w:rsidRDefault="00B87B0A" w:rsidP="00DD11A7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A27482" w:rsidRPr="00A27482">
        <w:rPr>
          <w:rFonts w:ascii="Times New Roman" w:hAnsi="Times New Roman" w:cs="Times New Roman"/>
        </w:rPr>
        <w:t xml:space="preserve">İthal fiyatlarındaki artışlar karşısında hükümet 1940 1941 yıllarında </w:t>
      </w:r>
      <w:r w:rsidR="00A27482">
        <w:rPr>
          <w:rFonts w:ascii="Times New Roman" w:hAnsi="Times New Roman" w:cs="Times New Roman"/>
        </w:rPr>
        <w:t xml:space="preserve">gümrük vergisi kapsamında </w:t>
      </w:r>
      <w:proofErr w:type="gramStart"/>
      <w:r w:rsidR="00A27482">
        <w:rPr>
          <w:rFonts w:ascii="Times New Roman" w:hAnsi="Times New Roman" w:cs="Times New Roman"/>
        </w:rPr>
        <w:t>spesifik</w:t>
      </w:r>
      <w:proofErr w:type="gramEnd"/>
      <w:r w:rsidR="00A27482">
        <w:rPr>
          <w:rFonts w:ascii="Times New Roman" w:hAnsi="Times New Roman" w:cs="Times New Roman"/>
        </w:rPr>
        <w:t xml:space="preserve"> tarifedeki bazı oranları yükseltmiştir.</w:t>
      </w:r>
      <w:r w:rsidR="005E13BB">
        <w:rPr>
          <w:rFonts w:ascii="Times New Roman" w:hAnsi="Times New Roman" w:cs="Times New Roman"/>
        </w:rPr>
        <w:t xml:space="preserve"> Böylece gümrük vergisi gelirinin ithalatın değerine oranı 1938’de 0.33</w:t>
      </w:r>
      <w:r w:rsidR="00A51B85">
        <w:rPr>
          <w:rFonts w:ascii="Times New Roman" w:hAnsi="Times New Roman" w:cs="Times New Roman"/>
        </w:rPr>
        <w:t>’den</w:t>
      </w:r>
      <w:r w:rsidR="005E13BB">
        <w:rPr>
          <w:rFonts w:ascii="Times New Roman" w:hAnsi="Times New Roman" w:cs="Times New Roman"/>
        </w:rPr>
        <w:t xml:space="preserve"> 1940</w:t>
      </w:r>
      <w:r w:rsidR="00A51B85">
        <w:rPr>
          <w:rFonts w:ascii="Times New Roman" w:hAnsi="Times New Roman" w:cs="Times New Roman"/>
        </w:rPr>
        <w:t>’ta</w:t>
      </w:r>
      <w:r w:rsidR="005E13BB">
        <w:rPr>
          <w:rFonts w:ascii="Times New Roman" w:hAnsi="Times New Roman" w:cs="Times New Roman"/>
        </w:rPr>
        <w:t xml:space="preserve"> 0.28’e düşmüşken</w:t>
      </w:r>
      <w:r w:rsidR="00A51B85">
        <w:rPr>
          <w:rFonts w:ascii="Times New Roman" w:hAnsi="Times New Roman" w:cs="Times New Roman"/>
        </w:rPr>
        <w:t>,</w:t>
      </w:r>
      <w:r w:rsidR="005E13BB">
        <w:rPr>
          <w:rFonts w:ascii="Times New Roman" w:hAnsi="Times New Roman" w:cs="Times New Roman"/>
        </w:rPr>
        <w:t xml:space="preserve"> 1941 de tekrar 0.33’e yükselmiştir.</w:t>
      </w:r>
      <w:r w:rsidR="00E373B8">
        <w:rPr>
          <w:rFonts w:ascii="Times New Roman" w:hAnsi="Times New Roman" w:cs="Times New Roman"/>
        </w:rPr>
        <w:t xml:space="preserve"> İthalattaki uygulanan diğer vergilerdeki artışlarla birlikte, ithalattan alınan tüm vergi gelirlerinin toplamının ithalat değerine oranı 1941 yılında 0.41’ çıkacaktır.</w:t>
      </w:r>
    </w:p>
    <w:p w:rsidR="005E13BB" w:rsidRDefault="00B87B0A" w:rsidP="00DD11A7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4C4B98">
        <w:rPr>
          <w:rFonts w:ascii="Times New Roman" w:hAnsi="Times New Roman" w:cs="Times New Roman"/>
        </w:rPr>
        <w:t>Refik Saydamın 1942 yılında vefatı ve yeni kurulan Saraçoğlu hükümeti döneminde iktisat politikalarında ani bir değişiklik yapıldı.</w:t>
      </w:r>
    </w:p>
    <w:p w:rsidR="005E13BB" w:rsidRDefault="004C4B98" w:rsidP="00DD11A7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Saraçoğlu hükümeti, 1942 ve 1943 yıllarında yaşanan yüksek enflasyon ve ithal fiyatlarındaki büyük artışa rağmen </w:t>
      </w:r>
      <w:r w:rsidR="00B87B0A">
        <w:rPr>
          <w:rFonts w:ascii="Times New Roman" w:hAnsi="Times New Roman" w:cs="Times New Roman"/>
        </w:rPr>
        <w:t xml:space="preserve">gümrük tarifesinin </w:t>
      </w:r>
      <w:proofErr w:type="gramStart"/>
      <w:r w:rsidR="00B87B0A">
        <w:rPr>
          <w:rFonts w:ascii="Times New Roman" w:hAnsi="Times New Roman" w:cs="Times New Roman"/>
        </w:rPr>
        <w:t>spesifik</w:t>
      </w:r>
      <w:proofErr w:type="gramEnd"/>
      <w:r w:rsidR="00B87B0A">
        <w:rPr>
          <w:rFonts w:ascii="Times New Roman" w:hAnsi="Times New Roman" w:cs="Times New Roman"/>
        </w:rPr>
        <w:t xml:space="preserve"> oranlarını artırmamıştır. </w:t>
      </w:r>
      <w:r w:rsidR="00BB0F5B">
        <w:rPr>
          <w:rFonts w:ascii="Times New Roman" w:hAnsi="Times New Roman" w:cs="Times New Roman"/>
        </w:rPr>
        <w:t xml:space="preserve">Böylece gümrük vergisi gelirinin ithalatın değerine oranı 1944’te 0.12 ve 1945’te 0.14 oldu. İthalattan </w:t>
      </w:r>
      <w:r w:rsidR="00BB0F5B">
        <w:rPr>
          <w:rFonts w:ascii="Times New Roman" w:hAnsi="Times New Roman" w:cs="Times New Roman"/>
        </w:rPr>
        <w:lastRenderedPageBreak/>
        <w:t>alına tüm vergi gelirlerinin toplamının ithalatın değerine oranı 1944’te 0.17’ye düştü 1945’te 0.19 oldu.</w:t>
      </w:r>
    </w:p>
    <w:p w:rsidR="00596435" w:rsidRDefault="00596435" w:rsidP="00DD11A7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BD01A1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al kıtlığı ve enflasyonun</w:t>
      </w:r>
      <w:r w:rsidR="00BD01A1">
        <w:rPr>
          <w:rFonts w:ascii="Times New Roman" w:hAnsi="Times New Roman" w:cs="Times New Roman"/>
        </w:rPr>
        <w:t xml:space="preserve"> büyük ticari kazançlara neden olduğu bu sırada hükümet ithalatın vergilendirilmesini önemli ölçüde azaltmış oluyordu.</w:t>
      </w:r>
    </w:p>
    <w:p w:rsidR="00B05508" w:rsidRDefault="00B05508" w:rsidP="00B05508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*Refik Saydam vefatından kısa bir süre önce </w:t>
      </w:r>
      <w:r w:rsidRPr="00B05508">
        <w:rPr>
          <w:rFonts w:ascii="Times New Roman" w:hAnsi="Times New Roman" w:cs="Times New Roman"/>
          <w:b/>
        </w:rPr>
        <w:t>bir ihracat vergisini</w:t>
      </w:r>
      <w:r>
        <w:rPr>
          <w:rFonts w:ascii="Times New Roman" w:hAnsi="Times New Roman" w:cs="Times New Roman"/>
        </w:rPr>
        <w:t xml:space="preserve"> de yürürlüğe koymuştu. İhracat vergisi ile 1942-1945 yılları arasında bütçeye 91 milyon TL sağlandı. Bu gelir aynı yıllarda 99 milyon TL olan gümrük vergisi geliri toplamına yakındı.</w:t>
      </w:r>
    </w:p>
    <w:p w:rsidR="00B05508" w:rsidRPr="00A27482" w:rsidRDefault="009928F8" w:rsidP="00DD11A7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Savaş yıllarında ithal vergisi gelirlerindeki azalmanın bir kısmının ihracat vergilendirmesi ile karşılanması </w:t>
      </w:r>
      <w:r w:rsidR="00666321">
        <w:rPr>
          <w:rFonts w:ascii="Times New Roman" w:hAnsi="Times New Roman" w:cs="Times New Roman"/>
        </w:rPr>
        <w:t>ihracat</w:t>
      </w:r>
      <w:r>
        <w:rPr>
          <w:rFonts w:ascii="Times New Roman" w:hAnsi="Times New Roman" w:cs="Times New Roman"/>
        </w:rPr>
        <w:t xml:space="preserve"> ürünlerinin daha çok tarımsal ürünler olduğu düşünüldüğünde, tarı </w:t>
      </w:r>
      <w:r w:rsidR="00666321">
        <w:rPr>
          <w:rFonts w:ascii="Times New Roman" w:hAnsi="Times New Roman" w:cs="Times New Roman"/>
        </w:rPr>
        <w:t>kesimini</w:t>
      </w:r>
      <w:r>
        <w:rPr>
          <w:rFonts w:ascii="Times New Roman" w:hAnsi="Times New Roman" w:cs="Times New Roman"/>
        </w:rPr>
        <w:t xml:space="preserve"> olumsu etkilediği düşünülebilir.</w:t>
      </w:r>
    </w:p>
    <w:p w:rsidR="00513478" w:rsidRDefault="00513478" w:rsidP="00513478">
      <w:pPr>
        <w:spacing w:after="120" w:line="240" w:lineRule="auto"/>
        <w:ind w:firstLine="39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51347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Kambiyo</w:t>
      </w:r>
      <w:r w:rsidR="00493D11">
        <w:rPr>
          <w:rFonts w:ascii="Times New Roman" w:hAnsi="Times New Roman" w:cs="Times New Roman"/>
          <w:b/>
        </w:rPr>
        <w:t xml:space="preserve"> Politikaları</w:t>
      </w:r>
    </w:p>
    <w:p w:rsidR="00666321" w:rsidRDefault="00C3586E" w:rsidP="00513478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Hükümet savaş yıllarındaki kambiyo politikası ile T</w:t>
      </w:r>
      <w:r w:rsidR="002D6F2F">
        <w:rPr>
          <w:rFonts w:ascii="Times New Roman" w:hAnsi="Times New Roman" w:cs="Times New Roman"/>
        </w:rPr>
        <w:t xml:space="preserve">ürk </w:t>
      </w:r>
      <w:r>
        <w:rPr>
          <w:rFonts w:ascii="Times New Roman" w:hAnsi="Times New Roman" w:cs="Times New Roman"/>
        </w:rPr>
        <w:t>Lirasının yabancı paralar karşısında değerini yüksek tutmaya devam etti.</w:t>
      </w:r>
    </w:p>
    <w:p w:rsidR="00C3586E" w:rsidRDefault="00C3586E" w:rsidP="00513478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*1941 yılında ikili kur sistemi uygulanmaya başlandı;</w:t>
      </w:r>
    </w:p>
    <w:p w:rsidR="00C3586E" w:rsidRDefault="00E762B6" w:rsidP="00513478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3586E">
        <w:rPr>
          <w:rFonts w:ascii="Times New Roman" w:hAnsi="Times New Roman" w:cs="Times New Roman"/>
        </w:rPr>
        <w:t xml:space="preserve">Dönüştürülebilir para bölgelerinde ithalat yapanlar, </w:t>
      </w:r>
      <w:r w:rsidR="003A33AE">
        <w:rPr>
          <w:rFonts w:ascii="Times New Roman" w:hAnsi="Times New Roman" w:cs="Times New Roman"/>
        </w:rPr>
        <w:t>Merkez Bankası’ndan aldıkları dövizlere resmi kurun %48’i kadar fark ödüyor</w:t>
      </w:r>
      <w:r>
        <w:rPr>
          <w:rFonts w:ascii="Times New Roman" w:hAnsi="Times New Roman" w:cs="Times New Roman"/>
        </w:rPr>
        <w:t>,</w:t>
      </w:r>
    </w:p>
    <w:p w:rsidR="00E762B6" w:rsidRDefault="00E762B6" w:rsidP="00513478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-Bu bölgelerde ihracat yapanların getirdikleri dövizlere de Merkez Bankası % 40 oranında pirim ödüyordu.</w:t>
      </w:r>
    </w:p>
    <w:p w:rsidR="002D6F2F" w:rsidRDefault="002D6F2F" w:rsidP="00513478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 durum birkaç küçük kur ayarlamasının dışında 1946 yılı Eylülüne kadar sürdü.</w:t>
      </w:r>
    </w:p>
    <w:p w:rsidR="00FD0375" w:rsidRDefault="002F0E4C" w:rsidP="00513478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540D13">
        <w:rPr>
          <w:rFonts w:ascii="Times New Roman" w:hAnsi="Times New Roman" w:cs="Times New Roman"/>
        </w:rPr>
        <w:t xml:space="preserve">Hükümetin bu farklı kur uygulamasındaki amacı, </w:t>
      </w:r>
      <w:r w:rsidR="002521FC">
        <w:rPr>
          <w:rFonts w:ascii="Times New Roman" w:hAnsi="Times New Roman" w:cs="Times New Roman"/>
        </w:rPr>
        <w:t>ithal fiyatlarındaki artışlardan ötürü gerçek tarifedeki arışları telafi etmekti ancak bu %8lik fark gerçek fiyatlardaki artışı telafi etmek için yeterli olmayacaktır. Zira ülkedeki artışlar diğer dünya ülkelerine göre oldukça yüksek bir seyir izleyecektir</w:t>
      </w:r>
    </w:p>
    <w:p w:rsidR="00540D13" w:rsidRDefault="00FD0375" w:rsidP="00513478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B4260B">
        <w:rPr>
          <w:rFonts w:ascii="Times New Roman" w:hAnsi="Times New Roman" w:cs="Times New Roman"/>
        </w:rPr>
        <w:t>Ö</w:t>
      </w:r>
      <w:r>
        <w:rPr>
          <w:rFonts w:ascii="Times New Roman" w:hAnsi="Times New Roman" w:cs="Times New Roman"/>
        </w:rPr>
        <w:t>rneğin 1939-1944 yılları arasında toptan eşya fiyatlar</w:t>
      </w:r>
      <w:r w:rsidR="00B4260B">
        <w:rPr>
          <w:rFonts w:ascii="Times New Roman" w:hAnsi="Times New Roman" w:cs="Times New Roman"/>
        </w:rPr>
        <w:t xml:space="preserve"> endekslerindeki</w:t>
      </w:r>
      <w:r>
        <w:rPr>
          <w:rFonts w:ascii="Times New Roman" w:hAnsi="Times New Roman" w:cs="Times New Roman"/>
        </w:rPr>
        <w:t xml:space="preserve"> artış </w:t>
      </w:r>
      <w:r w:rsidR="00B4260B">
        <w:rPr>
          <w:rFonts w:ascii="Times New Roman" w:hAnsi="Times New Roman" w:cs="Times New Roman"/>
        </w:rPr>
        <w:t>Türkiye’de, %350, İngiltere’de %60, ABD’de %40, Almanya’da %10 oranındaydı.</w:t>
      </w:r>
    </w:p>
    <w:p w:rsidR="002F0E4C" w:rsidRPr="00666321" w:rsidRDefault="002F0E4C" w:rsidP="00513478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*Savaş yıllarında kambiyo kurlarının sabit tutulması -ihracat ve ithalat üstünden başkaca etmenler birinci derece de rol oynadığı için- dış ticaret hacmini ve yapısını fazla etkilemedi. Ancak ithalatçı tüccarların savaş kazançlarını büyük ölçüde artırdı.</w:t>
      </w:r>
    </w:p>
    <w:p w:rsidR="00513478" w:rsidRDefault="00513478" w:rsidP="00DD11A7">
      <w:pPr>
        <w:spacing w:after="120" w:line="240" w:lineRule="auto"/>
        <w:ind w:firstLine="39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51347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Dış Ticarete </w:t>
      </w:r>
      <w:r w:rsidR="00493D11">
        <w:rPr>
          <w:rFonts w:ascii="Times New Roman" w:hAnsi="Times New Roman" w:cs="Times New Roman"/>
          <w:b/>
        </w:rPr>
        <w:t>Müdahaleler</w:t>
      </w:r>
    </w:p>
    <w:p w:rsidR="002637AB" w:rsidRDefault="002637AB" w:rsidP="00DD11A7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2637AB">
        <w:rPr>
          <w:rFonts w:ascii="Times New Roman" w:hAnsi="Times New Roman" w:cs="Times New Roman"/>
        </w:rPr>
        <w:t xml:space="preserve">1940-1942 yılları arasında Refik Saydam döneminde dış ticareti kontrol altına alınması konusundaki sıkı yaklaşım </w:t>
      </w:r>
      <w:r w:rsidR="001E2290">
        <w:rPr>
          <w:rFonts w:ascii="Times New Roman" w:hAnsi="Times New Roman" w:cs="Times New Roman"/>
        </w:rPr>
        <w:t xml:space="preserve">onun ölümünden sonra değişti ve ılımlı bir şekle </w:t>
      </w:r>
      <w:proofErr w:type="spellStart"/>
      <w:r w:rsidR="001E2290">
        <w:rPr>
          <w:rFonts w:ascii="Times New Roman" w:hAnsi="Times New Roman" w:cs="Times New Roman"/>
        </w:rPr>
        <w:t>büüründü</w:t>
      </w:r>
      <w:proofErr w:type="spellEnd"/>
      <w:r w:rsidR="001E2290">
        <w:rPr>
          <w:rFonts w:ascii="Times New Roman" w:hAnsi="Times New Roman" w:cs="Times New Roman"/>
        </w:rPr>
        <w:t>.</w:t>
      </w:r>
    </w:p>
    <w:p w:rsidR="005618B8" w:rsidRDefault="00130B81" w:rsidP="00DD11A7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5618B8">
        <w:rPr>
          <w:rFonts w:ascii="Times New Roman" w:hAnsi="Times New Roman" w:cs="Times New Roman"/>
        </w:rPr>
        <w:t xml:space="preserve">İthalatçı Birlikleri ya da 1941 yılında kurulan Ticaret Ofisi ve Petrol Ofisi gibi kurumsal yapılarla ithalatçıları </w:t>
      </w:r>
      <w:r>
        <w:rPr>
          <w:rFonts w:ascii="Times New Roman" w:hAnsi="Times New Roman" w:cs="Times New Roman"/>
        </w:rPr>
        <w:t xml:space="preserve">ve ithalatı </w:t>
      </w:r>
      <w:r w:rsidR="005618B8">
        <w:rPr>
          <w:rFonts w:ascii="Times New Roman" w:hAnsi="Times New Roman" w:cs="Times New Roman"/>
        </w:rPr>
        <w:t>hükümet denetim altına almaya çalıştı.</w:t>
      </w:r>
    </w:p>
    <w:p w:rsidR="00130B81" w:rsidRDefault="00130B81" w:rsidP="00DD11A7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*Yine 1941 yılında çıkartılan bir kararnameyle Ticaret </w:t>
      </w:r>
      <w:r w:rsidR="002731D7">
        <w:rPr>
          <w:rFonts w:ascii="Times New Roman" w:hAnsi="Times New Roman" w:cs="Times New Roman"/>
        </w:rPr>
        <w:t>Bakanlığı’na</w:t>
      </w:r>
      <w:r>
        <w:rPr>
          <w:rFonts w:ascii="Times New Roman" w:hAnsi="Times New Roman" w:cs="Times New Roman"/>
        </w:rPr>
        <w:t xml:space="preserve"> ithalat ve ihracat fiyatlarını düzenleme yetkisi verildi.</w:t>
      </w:r>
    </w:p>
    <w:p w:rsidR="002731D7" w:rsidRDefault="002731D7" w:rsidP="00DD11A7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C66ABB">
        <w:rPr>
          <w:rFonts w:ascii="Times New Roman" w:hAnsi="Times New Roman" w:cs="Times New Roman"/>
        </w:rPr>
        <w:t xml:space="preserve">Dış ticaret üstünde sıkı bir denetim sağlamayı amaçlayan bu </w:t>
      </w:r>
      <w:r>
        <w:rPr>
          <w:rFonts w:ascii="Times New Roman" w:hAnsi="Times New Roman" w:cs="Times New Roman"/>
        </w:rPr>
        <w:t>önlemlerin itici</w:t>
      </w:r>
      <w:r w:rsidR="00C66ABB">
        <w:rPr>
          <w:rFonts w:ascii="Times New Roman" w:hAnsi="Times New Roman" w:cs="Times New Roman"/>
        </w:rPr>
        <w:t xml:space="preserve"> gücü Refik saydam ve yönetici bürokrat kadronun Saydam etrafında toplanan bölümüydü. Ticari çevreler ve diğer bürokratların bazıları bu durumdan rahatsızlık duymaktaydı.</w:t>
      </w:r>
    </w:p>
    <w:p w:rsidR="00C66ABB" w:rsidRDefault="002731D7" w:rsidP="00DD11A7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C66ABB">
        <w:rPr>
          <w:rFonts w:ascii="Times New Roman" w:hAnsi="Times New Roman" w:cs="Times New Roman"/>
        </w:rPr>
        <w:t xml:space="preserve">Saydamın ölümünden sonra başa gelen </w:t>
      </w:r>
      <w:r>
        <w:rPr>
          <w:rFonts w:ascii="Times New Roman" w:hAnsi="Times New Roman" w:cs="Times New Roman"/>
        </w:rPr>
        <w:t>Saraçoğlu</w:t>
      </w:r>
      <w:r w:rsidR="00C66ABB">
        <w:rPr>
          <w:rFonts w:ascii="Times New Roman" w:hAnsi="Times New Roman" w:cs="Times New Roman"/>
        </w:rPr>
        <w:t xml:space="preserve"> hükümeti döneminde bu sıkı uygulamalar terke ed</w:t>
      </w:r>
      <w:r>
        <w:rPr>
          <w:rFonts w:ascii="Times New Roman" w:hAnsi="Times New Roman" w:cs="Times New Roman"/>
        </w:rPr>
        <w:t>i</w:t>
      </w:r>
      <w:r w:rsidR="00C66ABB">
        <w:rPr>
          <w:rFonts w:ascii="Times New Roman" w:hAnsi="Times New Roman" w:cs="Times New Roman"/>
        </w:rPr>
        <w:t>lerek,</w:t>
      </w:r>
      <w:r>
        <w:rPr>
          <w:rFonts w:ascii="Times New Roman" w:hAnsi="Times New Roman" w:cs="Times New Roman"/>
        </w:rPr>
        <w:t xml:space="preserve"> </w:t>
      </w:r>
      <w:r w:rsidR="00C66ABB">
        <w:rPr>
          <w:rFonts w:ascii="Times New Roman" w:hAnsi="Times New Roman" w:cs="Times New Roman"/>
        </w:rPr>
        <w:t>Daha çok özel sektörün</w:t>
      </w:r>
      <w:r>
        <w:rPr>
          <w:rFonts w:ascii="Times New Roman" w:hAnsi="Times New Roman" w:cs="Times New Roman"/>
        </w:rPr>
        <w:t xml:space="preserve"> </w:t>
      </w:r>
      <w:r w:rsidR="00C66ABB">
        <w:rPr>
          <w:rFonts w:ascii="Times New Roman" w:hAnsi="Times New Roman" w:cs="Times New Roman"/>
        </w:rPr>
        <w:t>girişimlerine ve piyasada</w:t>
      </w:r>
      <w:r>
        <w:rPr>
          <w:rFonts w:ascii="Times New Roman" w:hAnsi="Times New Roman" w:cs="Times New Roman"/>
        </w:rPr>
        <w:t xml:space="preserve"> </w:t>
      </w:r>
      <w:r w:rsidR="00C66ABB">
        <w:rPr>
          <w:rFonts w:ascii="Times New Roman" w:hAnsi="Times New Roman" w:cs="Times New Roman"/>
        </w:rPr>
        <w:t>oluşacak fiyat süreçlerine bağlı daha esnek bir politikaya geçildi</w:t>
      </w:r>
      <w:r w:rsidR="00F828FF">
        <w:rPr>
          <w:rFonts w:ascii="Times New Roman" w:hAnsi="Times New Roman" w:cs="Times New Roman"/>
        </w:rPr>
        <w:t>”</w:t>
      </w:r>
      <w:r w:rsidR="00C66ABB">
        <w:rPr>
          <w:rFonts w:ascii="Times New Roman" w:hAnsi="Times New Roman" w:cs="Times New Roman"/>
        </w:rPr>
        <w:t>.</w:t>
      </w:r>
    </w:p>
    <w:p w:rsidR="009015B9" w:rsidRPr="002637AB" w:rsidRDefault="00077A1F" w:rsidP="00DD11A7">
      <w:pPr>
        <w:spacing w:after="120" w:line="240" w:lineRule="auto"/>
        <w:ind w:firstLine="397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Kaynak: </w:t>
      </w:r>
      <w:r w:rsidR="00F828FF">
        <w:rPr>
          <w:rFonts w:ascii="Times New Roman" w:hAnsi="Times New Roman" w:cs="Times New Roman"/>
        </w:rPr>
        <w:t xml:space="preserve">Yahya S. </w:t>
      </w:r>
      <w:r w:rsidR="009015B9">
        <w:rPr>
          <w:rFonts w:ascii="Times New Roman" w:hAnsi="Times New Roman" w:cs="Times New Roman"/>
        </w:rPr>
        <w:t>Tezel,</w:t>
      </w:r>
      <w:r w:rsidR="00F828FF">
        <w:rPr>
          <w:rFonts w:ascii="Times New Roman" w:hAnsi="Times New Roman" w:cs="Times New Roman"/>
        </w:rPr>
        <w:t xml:space="preserve"> </w:t>
      </w:r>
      <w:r w:rsidR="00F828FF" w:rsidRPr="00077A1F">
        <w:rPr>
          <w:rFonts w:ascii="Times New Roman" w:hAnsi="Times New Roman" w:cs="Times New Roman"/>
          <w:b/>
        </w:rPr>
        <w:t>Cumhuriyet Döneminin İktisadi Tarihi</w:t>
      </w:r>
      <w:r w:rsidR="00F828FF">
        <w:rPr>
          <w:rFonts w:ascii="Times New Roman" w:hAnsi="Times New Roman" w:cs="Times New Roman"/>
        </w:rPr>
        <w:t xml:space="preserve">, İstanbul 2015, </w:t>
      </w:r>
      <w:r w:rsidR="009015B9">
        <w:rPr>
          <w:rFonts w:ascii="Times New Roman" w:hAnsi="Times New Roman" w:cs="Times New Roman"/>
        </w:rPr>
        <w:t>s. 212-218.</w:t>
      </w:r>
    </w:p>
    <w:sectPr w:rsidR="009015B9" w:rsidRPr="002637AB" w:rsidSect="005105DC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36"/>
    <w:rsid w:val="00013846"/>
    <w:rsid w:val="00076F21"/>
    <w:rsid w:val="00077A1F"/>
    <w:rsid w:val="00130B81"/>
    <w:rsid w:val="00132187"/>
    <w:rsid w:val="001E2290"/>
    <w:rsid w:val="00224936"/>
    <w:rsid w:val="002521FC"/>
    <w:rsid w:val="002637AB"/>
    <w:rsid w:val="002731D7"/>
    <w:rsid w:val="002D6F2F"/>
    <w:rsid w:val="002E3FAE"/>
    <w:rsid w:val="002F0E4C"/>
    <w:rsid w:val="003A33AE"/>
    <w:rsid w:val="00493D11"/>
    <w:rsid w:val="004C4B98"/>
    <w:rsid w:val="005105DC"/>
    <w:rsid w:val="00513478"/>
    <w:rsid w:val="00540D13"/>
    <w:rsid w:val="005618B8"/>
    <w:rsid w:val="00596435"/>
    <w:rsid w:val="005E13BB"/>
    <w:rsid w:val="00666321"/>
    <w:rsid w:val="006F4F88"/>
    <w:rsid w:val="008A7703"/>
    <w:rsid w:val="009015B9"/>
    <w:rsid w:val="009928F8"/>
    <w:rsid w:val="00A04AF1"/>
    <w:rsid w:val="00A27482"/>
    <w:rsid w:val="00A43B55"/>
    <w:rsid w:val="00A51B85"/>
    <w:rsid w:val="00AA0C2B"/>
    <w:rsid w:val="00AD5EAC"/>
    <w:rsid w:val="00B03B12"/>
    <w:rsid w:val="00B05508"/>
    <w:rsid w:val="00B4260B"/>
    <w:rsid w:val="00B87B0A"/>
    <w:rsid w:val="00BB0F5B"/>
    <w:rsid w:val="00BD01A1"/>
    <w:rsid w:val="00C3586E"/>
    <w:rsid w:val="00C66ABB"/>
    <w:rsid w:val="00CA049A"/>
    <w:rsid w:val="00CB0E6A"/>
    <w:rsid w:val="00DD11A7"/>
    <w:rsid w:val="00E373B8"/>
    <w:rsid w:val="00E762B6"/>
    <w:rsid w:val="00F828FF"/>
    <w:rsid w:val="00FD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32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32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46</cp:revision>
  <dcterms:created xsi:type="dcterms:W3CDTF">2020-04-08T04:23:00Z</dcterms:created>
  <dcterms:modified xsi:type="dcterms:W3CDTF">2020-05-03T22:51:00Z</dcterms:modified>
</cp:coreProperties>
</file>