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Light" w:hAnsi="WhitneyHTF-Light" w:cs="WhitneyHTF-Light"/>
          <w:color w:val="000000"/>
          <w:sz w:val="76"/>
          <w:szCs w:val="76"/>
        </w:rPr>
      </w:pPr>
      <w:r>
        <w:rPr>
          <w:rFonts w:ascii="WhitneyHTF-Light" w:hAnsi="WhitneyHTF-Light" w:cs="WhitneyHTF-Light"/>
          <w:color w:val="000000"/>
          <w:sz w:val="76"/>
          <w:szCs w:val="76"/>
        </w:rPr>
        <w:t>Amiche per la pelle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Medium" w:hAnsi="WhitneyHTF-Medium" w:cs="WhitneyHTF-Medium"/>
          <w:color w:val="000000"/>
          <w:sz w:val="40"/>
          <w:szCs w:val="40"/>
        </w:rPr>
      </w:pPr>
      <w:r>
        <w:rPr>
          <w:rFonts w:ascii="WhitneyHTF-Medium" w:hAnsi="WhitneyHTF-Medium" w:cs="WhitneyHTF-Medium"/>
          <w:color w:val="000000"/>
          <w:sz w:val="40"/>
          <w:szCs w:val="40"/>
        </w:rPr>
        <w:t>Verso il testo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Medium" w:hAnsi="WhitneyHTF-Medium" w:cs="WhitneyHTF-Medium"/>
          <w:color w:val="000000"/>
        </w:rPr>
      </w:pPr>
      <w:r>
        <w:rPr>
          <w:rFonts w:ascii="WhitneyHTF-Black" w:hAnsi="WhitneyHTF-Black" w:cs="WhitneyHTF-Black"/>
          <w:color w:val="6B4C74"/>
        </w:rPr>
        <w:t xml:space="preserve">1. </w:t>
      </w:r>
      <w:r>
        <w:rPr>
          <w:rFonts w:ascii="WhitneyHTF-Medium" w:hAnsi="WhitneyHTF-Medium" w:cs="WhitneyHTF-Medium"/>
          <w:color w:val="000000"/>
        </w:rPr>
        <w:t xml:space="preserve">Il brano che leggerai è tratto dal capitolo intitolato </w:t>
      </w:r>
      <w:r>
        <w:rPr>
          <w:rFonts w:ascii="WhitneyHTF-MediumItalic" w:hAnsi="WhitneyHTF-MediumItalic" w:cs="WhitneyHTF-MediumItalic"/>
          <w:i/>
          <w:iCs/>
          <w:color w:val="000000"/>
        </w:rPr>
        <w:t>L’inquilino scontroso</w:t>
      </w:r>
      <w:r>
        <w:rPr>
          <w:rFonts w:ascii="WhitneyHTF-Medium" w:hAnsi="WhitneyHTF-Medium" w:cs="WhitneyHTF-Medium"/>
          <w:color w:val="000000"/>
        </w:rPr>
        <w:t>.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Italic" w:hAnsi="ChronicleTextG1-Italic" w:cs="ChronicleTextG1-Italic"/>
          <w:i/>
          <w:iCs/>
          <w:sz w:val="23"/>
          <w:szCs w:val="23"/>
        </w:rPr>
      </w:pPr>
      <w:r>
        <w:rPr>
          <w:rFonts w:ascii="WhitneyHTF-Book" w:hAnsi="WhitneyHTF-Book" w:cs="WhitneyHTF-Book"/>
          <w:color w:val="000000"/>
          <w:sz w:val="19"/>
          <w:szCs w:val="19"/>
        </w:rPr>
        <w:t xml:space="preserve">Laila </w:t>
      </w:r>
      <w:proofErr w:type="spellStart"/>
      <w:r>
        <w:rPr>
          <w:rFonts w:ascii="WhitneyHTF-Book" w:hAnsi="WhitneyHTF-Book" w:cs="WhitneyHTF-Book"/>
          <w:color w:val="000000"/>
          <w:sz w:val="19"/>
          <w:szCs w:val="19"/>
        </w:rPr>
        <w:t>Wadia</w:t>
      </w:r>
      <w:proofErr w:type="spellEnd"/>
      <w:r>
        <w:rPr>
          <w:rFonts w:ascii="WhitneyHTF-Book" w:hAnsi="WhitneyHTF-Book" w:cs="WhitneyHTF-Book"/>
          <w:color w:val="000000"/>
          <w:sz w:val="19"/>
          <w:szCs w:val="19"/>
        </w:rPr>
        <w:t xml:space="preserve"> nasce a Bombay, in India, nel 1966 e si trasferisce in Italia nel 1986. Giornalista, traduttrice e interprete, vive a Trieste dove collabora con l’università. I suoi racconti e romanzi parlano della condizione degli immigrati in Italia. Il suo libro più famoso è </w:t>
      </w:r>
      <w:r>
        <w:rPr>
          <w:rFonts w:ascii="WhitneyHTF-BookItalic" w:hAnsi="WhitneyHTF-BookItalic" w:cs="WhitneyHTF-BookItalic"/>
          <w:i/>
          <w:iCs/>
          <w:color w:val="000000"/>
          <w:sz w:val="19"/>
          <w:szCs w:val="19"/>
        </w:rPr>
        <w:t xml:space="preserve">Amiche per la pelle </w:t>
      </w:r>
      <w:r>
        <w:rPr>
          <w:rFonts w:ascii="WhitneyHTF-Book" w:hAnsi="WhitneyHTF-Book" w:cs="WhitneyHTF-Book"/>
          <w:color w:val="000000"/>
          <w:sz w:val="19"/>
          <w:szCs w:val="19"/>
        </w:rPr>
        <w:t xml:space="preserve">(2007), che racconta di quattro straniere che vivono nello stesso palazzo e delle loro difficoltà di inserimento. </w:t>
      </w:r>
      <w:r>
        <w:rPr>
          <w:rFonts w:ascii="WhitneyHTF-BookItalic" w:hAnsi="WhitneyHTF-BookItalic" w:cs="WhitneyHTF-BookItalic"/>
          <w:i/>
          <w:iCs/>
          <w:color w:val="000000"/>
          <w:sz w:val="19"/>
          <w:szCs w:val="19"/>
        </w:rPr>
        <w:t xml:space="preserve">Come diventare italiani in 24 ore </w:t>
      </w:r>
      <w:r>
        <w:rPr>
          <w:rFonts w:ascii="WhitneyHTF-Book" w:hAnsi="WhitneyHTF-Book" w:cs="WhitneyHTF-Book"/>
          <w:color w:val="000000"/>
          <w:sz w:val="19"/>
          <w:szCs w:val="19"/>
        </w:rPr>
        <w:t>(2010) offre una panoramica ironica degli stereotipi che riguardano gli italiani.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Italic" w:hAnsi="ChronicleTextG1-Italic" w:cs="ChronicleTextG1-Italic"/>
          <w:i/>
          <w:iCs/>
          <w:sz w:val="23"/>
          <w:szCs w:val="23"/>
        </w:rPr>
      </w:pP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Italic" w:hAnsi="ChronicleTextG1-Italic" w:cs="ChronicleTextG1-Italic"/>
          <w:i/>
          <w:iCs/>
          <w:sz w:val="23"/>
          <w:szCs w:val="23"/>
        </w:rPr>
      </w:pP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Italic" w:hAnsi="ChronicleTextG1-Italic" w:cs="ChronicleTextG1-Italic"/>
          <w:i/>
          <w:iCs/>
          <w:sz w:val="23"/>
          <w:szCs w:val="23"/>
        </w:rPr>
      </w:pPr>
      <w:r>
        <w:rPr>
          <w:rFonts w:ascii="ChronicleTextG1-Italic" w:hAnsi="ChronicleTextG1-Italic" w:cs="ChronicleTextG1-Italic"/>
          <w:i/>
          <w:iCs/>
          <w:sz w:val="23"/>
          <w:szCs w:val="23"/>
        </w:rPr>
        <w:t>Il testo racconta l’esperienza della protagonista al suo arrivo in un condominio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Italic" w:hAnsi="ChronicleTextG1-Italic" w:cs="ChronicleTextG1-Italic"/>
          <w:i/>
          <w:iCs/>
          <w:sz w:val="23"/>
          <w:szCs w:val="23"/>
        </w:rPr>
      </w:pPr>
      <w:r>
        <w:rPr>
          <w:rFonts w:ascii="ChronicleTextG1-Italic" w:hAnsi="ChronicleTextG1-Italic" w:cs="ChronicleTextG1-Italic"/>
          <w:i/>
          <w:iCs/>
          <w:sz w:val="23"/>
          <w:szCs w:val="23"/>
        </w:rPr>
        <w:t>della città di Trieste e i difficili rapporti con uno dei suoi vicini di casa.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ChronicleTextG1-Roman" w:hAnsi="ChronicleTextG1-Roman" w:cs="ChronicleTextG1-Roman"/>
          <w:color w:val="707172"/>
          <w:sz w:val="101"/>
          <w:szCs w:val="101"/>
        </w:rPr>
        <w:t>I</w:t>
      </w:r>
      <w:r>
        <w:rPr>
          <w:rFonts w:ascii="ChronicleTextG1-Roman" w:hAnsi="ChronicleTextG1-Roman" w:cs="ChronicleTextG1-Roman"/>
          <w:color w:val="000000"/>
        </w:rPr>
        <w:t xml:space="preserve">o sono stata bersagliata </w:t>
      </w:r>
      <w:r>
        <w:rPr>
          <w:rFonts w:ascii="WhitneyHTF-BookItalic" w:hAnsi="WhitneyHTF-BookItalic" w:cs="WhitneyHTF-BookItalic"/>
          <w:i/>
          <w:iCs/>
          <w:color w:val="59595B"/>
          <w:sz w:val="19"/>
          <w:szCs w:val="19"/>
        </w:rPr>
        <w:t xml:space="preserve">[colpita] </w:t>
      </w:r>
      <w:r>
        <w:rPr>
          <w:rFonts w:ascii="ChronicleTextG1-Roman" w:hAnsi="ChronicleTextG1-Roman" w:cs="ChronicleTextG1-Roman"/>
          <w:color w:val="000000"/>
        </w:rPr>
        <w:t>dalla misantropia</w:t>
      </w:r>
      <w:r>
        <w:rPr>
          <w:rFonts w:ascii="WhitneyHTF-Medium" w:hAnsi="WhitneyHTF-Medium" w:cs="WhitneyHTF-Medium"/>
          <w:color w:val="000000"/>
          <w:sz w:val="13"/>
          <w:szCs w:val="13"/>
        </w:rPr>
        <w:t xml:space="preserve">1 </w:t>
      </w:r>
      <w:r>
        <w:rPr>
          <w:rFonts w:ascii="ChronicleTextG1-Roman" w:hAnsi="ChronicleTextG1-Roman" w:cs="ChronicleTextG1-Roman"/>
          <w:color w:val="000000"/>
        </w:rPr>
        <w:t>del signor Rosso il primo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ChronicleTextG1-Roman" w:hAnsi="ChronicleTextG1-Roman" w:cs="ChronicleTextG1-Roman"/>
          <w:color w:val="000000"/>
        </w:rPr>
        <w:t xml:space="preserve">giorno che ho messo piede </w:t>
      </w:r>
      <w:r>
        <w:rPr>
          <w:rFonts w:ascii="WhitneyHTF-BookItalic" w:hAnsi="WhitneyHTF-BookItalic" w:cs="WhitneyHTF-BookItalic"/>
          <w:i/>
          <w:iCs/>
          <w:color w:val="59595B"/>
          <w:sz w:val="19"/>
          <w:szCs w:val="19"/>
        </w:rPr>
        <w:t xml:space="preserve">[sono arrivata] </w:t>
      </w:r>
      <w:r>
        <w:rPr>
          <w:rFonts w:ascii="ChronicleTextG1-Roman" w:hAnsi="ChronicleTextG1-Roman" w:cs="ChronicleTextG1-Roman"/>
          <w:color w:val="000000"/>
        </w:rPr>
        <w:t>in via Ungaretti 25. Sentendo i rumori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ChronicleTextG1-Roman" w:hAnsi="ChronicleTextG1-Roman" w:cs="ChronicleTextG1-Roman"/>
          <w:color w:val="000000"/>
        </w:rPr>
        <w:t xml:space="preserve">che accompagnano un trasloco </w:t>
      </w:r>
      <w:r>
        <w:rPr>
          <w:rFonts w:ascii="WhitneyHTF-BookItalic" w:hAnsi="WhitneyHTF-BookItalic" w:cs="WhitneyHTF-BookItalic"/>
          <w:i/>
          <w:iCs/>
          <w:color w:val="59595B"/>
          <w:sz w:val="19"/>
          <w:szCs w:val="19"/>
        </w:rPr>
        <w:t>[cambio di casa]</w:t>
      </w:r>
      <w:r>
        <w:rPr>
          <w:rFonts w:ascii="ChronicleTextG1-Roman" w:hAnsi="ChronicleTextG1-Roman" w:cs="ChronicleTextG1-Roman"/>
          <w:color w:val="000000"/>
        </w:rPr>
        <w:t>, ha aperto la porta del suo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BookItalic" w:hAnsi="WhitneyHTF-BookItalic" w:cs="WhitneyHTF-BookItalic"/>
          <w:i/>
          <w:iCs/>
          <w:color w:val="59595B"/>
          <w:sz w:val="19"/>
          <w:szCs w:val="19"/>
        </w:rPr>
      </w:pPr>
      <w:r>
        <w:rPr>
          <w:rFonts w:ascii="ChronicleTextG1-Roman" w:hAnsi="ChronicleTextG1-Roman" w:cs="ChronicleTextG1-Roman"/>
          <w:color w:val="000000"/>
        </w:rPr>
        <w:t xml:space="preserve">appartamento con una scatto e mi ha issato con i suoi occhi grigi e acquosi </w:t>
      </w:r>
      <w:r>
        <w:rPr>
          <w:rFonts w:ascii="WhitneyHTF-BookItalic" w:hAnsi="WhitneyHTF-BookItalic" w:cs="WhitneyHTF-BookItalic"/>
          <w:i/>
          <w:iCs/>
          <w:color w:val="59595B"/>
          <w:sz w:val="19"/>
          <w:szCs w:val="19"/>
        </w:rPr>
        <w:t>[dal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WhitneyHTF-BookItalic" w:hAnsi="WhitneyHTF-BookItalic" w:cs="WhitneyHTF-BookItalic"/>
          <w:i/>
          <w:iCs/>
          <w:color w:val="59595B"/>
          <w:sz w:val="19"/>
          <w:szCs w:val="19"/>
        </w:rPr>
        <w:t>colore sbiadito]</w:t>
      </w:r>
      <w:r>
        <w:rPr>
          <w:rFonts w:ascii="ChronicleTextG1-Roman" w:hAnsi="ChronicleTextG1-Roman" w:cs="ChronicleTextG1-Roman"/>
          <w:color w:val="000000"/>
        </w:rPr>
        <w:t xml:space="preserve">. Aveva addosso </w:t>
      </w:r>
      <w:r>
        <w:rPr>
          <w:rFonts w:ascii="WhitneyHTF-BookItalic" w:hAnsi="WhitneyHTF-BookItalic" w:cs="WhitneyHTF-BookItalic"/>
          <w:i/>
          <w:iCs/>
          <w:color w:val="59595B"/>
          <w:sz w:val="19"/>
          <w:szCs w:val="19"/>
        </w:rPr>
        <w:t xml:space="preserve">[era vestito con] </w:t>
      </w:r>
      <w:r>
        <w:rPr>
          <w:rFonts w:ascii="ChronicleTextG1-Roman" w:hAnsi="ChronicleTextG1-Roman" w:cs="ChronicleTextG1-Roman"/>
          <w:color w:val="000000"/>
        </w:rPr>
        <w:t>un pigiama a quadratini azzurri e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BookItalic" w:hAnsi="WhitneyHTF-BookItalic" w:cs="WhitneyHTF-BookItalic"/>
          <w:i/>
          <w:iCs/>
          <w:color w:val="59595B"/>
          <w:sz w:val="19"/>
          <w:szCs w:val="19"/>
        </w:rPr>
      </w:pPr>
      <w:r>
        <w:rPr>
          <w:rFonts w:ascii="ChronicleTextG1-Roman" w:hAnsi="ChronicleTextG1-Roman" w:cs="ChronicleTextG1-Roman"/>
          <w:color w:val="000000"/>
        </w:rPr>
        <w:t xml:space="preserve">bianchi nonostante fossero quasi le undici del mattino. Il mozzicone </w:t>
      </w:r>
      <w:r>
        <w:rPr>
          <w:rFonts w:ascii="WhitneyHTF-BookItalic" w:hAnsi="WhitneyHTF-BookItalic" w:cs="WhitneyHTF-BookItalic"/>
          <w:i/>
          <w:iCs/>
          <w:color w:val="59595B"/>
          <w:sz w:val="19"/>
          <w:szCs w:val="19"/>
        </w:rPr>
        <w:t>[pezzo residuo]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ChronicleTextG1-Roman" w:hAnsi="ChronicleTextG1-Roman" w:cs="ChronicleTextG1-Roman"/>
          <w:color w:val="000000"/>
        </w:rPr>
        <w:t>della sua inseparabile Diana</w:t>
      </w:r>
      <w:r>
        <w:rPr>
          <w:rFonts w:ascii="WhitneyHTF-Medium" w:hAnsi="WhitneyHTF-Medium" w:cs="WhitneyHTF-Medium"/>
          <w:color w:val="000000"/>
          <w:sz w:val="13"/>
          <w:szCs w:val="13"/>
        </w:rPr>
        <w:t xml:space="preserve">2 </w:t>
      </w:r>
      <w:r>
        <w:rPr>
          <w:rFonts w:ascii="ChronicleTextG1-Roman" w:hAnsi="ChronicleTextG1-Roman" w:cs="ChronicleTextG1-Roman"/>
          <w:color w:val="000000"/>
        </w:rPr>
        <w:t>gli pendeva dalle labbra come un foruncolo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WhitneyHTF-BookItalic" w:hAnsi="WhitneyHTF-BookItalic" w:cs="WhitneyHTF-BookItalic"/>
          <w:i/>
          <w:iCs/>
          <w:color w:val="59595B"/>
          <w:sz w:val="19"/>
          <w:szCs w:val="19"/>
        </w:rPr>
        <w:t xml:space="preserve">[brufolo] </w:t>
      </w:r>
      <w:r>
        <w:rPr>
          <w:rFonts w:ascii="ChronicleTextG1-Roman" w:hAnsi="ChronicleTextG1-Roman" w:cs="ChronicleTextG1-Roman"/>
          <w:color w:val="000000"/>
        </w:rPr>
        <w:t>ardente. Aveva il riporto</w:t>
      </w:r>
      <w:r>
        <w:rPr>
          <w:rFonts w:ascii="WhitneyHTF-Medium" w:hAnsi="WhitneyHTF-Medium" w:cs="WhitneyHTF-Medium"/>
          <w:color w:val="000000"/>
          <w:sz w:val="13"/>
          <w:szCs w:val="13"/>
        </w:rPr>
        <w:t xml:space="preserve">3 </w:t>
      </w:r>
      <w:r>
        <w:rPr>
          <w:rFonts w:ascii="ChronicleTextG1-Roman" w:hAnsi="ChronicleTextG1-Roman" w:cs="ChronicleTextG1-Roman"/>
          <w:color w:val="000000"/>
        </w:rPr>
        <w:t>grigio che gli penzolava dalla parte sbagliata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ChronicleTextG1-Roman" w:hAnsi="ChronicleTextG1-Roman" w:cs="ChronicleTextG1-Roman"/>
          <w:color w:val="000000"/>
        </w:rPr>
        <w:t xml:space="preserve">come un topo morto. Ho fatto un sussulto </w:t>
      </w:r>
      <w:r>
        <w:rPr>
          <w:rFonts w:ascii="WhitneyHTF-BookItalic" w:hAnsi="WhitneyHTF-BookItalic" w:cs="WhitneyHTF-BookItalic"/>
          <w:i/>
          <w:iCs/>
          <w:color w:val="59595B"/>
          <w:sz w:val="19"/>
          <w:szCs w:val="19"/>
        </w:rPr>
        <w:t xml:space="preserve">[movimento improvviso] </w:t>
      </w:r>
      <w:r>
        <w:rPr>
          <w:rFonts w:ascii="ChronicleTextG1-Roman" w:hAnsi="ChronicleTextG1-Roman" w:cs="ChronicleTextG1-Roman"/>
          <w:color w:val="000000"/>
        </w:rPr>
        <w:t>e per un momento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ChronicleTextG1-Roman" w:hAnsi="ChronicleTextG1-Roman" w:cs="ChronicleTextG1-Roman"/>
          <w:color w:val="000000"/>
        </w:rPr>
        <w:t>ho pensato che fosse pazzo.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ChronicleTextG1-Roman" w:hAnsi="ChronicleTextG1-Roman" w:cs="ChronicleTextG1-Roman"/>
          <w:color w:val="000000"/>
        </w:rPr>
        <w:t>«Cazzo</w:t>
      </w:r>
      <w:r>
        <w:rPr>
          <w:rFonts w:ascii="WhitneyHTF-Medium" w:hAnsi="WhitneyHTF-Medium" w:cs="WhitneyHTF-Medium"/>
          <w:color w:val="000000"/>
          <w:sz w:val="13"/>
          <w:szCs w:val="13"/>
        </w:rPr>
        <w:t>4</w:t>
      </w:r>
      <w:r>
        <w:rPr>
          <w:rFonts w:ascii="ChronicleTextG1-Roman" w:hAnsi="ChronicleTextG1-Roman" w:cs="ChronicleTextG1-Roman"/>
          <w:color w:val="000000"/>
        </w:rPr>
        <w:t>, altri neri</w:t>
      </w:r>
      <w:r>
        <w:rPr>
          <w:rFonts w:ascii="WhitneyHTF-Medium" w:hAnsi="WhitneyHTF-Medium" w:cs="WhitneyHTF-Medium"/>
          <w:color w:val="000000"/>
          <w:sz w:val="13"/>
          <w:szCs w:val="13"/>
        </w:rPr>
        <w:t>5</w:t>
      </w:r>
      <w:r>
        <w:rPr>
          <w:rFonts w:ascii="ChronicleTextG1-Roman" w:hAnsi="ChronicleTextG1-Roman" w:cs="ChronicleTextG1-Roman"/>
          <w:color w:val="000000"/>
        </w:rPr>
        <w:t>», ha borbottato.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ChronicleTextG1-Roman" w:hAnsi="ChronicleTextG1-Roman" w:cs="ChronicleTextG1-Roman"/>
          <w:color w:val="000000"/>
        </w:rPr>
        <w:t>Mi trovavo in Italia da pochi giorni e non capivo bene la lingua, per di più ero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ChronicleTextG1-Roman" w:hAnsi="ChronicleTextG1-Roman" w:cs="ChronicleTextG1-Roman"/>
          <w:color w:val="000000"/>
        </w:rPr>
        <w:t>giovane e ingenua.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ChronicleTextG1-Roman" w:hAnsi="ChronicleTextG1-Roman" w:cs="ChronicleTextG1-Roman"/>
          <w:color w:val="000000"/>
        </w:rPr>
        <w:t xml:space="preserve">«Io mi chia-mo </w:t>
      </w:r>
      <w:proofErr w:type="spellStart"/>
      <w:r>
        <w:rPr>
          <w:rFonts w:ascii="ChronicleTextG1-Roman" w:hAnsi="ChronicleTextG1-Roman" w:cs="ChronicleTextG1-Roman"/>
          <w:color w:val="000000"/>
        </w:rPr>
        <w:t>Shan-ti</w:t>
      </w:r>
      <w:proofErr w:type="spellEnd"/>
      <w:r>
        <w:rPr>
          <w:rFonts w:ascii="ChronicleTextG1-Roman" w:hAnsi="ChronicleTextG1-Roman" w:cs="ChronicleTextG1-Roman"/>
          <w:color w:val="000000"/>
        </w:rPr>
        <w:t xml:space="preserve"> </w:t>
      </w:r>
      <w:proofErr w:type="spellStart"/>
      <w:r>
        <w:rPr>
          <w:rFonts w:ascii="ChronicleTextG1-Roman" w:hAnsi="ChronicleTextG1-Roman" w:cs="ChronicleTextG1-Roman"/>
          <w:color w:val="000000"/>
        </w:rPr>
        <w:t>Ku-mar</w:t>
      </w:r>
      <w:proofErr w:type="spellEnd"/>
      <w:r>
        <w:rPr>
          <w:rFonts w:ascii="ChronicleTextG1-Roman" w:hAnsi="ChronicleTextG1-Roman" w:cs="ChronicleTextG1-Roman"/>
          <w:color w:val="000000"/>
        </w:rPr>
        <w:t>», gli ho risposto, scandendo le parole e allungando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ChronicleTextG1-Roman" w:hAnsi="ChronicleTextG1-Roman" w:cs="ChronicleTextG1-Roman"/>
          <w:color w:val="000000"/>
        </w:rPr>
        <w:t xml:space="preserve">la mano. «Mio marito è </w:t>
      </w:r>
      <w:proofErr w:type="spellStart"/>
      <w:r>
        <w:rPr>
          <w:rFonts w:ascii="ChronicleTextG1-Roman" w:hAnsi="ChronicleTextG1-Roman" w:cs="ChronicleTextG1-Roman"/>
          <w:color w:val="000000"/>
        </w:rPr>
        <w:t>Ash-ok</w:t>
      </w:r>
      <w:proofErr w:type="spellEnd"/>
      <w:r>
        <w:rPr>
          <w:rFonts w:ascii="ChronicleTextG1-Roman" w:hAnsi="ChronicleTextG1-Roman" w:cs="ChronicleTextG1-Roman"/>
          <w:color w:val="000000"/>
        </w:rPr>
        <w:t xml:space="preserve"> </w:t>
      </w:r>
      <w:proofErr w:type="spellStart"/>
      <w:r>
        <w:rPr>
          <w:rFonts w:ascii="ChronicleTextG1-Roman" w:hAnsi="ChronicleTextG1-Roman" w:cs="ChronicleTextG1-Roman"/>
          <w:color w:val="000000"/>
        </w:rPr>
        <w:t>Ku-mar</w:t>
      </w:r>
      <w:proofErr w:type="spellEnd"/>
      <w:r>
        <w:rPr>
          <w:rFonts w:ascii="ChronicleTextG1-Roman" w:hAnsi="ChronicleTextG1-Roman" w:cs="ChronicleTextG1-Roman"/>
          <w:color w:val="000000"/>
        </w:rPr>
        <w:t xml:space="preserve">. </w:t>
      </w:r>
      <w:proofErr w:type="spellStart"/>
      <w:r>
        <w:rPr>
          <w:rFonts w:ascii="ChronicleTextG1-Roman" w:hAnsi="ChronicleTextG1-Roman" w:cs="ChronicleTextG1-Roman"/>
          <w:color w:val="000000"/>
        </w:rPr>
        <w:t>Abit-teremo</w:t>
      </w:r>
      <w:proofErr w:type="spellEnd"/>
      <w:r>
        <w:rPr>
          <w:rFonts w:ascii="ChronicleTextG1-Roman" w:hAnsi="ChronicleTextG1-Roman" w:cs="ChronicleTextG1-Roman"/>
          <w:color w:val="000000"/>
        </w:rPr>
        <w:t xml:space="preserve"> terzo piano. Piacere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ChronicleTextG1-Roman" w:hAnsi="ChronicleTextG1-Roman" w:cs="ChronicleTextG1-Roman"/>
          <w:color w:val="000000"/>
        </w:rPr>
        <w:t xml:space="preserve">di </w:t>
      </w:r>
      <w:proofErr w:type="spellStart"/>
      <w:r>
        <w:rPr>
          <w:rFonts w:ascii="ChronicleTextG1-Roman" w:hAnsi="ChronicleTextG1-Roman" w:cs="ChronicleTextG1-Roman"/>
          <w:color w:val="000000"/>
        </w:rPr>
        <w:t>co-no-scer-la</w:t>
      </w:r>
      <w:proofErr w:type="spellEnd"/>
      <w:r>
        <w:rPr>
          <w:rFonts w:ascii="ChronicleTextG1-Roman" w:hAnsi="ChronicleTextG1-Roman" w:cs="ChronicleTextG1-Roman"/>
          <w:color w:val="000000"/>
        </w:rPr>
        <w:t xml:space="preserve">, signor Cazzo </w:t>
      </w:r>
      <w:proofErr w:type="spellStart"/>
      <w:r>
        <w:rPr>
          <w:rFonts w:ascii="ChronicleTextG1-Roman" w:hAnsi="ChronicleTextG1-Roman" w:cs="ChronicleTextG1-Roman"/>
          <w:color w:val="000000"/>
        </w:rPr>
        <w:t>Altrineri</w:t>
      </w:r>
      <w:proofErr w:type="spellEnd"/>
      <w:r>
        <w:rPr>
          <w:rFonts w:ascii="ChronicleTextG1-Roman" w:hAnsi="ChronicleTextG1-Roman" w:cs="ChronicleTextG1-Roman"/>
          <w:color w:val="000000"/>
        </w:rPr>
        <w:t>».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ChronicleTextG1-Roman" w:hAnsi="ChronicleTextG1-Roman" w:cs="ChronicleTextG1-Roman"/>
          <w:color w:val="000000"/>
        </w:rPr>
        <w:t xml:space="preserve">Dopo quel primo incontro, il signor Rosso ha girato alla larga da me </w:t>
      </w:r>
      <w:r>
        <w:rPr>
          <w:rFonts w:ascii="WhitneyHTF-BookItalic" w:hAnsi="WhitneyHTF-BookItalic" w:cs="WhitneyHTF-BookItalic"/>
          <w:i/>
          <w:iCs/>
          <w:color w:val="59595B"/>
          <w:sz w:val="19"/>
          <w:szCs w:val="19"/>
        </w:rPr>
        <w:t>[mi ha evitato]</w:t>
      </w:r>
      <w:r>
        <w:rPr>
          <w:rFonts w:ascii="ChronicleTextG1-Roman" w:hAnsi="ChronicleTextG1-Roman" w:cs="ChronicleTextG1-Roman"/>
          <w:color w:val="000000"/>
        </w:rPr>
        <w:t>.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ChronicleTextG1-Roman" w:hAnsi="ChronicleTextG1-Roman" w:cs="ChronicleTextG1-Roman"/>
          <w:color w:val="000000"/>
        </w:rPr>
        <w:t>Non che lui frequenti gli altri o ci scambi due chiacchiere. Bussa alla porta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ChronicleTextG1-Roman" w:hAnsi="ChronicleTextG1-Roman" w:cs="ChronicleTextG1-Roman"/>
          <w:color w:val="000000"/>
        </w:rPr>
        <w:t>come un martello pneumatico</w:t>
      </w:r>
      <w:r>
        <w:rPr>
          <w:rFonts w:ascii="WhitneyHTF-Medium" w:hAnsi="WhitneyHTF-Medium" w:cs="WhitneyHTF-Medium"/>
          <w:color w:val="000000"/>
          <w:sz w:val="13"/>
          <w:szCs w:val="13"/>
        </w:rPr>
        <w:t xml:space="preserve">6 </w:t>
      </w:r>
      <w:r>
        <w:rPr>
          <w:rFonts w:ascii="ChronicleTextG1-Roman" w:hAnsi="ChronicleTextG1-Roman" w:cs="ChronicleTextG1-Roman"/>
          <w:color w:val="000000"/>
        </w:rPr>
        <w:t>se deve lamentarsi di qualcosa. Annuncia il suo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ChronicleTextG1-Roman" w:hAnsi="ChronicleTextG1-Roman" w:cs="ChronicleTextG1-Roman"/>
          <w:color w:val="000000"/>
        </w:rPr>
        <w:t xml:space="preserve">disappunto </w:t>
      </w:r>
      <w:r>
        <w:rPr>
          <w:rFonts w:ascii="WhitneyHTF-BookItalic" w:hAnsi="WhitneyHTF-BookItalic" w:cs="WhitneyHTF-BookItalic"/>
          <w:i/>
          <w:iCs/>
          <w:color w:val="59595B"/>
          <w:sz w:val="19"/>
          <w:szCs w:val="19"/>
        </w:rPr>
        <w:t>[irritazione]</w:t>
      </w:r>
      <w:r>
        <w:rPr>
          <w:rFonts w:ascii="ChronicleTextG1-Roman" w:hAnsi="ChronicleTextG1-Roman" w:cs="ChronicleTextG1-Roman"/>
          <w:color w:val="000000"/>
        </w:rPr>
        <w:t>: «Negri! Fate silenzio, sono le sette di sera e sto dormendo!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ChronicleTextG1-Roman" w:hAnsi="ChronicleTextG1-Roman" w:cs="ChronicleTextG1-Roman"/>
          <w:color w:val="000000"/>
        </w:rPr>
        <w:t>», sbatte la porta appena concluso il suo discorso, senza concedere all’accusato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ChronicleTextG1-Roman" w:hAnsi="ChronicleTextG1-Roman" w:cs="ChronicleTextG1-Roman"/>
          <w:color w:val="000000"/>
        </w:rPr>
        <w:t xml:space="preserve">la benché minima </w:t>
      </w:r>
      <w:r>
        <w:rPr>
          <w:rFonts w:ascii="WhitneyHTF-BookItalic" w:hAnsi="WhitneyHTF-BookItalic" w:cs="WhitneyHTF-BookItalic"/>
          <w:i/>
          <w:iCs/>
          <w:color w:val="59595B"/>
          <w:sz w:val="19"/>
          <w:szCs w:val="19"/>
        </w:rPr>
        <w:t xml:space="preserve">[nessuna] </w:t>
      </w:r>
      <w:r>
        <w:rPr>
          <w:rFonts w:ascii="ChronicleTextG1-Roman" w:hAnsi="ChronicleTextG1-Roman" w:cs="ChronicleTextG1-Roman"/>
          <w:color w:val="000000"/>
        </w:rPr>
        <w:t>difesa, e se ne va picchiando forte le sue ciabatte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ChronicleTextG1-Roman" w:hAnsi="ChronicleTextG1-Roman" w:cs="ChronicleTextG1-Roman"/>
          <w:color w:val="000000"/>
        </w:rPr>
        <w:t>di lana sulle scale di pietra.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ChronicleTextG1-Roman" w:hAnsi="ChronicleTextG1-Roman" w:cs="ChronicleTextG1-Roman"/>
          <w:color w:val="000000"/>
        </w:rPr>
        <w:t xml:space="preserve">Di tutti gli inquilini il signor Rosso degna di attenzione solo due persone: </w:t>
      </w:r>
      <w:proofErr w:type="spellStart"/>
      <w:r>
        <w:rPr>
          <w:rFonts w:ascii="ChronicleTextG1-Roman" w:hAnsi="ChronicleTextG1-Roman" w:cs="ChronicleTextG1-Roman"/>
          <w:color w:val="000000"/>
        </w:rPr>
        <w:t>Lule</w:t>
      </w:r>
      <w:proofErr w:type="spellEnd"/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ChronicleTextG1-Roman" w:hAnsi="ChronicleTextG1-Roman" w:cs="ChronicleTextG1-Roman"/>
          <w:color w:val="000000"/>
        </w:rPr>
        <w:t xml:space="preserve">e mia </w:t>
      </w:r>
      <w:proofErr w:type="spellStart"/>
      <w:r>
        <w:rPr>
          <w:rFonts w:ascii="ChronicleTextG1-Roman" w:hAnsi="ChronicleTextG1-Roman" w:cs="ChronicleTextG1-Roman"/>
          <w:color w:val="000000"/>
        </w:rPr>
        <w:t>iglia</w:t>
      </w:r>
      <w:proofErr w:type="spellEnd"/>
      <w:r>
        <w:rPr>
          <w:rFonts w:ascii="ChronicleTextG1-Roman" w:hAnsi="ChronicleTextG1-Roman" w:cs="ChronicleTextG1-Roman"/>
          <w:color w:val="000000"/>
        </w:rPr>
        <w:t xml:space="preserve"> </w:t>
      </w:r>
      <w:proofErr w:type="spellStart"/>
      <w:r>
        <w:rPr>
          <w:rFonts w:ascii="ChronicleTextG1-Roman" w:hAnsi="ChronicleTextG1-Roman" w:cs="ChronicleTextG1-Roman"/>
          <w:color w:val="000000"/>
        </w:rPr>
        <w:t>Kamla</w:t>
      </w:r>
      <w:proofErr w:type="spellEnd"/>
      <w:r>
        <w:rPr>
          <w:rFonts w:ascii="ChronicleTextG1-Roman" w:hAnsi="ChronicleTextG1-Roman" w:cs="ChronicleTextG1-Roman"/>
          <w:color w:val="000000"/>
        </w:rPr>
        <w:t>, che chiama Camilla. Le rispetta perché sono le uniche a non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ChronicleTextG1-Roman" w:hAnsi="ChronicleTextG1-Roman" w:cs="ChronicleTextG1-Roman"/>
          <w:color w:val="000000"/>
        </w:rPr>
        <w:t>avere timore di lui.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proofErr w:type="spellStart"/>
      <w:r>
        <w:rPr>
          <w:rFonts w:ascii="ChronicleTextG1-Roman" w:hAnsi="ChronicleTextG1-Roman" w:cs="ChronicleTextG1-Roman"/>
          <w:color w:val="000000"/>
        </w:rPr>
        <w:t>Lule</w:t>
      </w:r>
      <w:proofErr w:type="spellEnd"/>
      <w:r>
        <w:rPr>
          <w:rFonts w:ascii="ChronicleTextG1-Roman" w:hAnsi="ChronicleTextG1-Roman" w:cs="ChronicleTextG1-Roman"/>
          <w:color w:val="000000"/>
        </w:rPr>
        <w:t xml:space="preserve"> è una donna forte e non ha paura di niente e di nessuno. Ha dovuto lasciare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ChronicleTextG1-Roman" w:hAnsi="ChronicleTextG1-Roman" w:cs="ChronicleTextG1-Roman"/>
          <w:color w:val="000000"/>
        </w:rPr>
        <w:t xml:space="preserve">i suoi tre </w:t>
      </w:r>
      <w:proofErr w:type="spellStart"/>
      <w:r>
        <w:rPr>
          <w:rFonts w:ascii="ChronicleTextG1-Roman" w:hAnsi="ChronicleTextG1-Roman" w:cs="ChronicleTextG1-Roman"/>
          <w:color w:val="000000"/>
        </w:rPr>
        <w:t>igli</w:t>
      </w:r>
      <w:proofErr w:type="spellEnd"/>
      <w:r>
        <w:rPr>
          <w:rFonts w:ascii="ChronicleTextG1-Roman" w:hAnsi="ChronicleTextG1-Roman" w:cs="ChronicleTextG1-Roman"/>
          <w:color w:val="000000"/>
        </w:rPr>
        <w:t xml:space="preserve"> in Albania con la suocera per venire in Italia a seguito del marito.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ChronicleTextG1-Roman" w:hAnsi="ChronicleTextG1-Roman" w:cs="ChronicleTextG1-Roman"/>
          <w:color w:val="000000"/>
        </w:rPr>
        <w:t>A Durazzo non c’è molto lavoro per un uomo onesto, sostiene. Nessuno sa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ChronicleTextG1-Roman" w:hAnsi="ChronicleTextG1-Roman" w:cs="ChronicleTextG1-Roman"/>
          <w:color w:val="000000"/>
        </w:rPr>
        <w:t xml:space="preserve">che impiego ha suo marito, l’ingegnere </w:t>
      </w:r>
      <w:proofErr w:type="spellStart"/>
      <w:r>
        <w:rPr>
          <w:rFonts w:ascii="ChronicleTextG1-Roman" w:hAnsi="ChronicleTextG1-Roman" w:cs="ChronicleTextG1-Roman"/>
          <w:color w:val="000000"/>
        </w:rPr>
        <w:t>Besim</w:t>
      </w:r>
      <w:proofErr w:type="spellEnd"/>
      <w:r>
        <w:rPr>
          <w:rFonts w:ascii="ChronicleTextG1-Roman" w:hAnsi="ChronicleTextG1-Roman" w:cs="ChronicleTextG1-Roman"/>
          <w:color w:val="000000"/>
        </w:rPr>
        <w:t xml:space="preserve"> Cardani. È sempre in giro per l’Italia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ChronicleTextG1-Roman" w:hAnsi="ChronicleTextG1-Roman" w:cs="ChronicleTextG1-Roman"/>
          <w:color w:val="000000"/>
        </w:rPr>
        <w:t>con degli amici. Qualunque cosa faccia gli deve rendere un sacco di soldi,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ChronicleTextG1-Roman" w:hAnsi="ChronicleTextG1-Roman" w:cs="ChronicleTextG1-Roman"/>
          <w:color w:val="000000"/>
        </w:rPr>
        <w:t xml:space="preserve">perché </w:t>
      </w:r>
      <w:proofErr w:type="spellStart"/>
      <w:r>
        <w:rPr>
          <w:rFonts w:ascii="ChronicleTextG1-Roman" w:hAnsi="ChronicleTextG1-Roman" w:cs="ChronicleTextG1-Roman"/>
          <w:color w:val="000000"/>
        </w:rPr>
        <w:t>Lule</w:t>
      </w:r>
      <w:proofErr w:type="spellEnd"/>
      <w:r>
        <w:rPr>
          <w:rFonts w:ascii="ChronicleTextG1-Roman" w:hAnsi="ChronicleTextG1-Roman" w:cs="ChronicleTextG1-Roman"/>
          <w:color w:val="000000"/>
        </w:rPr>
        <w:t xml:space="preserve"> è sempre vestita da gran signora, come se fosse pronta per andare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ChronicleTextG1-Roman" w:hAnsi="ChronicleTextG1-Roman" w:cs="ChronicleTextG1-Roman"/>
          <w:color w:val="000000"/>
        </w:rPr>
        <w:t>alla prima</w:t>
      </w:r>
      <w:r>
        <w:rPr>
          <w:rFonts w:ascii="WhitneyHTF-Medium" w:hAnsi="WhitneyHTF-Medium" w:cs="WhitneyHTF-Medium"/>
          <w:color w:val="000000"/>
          <w:sz w:val="13"/>
          <w:szCs w:val="13"/>
        </w:rPr>
        <w:t xml:space="preserve">7 </w:t>
      </w:r>
      <w:r>
        <w:rPr>
          <w:rFonts w:ascii="ChronicleTextG1-Roman" w:hAnsi="ChronicleTextG1-Roman" w:cs="ChronicleTextG1-Roman"/>
          <w:color w:val="000000"/>
        </w:rPr>
        <w:t xml:space="preserve">di una rappresentazione teatrale. </w:t>
      </w:r>
      <w:proofErr w:type="spellStart"/>
      <w:r>
        <w:rPr>
          <w:rFonts w:ascii="ChronicleTextG1-Roman" w:hAnsi="ChronicleTextG1-Roman" w:cs="ChronicleTextG1-Roman"/>
          <w:color w:val="000000"/>
        </w:rPr>
        <w:t>Lule</w:t>
      </w:r>
      <w:proofErr w:type="spellEnd"/>
      <w:r>
        <w:rPr>
          <w:rFonts w:ascii="ChronicleTextG1-Roman" w:hAnsi="ChronicleTextG1-Roman" w:cs="ChronicleTextG1-Roman"/>
          <w:color w:val="000000"/>
        </w:rPr>
        <w:t xml:space="preserve"> ha un cuore d’oro</w:t>
      </w:r>
      <w:r>
        <w:rPr>
          <w:rFonts w:ascii="WhitneyHTF-Medium" w:hAnsi="WhitneyHTF-Medium" w:cs="WhitneyHTF-Medium"/>
          <w:color w:val="000000"/>
          <w:sz w:val="13"/>
          <w:szCs w:val="13"/>
        </w:rPr>
        <w:t>8</w:t>
      </w:r>
      <w:r>
        <w:rPr>
          <w:rFonts w:ascii="ChronicleTextG1-Roman" w:hAnsi="ChronicleTextG1-Roman" w:cs="ChronicleTextG1-Roman"/>
          <w:color w:val="000000"/>
        </w:rPr>
        <w:t>, però. Dice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ChronicleTextG1-Roman" w:hAnsi="ChronicleTextG1-Roman" w:cs="ChronicleTextG1-Roman"/>
          <w:color w:val="000000"/>
        </w:rPr>
        <w:t>sempre che le fa tanta pena il signor Rosso, tutto solo in casa a fumare le sue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  <w:r>
        <w:rPr>
          <w:rFonts w:ascii="ChronicleTextG1-Roman" w:hAnsi="ChronicleTextG1-Roman" w:cs="ChronicleTextG1-Roman"/>
          <w:color w:val="000000"/>
        </w:rPr>
        <w:t>Diana e a leggere libri vecchi e polverosi. Mangia poco e male, e tabacca incessantemente</w:t>
      </w:r>
      <w:r>
        <w:rPr>
          <w:rFonts w:ascii="WhitneyHTF-Medium" w:hAnsi="WhitneyHTF-Medium" w:cs="WhitneyHTF-Medium"/>
          <w:color w:val="000000"/>
          <w:sz w:val="13"/>
          <w:szCs w:val="13"/>
        </w:rPr>
        <w:t>9</w:t>
      </w:r>
      <w:r>
        <w:rPr>
          <w:rFonts w:ascii="ChronicleTextG1-Roman" w:hAnsi="ChronicleTextG1-Roman" w:cs="ChronicleTextG1-Roman"/>
          <w:color w:val="000000"/>
        </w:rPr>
        <w:t>.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</w:rPr>
      </w:pP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  <w:sz w:val="18"/>
          <w:szCs w:val="18"/>
        </w:rPr>
      </w:pPr>
      <w:r>
        <w:rPr>
          <w:rFonts w:ascii="ChronicleTextG1-Roman" w:hAnsi="ChronicleTextG1-Roman" w:cs="ChronicleTextG1-Roman"/>
          <w:color w:val="000000"/>
          <w:sz w:val="18"/>
          <w:szCs w:val="18"/>
        </w:rPr>
        <w:t xml:space="preserve">(L. </w:t>
      </w:r>
      <w:proofErr w:type="spellStart"/>
      <w:r>
        <w:rPr>
          <w:rFonts w:ascii="ChronicleTextG1-Roman" w:hAnsi="ChronicleTextG1-Roman" w:cs="ChronicleTextG1-Roman"/>
          <w:color w:val="000000"/>
          <w:sz w:val="18"/>
          <w:szCs w:val="18"/>
        </w:rPr>
        <w:t>Wadia</w:t>
      </w:r>
      <w:proofErr w:type="spellEnd"/>
      <w:r>
        <w:rPr>
          <w:rFonts w:ascii="ChronicleTextG1-Roman" w:hAnsi="ChronicleTextG1-Roman" w:cs="ChronicleTextG1-Roman"/>
          <w:color w:val="000000"/>
          <w:sz w:val="18"/>
          <w:szCs w:val="18"/>
        </w:rPr>
        <w:t xml:space="preserve">, </w:t>
      </w:r>
      <w:r>
        <w:rPr>
          <w:rFonts w:ascii="ChronicleTextG1-Italic" w:hAnsi="ChronicleTextG1-Italic" w:cs="ChronicleTextG1-Italic"/>
          <w:i/>
          <w:iCs/>
          <w:color w:val="000000"/>
          <w:sz w:val="18"/>
          <w:szCs w:val="18"/>
        </w:rPr>
        <w:t>Amiche per la pelle</w:t>
      </w:r>
      <w:r>
        <w:rPr>
          <w:rFonts w:ascii="ChronicleTextG1-Roman" w:hAnsi="ChronicleTextG1-Roman" w:cs="ChronicleTextG1-Roman"/>
          <w:color w:val="000000"/>
          <w:sz w:val="18"/>
          <w:szCs w:val="18"/>
        </w:rPr>
        <w:t>, e/o, Roma 2007)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  <w:sz w:val="18"/>
          <w:szCs w:val="18"/>
        </w:rPr>
      </w:pPr>
      <w:r>
        <w:rPr>
          <w:rFonts w:ascii="WhitneyHTF-SemiBold" w:hAnsi="WhitneyHTF-SemiBold" w:cs="WhitneyHTF-SemiBold"/>
          <w:b/>
          <w:bCs/>
          <w:color w:val="000000"/>
          <w:sz w:val="16"/>
          <w:szCs w:val="16"/>
        </w:rPr>
        <w:lastRenderedPageBreak/>
        <w:t>6</w:t>
      </w:r>
      <w:r>
        <w:rPr>
          <w:rFonts w:ascii="ChronicleTextG1-Semi" w:hAnsi="ChronicleTextG1-Semi" w:cs="ChronicleTextG1-Semi"/>
          <w:color w:val="000000"/>
          <w:sz w:val="18"/>
          <w:szCs w:val="18"/>
        </w:rPr>
        <w:t>. martello pneumatico</w:t>
      </w:r>
      <w:r>
        <w:rPr>
          <w:rFonts w:ascii="ChronicleTextG1-Roman" w:hAnsi="ChronicleTextG1-Roman" w:cs="ChronicleTextG1-Roman"/>
          <w:color w:val="000000"/>
          <w:sz w:val="18"/>
          <w:szCs w:val="18"/>
        </w:rPr>
        <w:t>: strumento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  <w:sz w:val="18"/>
          <w:szCs w:val="18"/>
        </w:rPr>
      </w:pPr>
      <w:r>
        <w:rPr>
          <w:rFonts w:ascii="ChronicleTextG1-Roman" w:hAnsi="ChronicleTextG1-Roman" w:cs="ChronicleTextG1-Roman"/>
          <w:color w:val="000000"/>
          <w:sz w:val="18"/>
          <w:szCs w:val="18"/>
        </w:rPr>
        <w:t xml:space="preserve">meccanico che serve a perforare </w:t>
      </w:r>
      <w:proofErr w:type="spellStart"/>
      <w:r>
        <w:rPr>
          <w:rFonts w:ascii="ChronicleTextG1-Roman" w:hAnsi="ChronicleTextG1-Roman" w:cs="ChronicleTextG1-Roman"/>
          <w:color w:val="000000"/>
          <w:sz w:val="18"/>
          <w:szCs w:val="18"/>
        </w:rPr>
        <w:t>superici</w:t>
      </w:r>
      <w:proofErr w:type="spellEnd"/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  <w:sz w:val="18"/>
          <w:szCs w:val="18"/>
        </w:rPr>
      </w:pPr>
      <w:r>
        <w:rPr>
          <w:rFonts w:ascii="ChronicleTextG1-Roman" w:hAnsi="ChronicleTextG1-Roman" w:cs="ChronicleTextG1-Roman"/>
          <w:color w:val="000000"/>
          <w:sz w:val="18"/>
          <w:szCs w:val="18"/>
        </w:rPr>
        <w:t>dure, come un muro di pietra o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  <w:sz w:val="18"/>
          <w:szCs w:val="18"/>
        </w:rPr>
      </w:pPr>
      <w:r>
        <w:rPr>
          <w:rFonts w:ascii="ChronicleTextG1-Roman" w:hAnsi="ChronicleTextG1-Roman" w:cs="ChronicleTextG1-Roman"/>
          <w:color w:val="000000"/>
          <w:sz w:val="18"/>
          <w:szCs w:val="18"/>
        </w:rPr>
        <w:t>l’asfalto delle strade.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  <w:sz w:val="18"/>
          <w:szCs w:val="18"/>
        </w:rPr>
      </w:pPr>
      <w:r>
        <w:rPr>
          <w:rFonts w:ascii="WhitneyHTF-SemiBold" w:hAnsi="WhitneyHTF-SemiBold" w:cs="WhitneyHTF-SemiBold"/>
          <w:b/>
          <w:bCs/>
          <w:color w:val="000000"/>
          <w:sz w:val="16"/>
          <w:szCs w:val="16"/>
        </w:rPr>
        <w:t>7</w:t>
      </w:r>
      <w:r>
        <w:rPr>
          <w:rFonts w:ascii="ChronicleTextG1-Semi" w:hAnsi="ChronicleTextG1-Semi" w:cs="ChronicleTextG1-Semi"/>
          <w:color w:val="000000"/>
          <w:sz w:val="18"/>
          <w:szCs w:val="18"/>
        </w:rPr>
        <w:t>. prima</w:t>
      </w:r>
      <w:r>
        <w:rPr>
          <w:rFonts w:ascii="ChronicleTextG1-Roman" w:hAnsi="ChronicleTextG1-Roman" w:cs="ChronicleTextG1-Roman"/>
          <w:color w:val="000000"/>
          <w:sz w:val="18"/>
          <w:szCs w:val="18"/>
        </w:rPr>
        <w:t>: spettacolo inaugurale di una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  <w:sz w:val="18"/>
          <w:szCs w:val="18"/>
        </w:rPr>
      </w:pPr>
      <w:r>
        <w:rPr>
          <w:rFonts w:ascii="ChronicleTextG1-Roman" w:hAnsi="ChronicleTextG1-Roman" w:cs="ChronicleTextG1-Roman"/>
          <w:color w:val="000000"/>
          <w:sz w:val="18"/>
          <w:szCs w:val="18"/>
        </w:rPr>
        <w:t>stagione teatrale o lirica.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  <w:sz w:val="18"/>
          <w:szCs w:val="18"/>
        </w:rPr>
      </w:pPr>
      <w:r>
        <w:rPr>
          <w:rFonts w:ascii="WhitneyHTF-SemiBold" w:hAnsi="WhitneyHTF-SemiBold" w:cs="WhitneyHTF-SemiBold"/>
          <w:b/>
          <w:bCs/>
          <w:color w:val="000000"/>
          <w:sz w:val="16"/>
          <w:szCs w:val="16"/>
        </w:rPr>
        <w:t>8</w:t>
      </w:r>
      <w:r>
        <w:rPr>
          <w:rFonts w:ascii="ChronicleTextG1-Semi" w:hAnsi="ChronicleTextG1-Semi" w:cs="ChronicleTextG1-Semi"/>
          <w:color w:val="000000"/>
          <w:sz w:val="18"/>
          <w:szCs w:val="18"/>
        </w:rPr>
        <w:t>. ha un cuore d’oro</w:t>
      </w:r>
      <w:r>
        <w:rPr>
          <w:rFonts w:ascii="ChronicleTextG1-Roman" w:hAnsi="ChronicleTextG1-Roman" w:cs="ChronicleTextG1-Roman"/>
          <w:color w:val="000000"/>
          <w:sz w:val="18"/>
          <w:szCs w:val="18"/>
        </w:rPr>
        <w:t>: è un modo di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  <w:sz w:val="18"/>
          <w:szCs w:val="18"/>
        </w:rPr>
      </w:pPr>
      <w:r>
        <w:rPr>
          <w:rFonts w:ascii="ChronicleTextG1-Roman" w:hAnsi="ChronicleTextG1-Roman" w:cs="ChronicleTextG1-Roman"/>
          <w:color w:val="000000"/>
          <w:sz w:val="18"/>
          <w:szCs w:val="18"/>
        </w:rPr>
        <w:t xml:space="preserve">dire che </w:t>
      </w:r>
      <w:proofErr w:type="spellStart"/>
      <w:r>
        <w:rPr>
          <w:rFonts w:ascii="ChronicleTextG1-Roman" w:hAnsi="ChronicleTextG1-Roman" w:cs="ChronicleTextG1-Roman"/>
          <w:color w:val="000000"/>
          <w:sz w:val="18"/>
          <w:szCs w:val="18"/>
        </w:rPr>
        <w:t>signiica</w:t>
      </w:r>
      <w:proofErr w:type="spellEnd"/>
      <w:r>
        <w:rPr>
          <w:rFonts w:ascii="ChronicleTextG1-Roman" w:hAnsi="ChronicleTextG1-Roman" w:cs="ChronicleTextG1-Roman"/>
          <w:color w:val="000000"/>
          <w:sz w:val="18"/>
          <w:szCs w:val="18"/>
        </w:rPr>
        <w:t xml:space="preserve"> “è molto generosa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  <w:sz w:val="18"/>
          <w:szCs w:val="18"/>
        </w:rPr>
      </w:pPr>
      <w:r>
        <w:rPr>
          <w:rFonts w:ascii="ChronicleTextG1-Roman" w:hAnsi="ChronicleTextG1-Roman" w:cs="ChronicleTextG1-Roman"/>
          <w:color w:val="000000"/>
          <w:sz w:val="18"/>
          <w:szCs w:val="18"/>
        </w:rPr>
        <w:t>con gli altri”.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  <w:sz w:val="18"/>
          <w:szCs w:val="18"/>
        </w:rPr>
      </w:pPr>
      <w:r>
        <w:rPr>
          <w:rFonts w:ascii="WhitneyHTF-SemiBold" w:hAnsi="WhitneyHTF-SemiBold" w:cs="WhitneyHTF-SemiBold"/>
          <w:b/>
          <w:bCs/>
          <w:color w:val="000000"/>
          <w:sz w:val="16"/>
          <w:szCs w:val="16"/>
        </w:rPr>
        <w:t>9</w:t>
      </w:r>
      <w:r>
        <w:rPr>
          <w:rFonts w:ascii="ChronicleTextG1-Semi" w:hAnsi="ChronicleTextG1-Semi" w:cs="ChronicleTextG1-Semi"/>
          <w:color w:val="000000"/>
          <w:sz w:val="18"/>
          <w:szCs w:val="18"/>
        </w:rPr>
        <w:t>. tabacca incessantemente</w:t>
      </w:r>
      <w:r>
        <w:rPr>
          <w:rFonts w:ascii="ChronicleTextG1-Roman" w:hAnsi="ChronicleTextG1-Roman" w:cs="ChronicleTextG1-Roman"/>
          <w:color w:val="000000"/>
          <w:sz w:val="18"/>
          <w:szCs w:val="18"/>
        </w:rPr>
        <w:t>: letteralmente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  <w:sz w:val="18"/>
          <w:szCs w:val="18"/>
        </w:rPr>
      </w:pPr>
      <w:r>
        <w:rPr>
          <w:rFonts w:ascii="ChronicleTextG1-Roman" w:hAnsi="ChronicleTextG1-Roman" w:cs="ChronicleTextG1-Roman"/>
          <w:color w:val="000000"/>
          <w:sz w:val="18"/>
          <w:szCs w:val="18"/>
        </w:rPr>
        <w:t>“iuta tabacco dal naso in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  <w:sz w:val="18"/>
          <w:szCs w:val="18"/>
        </w:rPr>
      </w:pPr>
      <w:r>
        <w:rPr>
          <w:rFonts w:ascii="ChronicleTextG1-Roman" w:hAnsi="ChronicleTextG1-Roman" w:cs="ChronicleTextG1-Roman"/>
          <w:color w:val="000000"/>
          <w:sz w:val="18"/>
          <w:szCs w:val="18"/>
        </w:rPr>
        <w:t>continuazione”; in italiano regionale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ChronicleTextG1-Roman" w:hAnsi="ChronicleTextG1-Roman" w:cs="ChronicleTextG1-Roman"/>
          <w:color w:val="000000"/>
          <w:sz w:val="18"/>
          <w:szCs w:val="18"/>
        </w:rPr>
      </w:pPr>
      <w:proofErr w:type="spellStart"/>
      <w:r>
        <w:rPr>
          <w:rFonts w:ascii="ChronicleTextG1-Roman" w:hAnsi="ChronicleTextG1-Roman" w:cs="ChronicleTextG1-Roman"/>
          <w:color w:val="000000"/>
          <w:sz w:val="18"/>
          <w:szCs w:val="18"/>
        </w:rPr>
        <w:t>signiica</w:t>
      </w:r>
      <w:proofErr w:type="spellEnd"/>
      <w:r>
        <w:rPr>
          <w:rFonts w:ascii="ChronicleTextG1-Roman" w:hAnsi="ChronicleTextG1-Roman" w:cs="ChronicleTextG1-Roman"/>
          <w:color w:val="000000"/>
          <w:sz w:val="18"/>
          <w:szCs w:val="18"/>
        </w:rPr>
        <w:t xml:space="preserve"> anche “fuma”.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Medium" w:hAnsi="WhitneyHTF-Medium" w:cs="WhitneyHTF-Medium"/>
          <w:color w:val="000000"/>
        </w:rPr>
      </w:pPr>
      <w:r>
        <w:rPr>
          <w:rFonts w:ascii="WhitneyHTF-Black" w:hAnsi="WhitneyHTF-Black" w:cs="WhitneyHTF-Black"/>
          <w:color w:val="6B4C74"/>
        </w:rPr>
        <w:t xml:space="preserve">1. </w:t>
      </w:r>
      <w:r>
        <w:rPr>
          <w:rFonts w:ascii="WhitneyHTF-Medium" w:hAnsi="WhitneyHTF-Medium" w:cs="WhitneyHTF-Medium"/>
          <w:color w:val="000000"/>
        </w:rPr>
        <w:t>Scorri velocemente il testo e verifica quali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Medium" w:hAnsi="WhitneyHTF-Medium" w:cs="WhitneyHTF-Medium"/>
          <w:color w:val="000000"/>
        </w:rPr>
      </w:pPr>
      <w:r>
        <w:rPr>
          <w:rFonts w:ascii="WhitneyHTF-Medium" w:hAnsi="WhitneyHTF-Medium" w:cs="WhitneyHTF-Medium"/>
          <w:color w:val="000000"/>
        </w:rPr>
        <w:t>parole dell’attività 1a a p. 250 sono presenti.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Medium" w:hAnsi="WhitneyHTF-Medium" w:cs="WhitneyHTF-Medium"/>
          <w:color w:val="000000"/>
        </w:rPr>
      </w:pPr>
      <w:r>
        <w:rPr>
          <w:rFonts w:ascii="WhitneyHTF-Black" w:hAnsi="WhitneyHTF-Black" w:cs="WhitneyHTF-Black"/>
          <w:color w:val="6B4C74"/>
        </w:rPr>
        <w:t xml:space="preserve">2. </w:t>
      </w:r>
      <w:r>
        <w:rPr>
          <w:rFonts w:ascii="WhitneyHTF-Medium" w:hAnsi="WhitneyHTF-Medium" w:cs="WhitneyHTF-Medium"/>
          <w:color w:val="000000"/>
        </w:rPr>
        <w:t>Leggi fino a riga 16.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Book" w:hAnsi="WhitneyHTF-Book" w:cs="WhitneyHTF-Book"/>
          <w:color w:val="000000"/>
          <w:sz w:val="21"/>
          <w:szCs w:val="21"/>
        </w:rPr>
      </w:pPr>
      <w:r>
        <w:rPr>
          <w:rFonts w:ascii="WhitneyHTF-Medium" w:hAnsi="WhitneyHTF-Medium" w:cs="WhitneyHTF-Medium"/>
          <w:color w:val="000000"/>
          <w:sz w:val="21"/>
          <w:szCs w:val="21"/>
        </w:rPr>
        <w:t xml:space="preserve">a. </w:t>
      </w:r>
      <w:r>
        <w:rPr>
          <w:rFonts w:ascii="WhitneyHTF-Book" w:hAnsi="WhitneyHTF-Book" w:cs="WhitneyHTF-Book"/>
          <w:color w:val="000000"/>
          <w:sz w:val="21"/>
          <w:szCs w:val="21"/>
        </w:rPr>
        <w:t>Elenca le informazioni sul signor Rosso.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Book" w:hAnsi="WhitneyHTF-Book" w:cs="WhitneyHTF-Book"/>
          <w:color w:val="000000"/>
          <w:sz w:val="21"/>
          <w:szCs w:val="21"/>
        </w:rPr>
      </w:pPr>
      <w:r>
        <w:rPr>
          <w:rFonts w:ascii="WhitneyHTF-Medium" w:hAnsi="WhitneyHTF-Medium" w:cs="WhitneyHTF-Medium"/>
          <w:color w:val="000000"/>
          <w:sz w:val="21"/>
          <w:szCs w:val="21"/>
        </w:rPr>
        <w:t xml:space="preserve">b. </w:t>
      </w:r>
      <w:r>
        <w:rPr>
          <w:rFonts w:ascii="WhitneyHTF-Book" w:hAnsi="WhitneyHTF-Book" w:cs="WhitneyHTF-Book"/>
          <w:color w:val="000000"/>
          <w:sz w:val="21"/>
          <w:szCs w:val="21"/>
        </w:rPr>
        <w:t>Che cosa rivela il suo modo di parlare?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Book" w:hAnsi="WhitneyHTF-Book" w:cs="WhitneyHTF-Book"/>
          <w:color w:val="000000"/>
          <w:sz w:val="21"/>
          <w:szCs w:val="21"/>
        </w:rPr>
      </w:pPr>
      <w:r>
        <w:rPr>
          <w:rFonts w:ascii="WhitneyHTF-Medium" w:hAnsi="WhitneyHTF-Medium" w:cs="WhitneyHTF-Medium"/>
          <w:color w:val="000000"/>
          <w:sz w:val="21"/>
          <w:szCs w:val="21"/>
        </w:rPr>
        <w:t xml:space="preserve">c. </w:t>
      </w:r>
      <w:r>
        <w:rPr>
          <w:rFonts w:ascii="WhitneyHTF-Book" w:hAnsi="WhitneyHTF-Book" w:cs="WhitneyHTF-Book"/>
          <w:color w:val="000000"/>
          <w:sz w:val="21"/>
          <w:szCs w:val="21"/>
        </w:rPr>
        <w:t>Che reazione provoca nella sua interlocutrice?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Book" w:hAnsi="WhitneyHTF-Book" w:cs="WhitneyHTF-Book"/>
          <w:color w:val="000000"/>
          <w:sz w:val="21"/>
          <w:szCs w:val="21"/>
        </w:rPr>
      </w:pPr>
      <w:r>
        <w:rPr>
          <w:rFonts w:ascii="WhitneyHTF-Medium" w:hAnsi="WhitneyHTF-Medium" w:cs="WhitneyHTF-Medium"/>
          <w:color w:val="000000"/>
          <w:sz w:val="21"/>
          <w:szCs w:val="21"/>
        </w:rPr>
        <w:t xml:space="preserve">d. </w:t>
      </w:r>
      <w:r>
        <w:rPr>
          <w:rFonts w:ascii="WhitneyHTF-Book" w:hAnsi="WhitneyHTF-Book" w:cs="WhitneyHTF-Book"/>
          <w:color w:val="000000"/>
          <w:sz w:val="21"/>
          <w:szCs w:val="21"/>
        </w:rPr>
        <w:t>In che tipo di palazzo pensi che si svolga la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Book" w:hAnsi="WhitneyHTF-Book" w:cs="WhitneyHTF-Book"/>
          <w:color w:val="000000"/>
          <w:sz w:val="21"/>
          <w:szCs w:val="21"/>
        </w:rPr>
      </w:pPr>
      <w:r>
        <w:rPr>
          <w:rFonts w:ascii="WhitneyHTF-Book" w:hAnsi="WhitneyHTF-Book" w:cs="WhitneyHTF-Book"/>
          <w:color w:val="000000"/>
          <w:sz w:val="21"/>
          <w:szCs w:val="21"/>
        </w:rPr>
        <w:t>scena?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Book" w:hAnsi="WhitneyHTF-Book" w:cs="WhitneyHTF-Book"/>
          <w:color w:val="000000"/>
          <w:sz w:val="21"/>
          <w:szCs w:val="21"/>
        </w:rPr>
      </w:pPr>
      <w:r>
        <w:rPr>
          <w:rFonts w:ascii="WhitneyHTF-Medium" w:hAnsi="WhitneyHTF-Medium" w:cs="WhitneyHTF-Medium"/>
          <w:color w:val="000000"/>
          <w:sz w:val="21"/>
          <w:szCs w:val="21"/>
        </w:rPr>
        <w:t xml:space="preserve">e. </w:t>
      </w:r>
      <w:r>
        <w:rPr>
          <w:rFonts w:ascii="WhitneyHTF-Book" w:hAnsi="WhitneyHTF-Book" w:cs="WhitneyHTF-Book"/>
          <w:color w:val="000000"/>
          <w:sz w:val="21"/>
          <w:szCs w:val="21"/>
        </w:rPr>
        <w:t xml:space="preserve">Il breve scambio comunicativo fra </w:t>
      </w:r>
      <w:proofErr w:type="spellStart"/>
      <w:r>
        <w:rPr>
          <w:rFonts w:ascii="WhitneyHTF-Book" w:hAnsi="WhitneyHTF-Book" w:cs="WhitneyHTF-Book"/>
          <w:color w:val="000000"/>
          <w:sz w:val="21"/>
          <w:szCs w:val="21"/>
        </w:rPr>
        <w:t>Shanti</w:t>
      </w:r>
      <w:proofErr w:type="spellEnd"/>
      <w:r>
        <w:rPr>
          <w:rFonts w:ascii="WhitneyHTF-Book" w:hAnsi="WhitneyHTF-Book" w:cs="WhitneyHTF-Book"/>
          <w:color w:val="000000"/>
          <w:sz w:val="21"/>
          <w:szCs w:val="21"/>
        </w:rPr>
        <w:t xml:space="preserve"> e il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Book" w:hAnsi="WhitneyHTF-Book" w:cs="WhitneyHTF-Book"/>
          <w:color w:val="000000"/>
          <w:sz w:val="21"/>
          <w:szCs w:val="21"/>
        </w:rPr>
      </w:pPr>
      <w:r>
        <w:rPr>
          <w:rFonts w:ascii="WhitneyHTF-Book" w:hAnsi="WhitneyHTF-Book" w:cs="WhitneyHTF-Book"/>
          <w:color w:val="000000"/>
          <w:sz w:val="21"/>
          <w:szCs w:val="21"/>
        </w:rPr>
        <w:t>signor Rosso comincia con un insulto, ma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Book" w:hAnsi="WhitneyHTF-Book" w:cs="WhitneyHTF-Book"/>
          <w:color w:val="000000"/>
          <w:sz w:val="21"/>
          <w:szCs w:val="21"/>
        </w:rPr>
      </w:pPr>
      <w:r>
        <w:rPr>
          <w:rFonts w:ascii="WhitneyHTF-Book" w:hAnsi="WhitneyHTF-Book" w:cs="WhitneyHTF-Book"/>
          <w:color w:val="000000"/>
          <w:sz w:val="21"/>
          <w:szCs w:val="21"/>
        </w:rPr>
        <w:t>poi diventa comico: perché?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Medium" w:hAnsi="WhitneyHTF-Medium" w:cs="WhitneyHTF-Medium"/>
          <w:color w:val="000000"/>
          <w:sz w:val="40"/>
          <w:szCs w:val="40"/>
        </w:rPr>
      </w:pPr>
      <w:r>
        <w:rPr>
          <w:rFonts w:ascii="WhitneyHTF-Medium" w:hAnsi="WhitneyHTF-Medium" w:cs="WhitneyHTF-Medium"/>
          <w:color w:val="000000"/>
          <w:sz w:val="40"/>
          <w:szCs w:val="40"/>
        </w:rPr>
        <w:t>Attività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Medium" w:hAnsi="WhitneyHTF-Medium" w:cs="WhitneyHTF-Medium"/>
          <w:color w:val="000000"/>
        </w:rPr>
      </w:pPr>
      <w:r>
        <w:rPr>
          <w:rFonts w:ascii="WhitneyHTF-Black" w:hAnsi="WhitneyHTF-Black" w:cs="WhitneyHTF-Black"/>
          <w:color w:val="6B4C74"/>
        </w:rPr>
        <w:t xml:space="preserve">3. </w:t>
      </w:r>
      <w:r>
        <w:rPr>
          <w:rFonts w:ascii="WhitneyHTF-Medium" w:hAnsi="WhitneyHTF-Medium" w:cs="WhitneyHTF-Medium"/>
          <w:color w:val="000000"/>
        </w:rPr>
        <w:t>Termina la lettura.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Book" w:hAnsi="WhitneyHTF-Book" w:cs="WhitneyHTF-Book"/>
          <w:color w:val="000000"/>
          <w:sz w:val="21"/>
          <w:szCs w:val="21"/>
        </w:rPr>
      </w:pPr>
      <w:r>
        <w:rPr>
          <w:rFonts w:ascii="WhitneyHTF-Medium" w:hAnsi="WhitneyHTF-Medium" w:cs="WhitneyHTF-Medium"/>
          <w:color w:val="000000"/>
          <w:sz w:val="21"/>
          <w:szCs w:val="21"/>
        </w:rPr>
        <w:t xml:space="preserve">a. </w:t>
      </w:r>
      <w:r>
        <w:rPr>
          <w:rFonts w:ascii="WhitneyHTF-Book" w:hAnsi="WhitneyHTF-Book" w:cs="WhitneyHTF-Book"/>
          <w:color w:val="000000"/>
          <w:sz w:val="21"/>
          <w:szCs w:val="21"/>
        </w:rPr>
        <w:t>Elenca le informazioni sul tipo di abitanti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Book" w:hAnsi="WhitneyHTF-Book" w:cs="WhitneyHTF-Book"/>
          <w:color w:val="000000"/>
          <w:sz w:val="21"/>
          <w:szCs w:val="21"/>
        </w:rPr>
      </w:pPr>
      <w:r>
        <w:rPr>
          <w:rFonts w:ascii="WhitneyHTF-Book" w:hAnsi="WhitneyHTF-Book" w:cs="WhitneyHTF-Book"/>
          <w:color w:val="000000"/>
          <w:sz w:val="21"/>
          <w:szCs w:val="21"/>
        </w:rPr>
        <w:t>dello stabile di via Ungaretti.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Book" w:hAnsi="WhitneyHTF-Book" w:cs="WhitneyHTF-Book"/>
          <w:color w:val="000000"/>
          <w:sz w:val="21"/>
          <w:szCs w:val="21"/>
        </w:rPr>
      </w:pPr>
      <w:r>
        <w:rPr>
          <w:rFonts w:ascii="WhitneyHTF-Medium" w:hAnsi="WhitneyHTF-Medium" w:cs="WhitneyHTF-Medium"/>
          <w:color w:val="000000"/>
          <w:sz w:val="21"/>
          <w:szCs w:val="21"/>
        </w:rPr>
        <w:t xml:space="preserve">b. </w:t>
      </w:r>
      <w:r>
        <w:rPr>
          <w:rFonts w:ascii="WhitneyHTF-Book" w:hAnsi="WhitneyHTF-Book" w:cs="WhitneyHTF-Book"/>
          <w:color w:val="000000"/>
          <w:sz w:val="21"/>
          <w:szCs w:val="21"/>
        </w:rPr>
        <w:t>Il comportamento del signor Rosso descritto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Book" w:hAnsi="WhitneyHTF-Book" w:cs="WhitneyHTF-Book"/>
          <w:color w:val="000000"/>
          <w:sz w:val="21"/>
          <w:szCs w:val="21"/>
        </w:rPr>
      </w:pPr>
      <w:r>
        <w:rPr>
          <w:rFonts w:ascii="WhitneyHTF-Book" w:hAnsi="WhitneyHTF-Book" w:cs="WhitneyHTF-Book"/>
          <w:color w:val="000000"/>
          <w:sz w:val="21"/>
          <w:szCs w:val="21"/>
        </w:rPr>
        <w:t>in questa parte modifica o conferma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Book" w:hAnsi="WhitneyHTF-Book" w:cs="WhitneyHTF-Book"/>
          <w:color w:val="000000"/>
          <w:sz w:val="21"/>
          <w:szCs w:val="21"/>
        </w:rPr>
      </w:pPr>
      <w:r>
        <w:rPr>
          <w:rFonts w:ascii="WhitneyHTF-Book" w:hAnsi="WhitneyHTF-Book" w:cs="WhitneyHTF-Book"/>
          <w:color w:val="000000"/>
          <w:sz w:val="21"/>
          <w:szCs w:val="21"/>
        </w:rPr>
        <w:t>la descrizione precedente? Come lo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Book" w:hAnsi="WhitneyHTF-Book" w:cs="WhitneyHTF-Book"/>
          <w:color w:val="000000"/>
          <w:sz w:val="21"/>
          <w:szCs w:val="21"/>
        </w:rPr>
      </w:pPr>
      <w:r>
        <w:rPr>
          <w:rFonts w:ascii="WhitneyHTF-Book" w:hAnsi="WhitneyHTF-Book" w:cs="WhitneyHTF-Book"/>
          <w:color w:val="000000"/>
          <w:sz w:val="21"/>
          <w:szCs w:val="21"/>
        </w:rPr>
        <w:t>definiresti?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Light" w:hAnsi="WhitneyHTF-Light" w:cs="WhitneyHTF-Light"/>
          <w:color w:val="000000"/>
          <w:sz w:val="21"/>
          <w:szCs w:val="21"/>
        </w:rPr>
      </w:pPr>
      <w:r>
        <w:rPr>
          <w:rFonts w:ascii="WhitneyHTF-Light" w:hAnsi="WhitneyHTF-Light" w:cs="WhitneyHTF-Light"/>
          <w:color w:val="000000"/>
          <w:sz w:val="21"/>
          <w:szCs w:val="21"/>
        </w:rPr>
        <w:t>misantropo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Light" w:hAnsi="WhitneyHTF-Light" w:cs="WhitneyHTF-Light"/>
          <w:color w:val="000000"/>
          <w:sz w:val="21"/>
          <w:szCs w:val="21"/>
        </w:rPr>
      </w:pPr>
      <w:r>
        <w:rPr>
          <w:rFonts w:ascii="WhitneyHTF-Light" w:hAnsi="WhitneyHTF-Light" w:cs="WhitneyHTF-Light"/>
          <w:color w:val="000000"/>
          <w:sz w:val="21"/>
          <w:szCs w:val="21"/>
        </w:rPr>
        <w:t>prepotente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Light" w:hAnsi="WhitneyHTF-Light" w:cs="WhitneyHTF-Light"/>
          <w:color w:val="000000"/>
          <w:sz w:val="21"/>
          <w:szCs w:val="21"/>
        </w:rPr>
      </w:pPr>
      <w:r>
        <w:rPr>
          <w:rFonts w:ascii="WhitneyHTF-Light" w:hAnsi="WhitneyHTF-Light" w:cs="WhitneyHTF-Light"/>
          <w:color w:val="000000"/>
          <w:sz w:val="21"/>
          <w:szCs w:val="21"/>
        </w:rPr>
        <w:t>razzista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Light" w:hAnsi="WhitneyHTF-Light" w:cs="WhitneyHTF-Light"/>
          <w:color w:val="000000"/>
          <w:sz w:val="21"/>
          <w:szCs w:val="21"/>
        </w:rPr>
      </w:pPr>
      <w:r>
        <w:rPr>
          <w:rFonts w:ascii="WhitneyHTF-Light" w:hAnsi="WhitneyHTF-Light" w:cs="WhitneyHTF-Light"/>
          <w:color w:val="000000"/>
          <w:sz w:val="21"/>
          <w:szCs w:val="21"/>
        </w:rPr>
        <w:t>maschilista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Light" w:hAnsi="WhitneyHTF-Light" w:cs="WhitneyHTF-Light"/>
          <w:color w:val="000000"/>
          <w:sz w:val="21"/>
          <w:szCs w:val="21"/>
        </w:rPr>
      </w:pPr>
      <w:r>
        <w:rPr>
          <w:rFonts w:ascii="WhitneyHTF-Light" w:hAnsi="WhitneyHTF-Light" w:cs="WhitneyHTF-Light"/>
          <w:color w:val="000000"/>
          <w:sz w:val="21"/>
          <w:szCs w:val="21"/>
        </w:rPr>
        <w:t>maleducato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Light" w:hAnsi="WhitneyHTF-Light" w:cs="WhitneyHTF-Light"/>
          <w:color w:val="000000"/>
          <w:sz w:val="21"/>
          <w:szCs w:val="21"/>
        </w:rPr>
      </w:pP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Light" w:hAnsi="WhitneyHTF-Light" w:cs="WhitneyHTF-Light"/>
          <w:color w:val="000000"/>
          <w:sz w:val="21"/>
          <w:szCs w:val="21"/>
        </w:rPr>
      </w:pP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Medium" w:hAnsi="WhitneyHTF-Medium" w:cs="WhitneyHTF-Medium"/>
          <w:color w:val="000000"/>
        </w:rPr>
      </w:pPr>
      <w:r>
        <w:rPr>
          <w:rFonts w:ascii="WhitneyHTF-Black" w:hAnsi="WhitneyHTF-Black" w:cs="WhitneyHTF-Black"/>
          <w:color w:val="6B4C74"/>
        </w:rPr>
        <w:t xml:space="preserve">2. </w:t>
      </w:r>
      <w:r>
        <w:rPr>
          <w:rFonts w:ascii="WhitneyHTF-Medium" w:hAnsi="WhitneyHTF-Medium" w:cs="WhitneyHTF-Medium"/>
          <w:color w:val="000000"/>
        </w:rPr>
        <w:t>Completa il testo che illustra la condizione abitativa degli immigrati utilizzando correttamente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Medium" w:hAnsi="WhitneyHTF-Medium" w:cs="WhitneyHTF-Medium"/>
          <w:color w:val="000000"/>
        </w:rPr>
      </w:pPr>
      <w:r>
        <w:rPr>
          <w:rFonts w:ascii="WhitneyHTF-Medium" w:hAnsi="WhitneyHTF-Medium" w:cs="WhitneyHTF-Medium"/>
          <w:color w:val="000000"/>
        </w:rPr>
        <w:t>le parole dell’elenco seguente.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LightItalic" w:hAnsi="WhitneyHTF-LightItalic" w:cs="WhitneyHTF-LightItalic"/>
          <w:i/>
          <w:iCs/>
          <w:color w:val="000000"/>
          <w:sz w:val="21"/>
          <w:szCs w:val="21"/>
        </w:rPr>
      </w:pPr>
      <w:r>
        <w:rPr>
          <w:rFonts w:ascii="WhitneyHTF-LightItalic" w:hAnsi="WhitneyHTF-LightItalic" w:cs="WhitneyHTF-LightItalic"/>
          <w:i/>
          <w:iCs/>
          <w:color w:val="000000"/>
          <w:sz w:val="21"/>
          <w:szCs w:val="21"/>
        </w:rPr>
        <w:t xml:space="preserve">abitazioni </w:t>
      </w:r>
      <w:r>
        <w:rPr>
          <w:rFonts w:ascii="WhitneyHTF-SemiBold" w:hAnsi="WhitneyHTF-SemiBold" w:cs="WhitneyHTF-SemiBold"/>
          <w:b/>
          <w:bCs/>
          <w:color w:val="6B4C74"/>
          <w:sz w:val="21"/>
          <w:szCs w:val="21"/>
        </w:rPr>
        <w:t>/</w:t>
      </w:r>
      <w:r>
        <w:rPr>
          <w:rFonts w:ascii="WhitneyHTF-LightItalic" w:hAnsi="WhitneyHTF-LightItalic" w:cs="WhitneyHTF-LightItalic"/>
          <w:i/>
          <w:iCs/>
          <w:color w:val="000000"/>
          <w:sz w:val="21"/>
          <w:szCs w:val="21"/>
        </w:rPr>
        <w:t xml:space="preserve">acquisti </w:t>
      </w:r>
      <w:r>
        <w:rPr>
          <w:rFonts w:ascii="WhitneyHTF-SemiBold" w:hAnsi="WhitneyHTF-SemiBold" w:cs="WhitneyHTF-SemiBold"/>
          <w:b/>
          <w:bCs/>
          <w:color w:val="6B4C74"/>
          <w:sz w:val="21"/>
          <w:szCs w:val="21"/>
        </w:rPr>
        <w:t xml:space="preserve">/ </w:t>
      </w:r>
      <w:r>
        <w:rPr>
          <w:rFonts w:ascii="WhitneyHTF-LightItalic" w:hAnsi="WhitneyHTF-LightItalic" w:cs="WhitneyHTF-LightItalic"/>
          <w:i/>
          <w:iCs/>
          <w:color w:val="000000"/>
          <w:sz w:val="21"/>
          <w:szCs w:val="21"/>
        </w:rPr>
        <w:t xml:space="preserve">affitti </w:t>
      </w:r>
      <w:r>
        <w:rPr>
          <w:rFonts w:ascii="WhitneyHTF-SemiBold" w:hAnsi="WhitneyHTF-SemiBold" w:cs="WhitneyHTF-SemiBold"/>
          <w:b/>
          <w:bCs/>
          <w:color w:val="6B4C74"/>
          <w:sz w:val="21"/>
          <w:szCs w:val="21"/>
        </w:rPr>
        <w:t xml:space="preserve">/ </w:t>
      </w:r>
      <w:r>
        <w:rPr>
          <w:rFonts w:ascii="WhitneyHTF-LightItalic" w:hAnsi="WhitneyHTF-LightItalic" w:cs="WhitneyHTF-LightItalic"/>
          <w:i/>
          <w:iCs/>
          <w:color w:val="000000"/>
          <w:sz w:val="21"/>
          <w:szCs w:val="21"/>
        </w:rPr>
        <w:t xml:space="preserve">affitto </w:t>
      </w:r>
      <w:r>
        <w:rPr>
          <w:rFonts w:ascii="WhitneyHTF-SemiBold" w:hAnsi="WhitneyHTF-SemiBold" w:cs="WhitneyHTF-SemiBold"/>
          <w:b/>
          <w:bCs/>
          <w:color w:val="6B4C74"/>
          <w:sz w:val="21"/>
          <w:szCs w:val="21"/>
        </w:rPr>
        <w:t xml:space="preserve">/ </w:t>
      </w:r>
      <w:r>
        <w:rPr>
          <w:rFonts w:ascii="WhitneyHTF-LightItalic" w:hAnsi="WhitneyHTF-LightItalic" w:cs="WhitneyHTF-LightItalic"/>
          <w:i/>
          <w:iCs/>
          <w:color w:val="000000"/>
          <w:sz w:val="21"/>
          <w:szCs w:val="21"/>
        </w:rPr>
        <w:t xml:space="preserve">connazionali </w:t>
      </w:r>
      <w:r>
        <w:rPr>
          <w:rFonts w:ascii="WhitneyHTF-SemiBold" w:hAnsi="WhitneyHTF-SemiBold" w:cs="WhitneyHTF-SemiBold"/>
          <w:b/>
          <w:bCs/>
          <w:color w:val="6B4C74"/>
          <w:sz w:val="21"/>
          <w:szCs w:val="21"/>
        </w:rPr>
        <w:t xml:space="preserve">/ </w:t>
      </w:r>
      <w:r>
        <w:rPr>
          <w:rFonts w:ascii="WhitneyHTF-LightItalic" w:hAnsi="WhitneyHTF-LightItalic" w:cs="WhitneyHTF-LightItalic"/>
          <w:i/>
          <w:iCs/>
          <w:color w:val="000000"/>
          <w:sz w:val="21"/>
          <w:szCs w:val="21"/>
        </w:rPr>
        <w:t xml:space="preserve">prestito </w:t>
      </w:r>
      <w:r>
        <w:rPr>
          <w:rFonts w:ascii="WhitneyHTF-SemiBold" w:hAnsi="WhitneyHTF-SemiBold" w:cs="WhitneyHTF-SemiBold"/>
          <w:b/>
          <w:bCs/>
          <w:color w:val="6B4C74"/>
          <w:sz w:val="21"/>
          <w:szCs w:val="21"/>
        </w:rPr>
        <w:t xml:space="preserve">/ </w:t>
      </w:r>
      <w:r>
        <w:rPr>
          <w:rFonts w:ascii="WhitneyHTF-LightItalic" w:hAnsi="WhitneyHTF-LightItalic" w:cs="WhitneyHTF-LightItalic"/>
          <w:i/>
          <w:iCs/>
          <w:color w:val="000000"/>
          <w:sz w:val="21"/>
          <w:szCs w:val="21"/>
        </w:rPr>
        <w:t xml:space="preserve">proprietari </w:t>
      </w:r>
      <w:r>
        <w:rPr>
          <w:rFonts w:ascii="WhitneyHTF-SemiBold" w:hAnsi="WhitneyHTF-SemiBold" w:cs="WhitneyHTF-SemiBold"/>
          <w:b/>
          <w:bCs/>
          <w:color w:val="6B4C74"/>
          <w:sz w:val="21"/>
          <w:szCs w:val="21"/>
        </w:rPr>
        <w:t xml:space="preserve">/ </w:t>
      </w:r>
      <w:r>
        <w:rPr>
          <w:rFonts w:ascii="WhitneyHTF-LightItalic" w:hAnsi="WhitneyHTF-LightItalic" w:cs="WhitneyHTF-LightItalic"/>
          <w:i/>
          <w:iCs/>
          <w:color w:val="000000"/>
          <w:sz w:val="21"/>
          <w:szCs w:val="21"/>
        </w:rPr>
        <w:t xml:space="preserve">regolari </w:t>
      </w:r>
      <w:r>
        <w:rPr>
          <w:rFonts w:ascii="WhitneyHTF-SemiBold" w:hAnsi="WhitneyHTF-SemiBold" w:cs="WhitneyHTF-SemiBold"/>
          <w:b/>
          <w:bCs/>
          <w:color w:val="6B4C74"/>
          <w:sz w:val="21"/>
          <w:szCs w:val="21"/>
        </w:rPr>
        <w:t xml:space="preserve">/ </w:t>
      </w:r>
      <w:r>
        <w:rPr>
          <w:rFonts w:ascii="WhitneyHTF-LightItalic" w:hAnsi="WhitneyHTF-LightItalic" w:cs="WhitneyHTF-LightItalic"/>
          <w:i/>
          <w:iCs/>
          <w:color w:val="000000"/>
          <w:sz w:val="21"/>
          <w:szCs w:val="21"/>
        </w:rPr>
        <w:t>residenti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Light" w:hAnsi="WhitneyHTF-Light" w:cs="WhitneyHTF-Light"/>
          <w:color w:val="000000"/>
          <w:sz w:val="21"/>
          <w:szCs w:val="21"/>
        </w:rPr>
      </w:pPr>
      <w:r>
        <w:rPr>
          <w:rFonts w:ascii="WhitneyHTF-Light" w:hAnsi="WhitneyHTF-Light" w:cs="WhitneyHTF-Light"/>
          <w:color w:val="000000"/>
          <w:sz w:val="21"/>
          <w:szCs w:val="21"/>
        </w:rPr>
        <w:t>In Italia ci sono circa 4,5 milioni di stranieri regolarmente residenti. La maggioranza degli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Light" w:hAnsi="WhitneyHTF-Light" w:cs="WhitneyHTF-Light"/>
          <w:color w:val="000000"/>
          <w:sz w:val="12"/>
          <w:szCs w:val="12"/>
        </w:rPr>
      </w:pPr>
      <w:r>
        <w:rPr>
          <w:rFonts w:ascii="WhitneyHTF-Light" w:hAnsi="WhitneyHTF-Light" w:cs="WhitneyHTF-Light"/>
          <w:color w:val="000000"/>
          <w:sz w:val="21"/>
          <w:szCs w:val="21"/>
        </w:rPr>
        <w:t xml:space="preserve">immigrati </w:t>
      </w:r>
      <w:r>
        <w:rPr>
          <w:rFonts w:ascii="WhitneyHTF-Book" w:hAnsi="WhitneyHTF-Book" w:cs="WhitneyHTF-Book"/>
          <w:color w:val="000000"/>
          <w:sz w:val="21"/>
          <w:szCs w:val="21"/>
        </w:rPr>
        <w:t xml:space="preserve">(1) </w:t>
      </w:r>
      <w:r>
        <w:rPr>
          <w:rFonts w:ascii="WhitneyHTF-Light" w:hAnsi="WhitneyHTF-Light" w:cs="WhitneyHTF-Light"/>
          <w:color w:val="000000"/>
          <w:sz w:val="12"/>
          <w:szCs w:val="12"/>
        </w:rPr>
        <w:t xml:space="preserve">..................................................................... </w:t>
      </w:r>
      <w:r>
        <w:rPr>
          <w:rFonts w:ascii="WhitneyHTF-Light" w:hAnsi="WhitneyHTF-Light" w:cs="WhitneyHTF-Light"/>
          <w:color w:val="000000"/>
          <w:sz w:val="21"/>
          <w:szCs w:val="21"/>
        </w:rPr>
        <w:t xml:space="preserve">si rivolge al mercato delle case in </w:t>
      </w:r>
      <w:r>
        <w:rPr>
          <w:rFonts w:ascii="WhitneyHTF-Book" w:hAnsi="WhitneyHTF-Book" w:cs="WhitneyHTF-Book"/>
          <w:color w:val="000000"/>
          <w:sz w:val="21"/>
          <w:szCs w:val="21"/>
        </w:rPr>
        <w:t xml:space="preserve">(2) </w:t>
      </w:r>
      <w:r>
        <w:rPr>
          <w:rFonts w:ascii="WhitneyHTF-Light" w:hAnsi="WhitneyHTF-Light" w:cs="WhitneyHTF-Light"/>
          <w:color w:val="000000"/>
          <w:sz w:val="12"/>
          <w:szCs w:val="12"/>
        </w:rPr>
        <w:t>.....................................................................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Light" w:hAnsi="WhitneyHTF-Light" w:cs="WhitneyHTF-Light"/>
          <w:color w:val="000000"/>
          <w:sz w:val="21"/>
          <w:szCs w:val="21"/>
        </w:rPr>
      </w:pPr>
      <w:r>
        <w:rPr>
          <w:rFonts w:ascii="WhitneyHTF-Light" w:hAnsi="WhitneyHTF-Light" w:cs="WhitneyHTF-Light"/>
          <w:color w:val="000000"/>
          <w:sz w:val="21"/>
          <w:szCs w:val="21"/>
        </w:rPr>
        <w:t>e la domanda è in aumento dall’autunno del 2008, parallelamente alla crescente difficoltà che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Light" w:hAnsi="WhitneyHTF-Light" w:cs="WhitneyHTF-Light"/>
          <w:color w:val="000000"/>
          <w:sz w:val="21"/>
          <w:szCs w:val="21"/>
        </w:rPr>
      </w:pPr>
      <w:r>
        <w:rPr>
          <w:rFonts w:ascii="WhitneyHTF-Light" w:hAnsi="WhitneyHTF-Light" w:cs="WhitneyHTF-Light"/>
          <w:color w:val="000000"/>
          <w:sz w:val="21"/>
          <w:szCs w:val="21"/>
        </w:rPr>
        <w:t xml:space="preserve">si incontra per avere dalle banche soldi in </w:t>
      </w:r>
      <w:r>
        <w:rPr>
          <w:rFonts w:ascii="WhitneyHTF-Book" w:hAnsi="WhitneyHTF-Book" w:cs="WhitneyHTF-Book"/>
          <w:color w:val="000000"/>
          <w:sz w:val="21"/>
          <w:szCs w:val="21"/>
        </w:rPr>
        <w:t xml:space="preserve">(3) </w:t>
      </w:r>
      <w:r>
        <w:rPr>
          <w:rFonts w:ascii="WhitneyHTF-Light" w:hAnsi="WhitneyHTF-Light" w:cs="WhitneyHTF-Light"/>
          <w:color w:val="000000"/>
          <w:sz w:val="12"/>
          <w:szCs w:val="12"/>
        </w:rPr>
        <w:t xml:space="preserve">..................................................................... </w:t>
      </w:r>
      <w:r>
        <w:rPr>
          <w:rFonts w:ascii="WhitneyHTF-Light" w:hAnsi="WhitneyHTF-Light" w:cs="WhitneyHTF-Light"/>
          <w:color w:val="000000"/>
          <w:sz w:val="21"/>
          <w:szCs w:val="21"/>
        </w:rPr>
        <w:t>per comprare una casa.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Light" w:hAnsi="WhitneyHTF-Light" w:cs="WhitneyHTF-Light"/>
          <w:color w:val="000000"/>
          <w:sz w:val="21"/>
          <w:szCs w:val="21"/>
        </w:rPr>
      </w:pPr>
      <w:r>
        <w:rPr>
          <w:rFonts w:ascii="WhitneyHTF-Light" w:hAnsi="WhitneyHTF-Light" w:cs="WhitneyHTF-Light"/>
          <w:color w:val="000000"/>
          <w:sz w:val="21"/>
          <w:szCs w:val="21"/>
        </w:rPr>
        <w:t xml:space="preserve">La via dell’affitto non è semplice. Gli </w:t>
      </w:r>
      <w:r>
        <w:rPr>
          <w:rFonts w:ascii="WhitneyHTF-Book" w:hAnsi="WhitneyHTF-Book" w:cs="WhitneyHTF-Book"/>
          <w:color w:val="000000"/>
          <w:sz w:val="21"/>
          <w:szCs w:val="21"/>
        </w:rPr>
        <w:t xml:space="preserve">(4) </w:t>
      </w:r>
      <w:r>
        <w:rPr>
          <w:rFonts w:ascii="WhitneyHTF-Light" w:hAnsi="WhitneyHTF-Light" w:cs="WhitneyHTF-Light"/>
          <w:color w:val="000000"/>
          <w:sz w:val="12"/>
          <w:szCs w:val="12"/>
        </w:rPr>
        <w:t xml:space="preserve">..................................................................... </w:t>
      </w:r>
      <w:r>
        <w:rPr>
          <w:rFonts w:ascii="WhitneyHTF-Light" w:hAnsi="WhitneyHTF-Light" w:cs="WhitneyHTF-Light"/>
          <w:color w:val="000000"/>
          <w:sz w:val="21"/>
          <w:szCs w:val="21"/>
        </w:rPr>
        <w:t>sono alti, spesso i contratti di affitto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Light" w:hAnsi="WhitneyHTF-Light" w:cs="WhitneyHTF-Light"/>
          <w:color w:val="000000"/>
          <w:sz w:val="21"/>
          <w:szCs w:val="21"/>
        </w:rPr>
      </w:pPr>
      <w:r>
        <w:rPr>
          <w:rFonts w:ascii="WhitneyHTF-Light" w:hAnsi="WhitneyHTF-Light" w:cs="WhitneyHTF-Light"/>
          <w:color w:val="000000"/>
          <w:sz w:val="21"/>
          <w:szCs w:val="21"/>
        </w:rPr>
        <w:t xml:space="preserve">sono irregolari, intermediari e </w:t>
      </w:r>
      <w:r>
        <w:rPr>
          <w:rFonts w:ascii="WhitneyHTF-Book" w:hAnsi="WhitneyHTF-Book" w:cs="WhitneyHTF-Book"/>
          <w:color w:val="000000"/>
          <w:sz w:val="21"/>
          <w:szCs w:val="21"/>
        </w:rPr>
        <w:t xml:space="preserve">(5) </w:t>
      </w:r>
      <w:r>
        <w:rPr>
          <w:rFonts w:ascii="WhitneyHTF-Light" w:hAnsi="WhitneyHTF-Light" w:cs="WhitneyHTF-Light"/>
          <w:color w:val="000000"/>
          <w:sz w:val="12"/>
          <w:szCs w:val="12"/>
        </w:rPr>
        <w:t xml:space="preserve">..................................................................... </w:t>
      </w:r>
      <w:r>
        <w:rPr>
          <w:rFonts w:ascii="WhitneyHTF-Light" w:hAnsi="WhitneyHTF-Light" w:cs="WhitneyHTF-Light"/>
          <w:color w:val="000000"/>
          <w:sz w:val="21"/>
          <w:szCs w:val="21"/>
        </w:rPr>
        <w:t>non affittano volentieri agli stranieri a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Light" w:hAnsi="WhitneyHTF-Light" w:cs="WhitneyHTF-Light"/>
          <w:color w:val="000000"/>
          <w:sz w:val="21"/>
          <w:szCs w:val="21"/>
        </w:rPr>
      </w:pPr>
      <w:r>
        <w:rPr>
          <w:rFonts w:ascii="WhitneyHTF-Light" w:hAnsi="WhitneyHTF-Light" w:cs="WhitneyHTF-Light"/>
          <w:color w:val="000000"/>
          <w:sz w:val="21"/>
          <w:szCs w:val="21"/>
        </w:rPr>
        <w:t>causa di non pochi pregiudizi. Da sottolineare poi la scarsa qualità, in media, delle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Light" w:hAnsi="WhitneyHTF-Light" w:cs="WhitneyHTF-Light"/>
          <w:color w:val="000000"/>
          <w:sz w:val="21"/>
          <w:szCs w:val="21"/>
        </w:rPr>
      </w:pPr>
      <w:r>
        <w:rPr>
          <w:rFonts w:ascii="WhitneyHTF-Book" w:hAnsi="WhitneyHTF-Book" w:cs="WhitneyHTF-Book"/>
          <w:color w:val="000000"/>
          <w:sz w:val="21"/>
          <w:szCs w:val="21"/>
        </w:rPr>
        <w:t xml:space="preserve">(6) </w:t>
      </w:r>
      <w:r>
        <w:rPr>
          <w:rFonts w:ascii="WhitneyHTF-Light" w:hAnsi="WhitneyHTF-Light" w:cs="WhitneyHTF-Light"/>
          <w:color w:val="000000"/>
          <w:sz w:val="12"/>
          <w:szCs w:val="12"/>
        </w:rPr>
        <w:t xml:space="preserve">..................................................................... </w:t>
      </w:r>
      <w:r>
        <w:rPr>
          <w:rFonts w:ascii="WhitneyHTF-Light" w:hAnsi="WhitneyHTF-Light" w:cs="WhitneyHTF-Light"/>
          <w:color w:val="000000"/>
          <w:sz w:val="21"/>
          <w:szCs w:val="21"/>
        </w:rPr>
        <w:t>e la frequente condizione di sovraffollamento degli spazi.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Light" w:hAnsi="WhitneyHTF-Light" w:cs="WhitneyHTF-Light"/>
          <w:color w:val="000000"/>
          <w:sz w:val="21"/>
          <w:szCs w:val="21"/>
        </w:rPr>
      </w:pPr>
      <w:r>
        <w:rPr>
          <w:rFonts w:ascii="WhitneyHTF-Light" w:hAnsi="WhitneyHTF-Light" w:cs="WhitneyHTF-Light"/>
          <w:color w:val="000000"/>
          <w:sz w:val="21"/>
          <w:szCs w:val="21"/>
        </w:rPr>
        <w:t>Il 61,3 per cento degli immigrati residenti vive in affitto, il 9,1 per cento abita presso parenti o altri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Light" w:hAnsi="WhitneyHTF-Light" w:cs="WhitneyHTF-Light"/>
          <w:color w:val="000000"/>
          <w:sz w:val="21"/>
          <w:szCs w:val="21"/>
        </w:rPr>
      </w:pPr>
      <w:r>
        <w:rPr>
          <w:rFonts w:ascii="WhitneyHTF-Book" w:hAnsi="WhitneyHTF-Book" w:cs="WhitneyHTF-Book"/>
          <w:color w:val="000000"/>
          <w:sz w:val="21"/>
          <w:szCs w:val="21"/>
        </w:rPr>
        <w:t xml:space="preserve">(7) </w:t>
      </w:r>
      <w:r>
        <w:rPr>
          <w:rFonts w:ascii="WhitneyHTF-Light" w:hAnsi="WhitneyHTF-Light" w:cs="WhitneyHTF-Light"/>
          <w:color w:val="000000"/>
          <w:sz w:val="12"/>
          <w:szCs w:val="12"/>
        </w:rPr>
        <w:t xml:space="preserve">..................................................................... </w:t>
      </w:r>
      <w:r>
        <w:rPr>
          <w:rFonts w:ascii="WhitneyHTF-Light" w:hAnsi="WhitneyHTF-Light" w:cs="WhitneyHTF-Light"/>
          <w:color w:val="000000"/>
          <w:sz w:val="21"/>
          <w:szCs w:val="21"/>
        </w:rPr>
        <w:t>, l’8,5 per cento presso il luogo di lavoro.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Light" w:hAnsi="WhitneyHTF-Light" w:cs="WhitneyHTF-Light"/>
          <w:color w:val="000000"/>
          <w:sz w:val="21"/>
          <w:szCs w:val="21"/>
        </w:rPr>
      </w:pPr>
      <w:r>
        <w:rPr>
          <w:rFonts w:ascii="WhitneyHTF-Light" w:hAnsi="WhitneyHTF-Light" w:cs="WhitneyHTF-Light"/>
          <w:color w:val="000000"/>
          <w:sz w:val="21"/>
          <w:szCs w:val="21"/>
        </w:rPr>
        <w:t xml:space="preserve">Il resto degli stranieri </w:t>
      </w:r>
      <w:r>
        <w:rPr>
          <w:rFonts w:ascii="WhitneyHTF-Book" w:hAnsi="WhitneyHTF-Book" w:cs="WhitneyHTF-Book"/>
          <w:color w:val="000000"/>
          <w:sz w:val="21"/>
          <w:szCs w:val="21"/>
        </w:rPr>
        <w:t xml:space="preserve">(8) </w:t>
      </w:r>
      <w:r>
        <w:rPr>
          <w:rFonts w:ascii="WhitneyHTF-Light" w:hAnsi="WhitneyHTF-Light" w:cs="WhitneyHTF-Light"/>
          <w:color w:val="000000"/>
          <w:sz w:val="12"/>
          <w:szCs w:val="12"/>
        </w:rPr>
        <w:t xml:space="preserve">..................................................................... </w:t>
      </w:r>
      <w:r>
        <w:rPr>
          <w:rFonts w:ascii="WhitneyHTF-Light" w:hAnsi="WhitneyHTF-Light" w:cs="WhitneyHTF-Light"/>
          <w:color w:val="000000"/>
          <w:sz w:val="21"/>
          <w:szCs w:val="21"/>
        </w:rPr>
        <w:t>, circa il 20 per cento del totale, vive in una casa di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Light" w:hAnsi="WhitneyHTF-Light" w:cs="WhitneyHTF-Light"/>
          <w:color w:val="000000"/>
          <w:sz w:val="21"/>
          <w:szCs w:val="21"/>
        </w:rPr>
      </w:pPr>
      <w:r>
        <w:rPr>
          <w:rFonts w:ascii="WhitneyHTF-Light" w:hAnsi="WhitneyHTF-Light" w:cs="WhitneyHTF-Light"/>
          <w:color w:val="000000"/>
          <w:sz w:val="21"/>
          <w:szCs w:val="21"/>
        </w:rPr>
        <w:t>proprietà. Il dato è in costante aumento, negli anni 2004-2008 si è avuto un vero e proprio boom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Light" w:hAnsi="WhitneyHTF-Light" w:cs="WhitneyHTF-Light"/>
          <w:color w:val="000000"/>
          <w:sz w:val="21"/>
          <w:szCs w:val="21"/>
        </w:rPr>
      </w:pPr>
      <w:r>
        <w:rPr>
          <w:rFonts w:ascii="WhitneyHTF-Light" w:hAnsi="WhitneyHTF-Light" w:cs="WhitneyHTF-Light"/>
          <w:color w:val="000000"/>
          <w:sz w:val="21"/>
          <w:szCs w:val="21"/>
        </w:rPr>
        <w:t xml:space="preserve">degli </w:t>
      </w:r>
      <w:r>
        <w:rPr>
          <w:rFonts w:ascii="WhitneyHTF-Book" w:hAnsi="WhitneyHTF-Book" w:cs="WhitneyHTF-Book"/>
          <w:color w:val="000000"/>
          <w:sz w:val="21"/>
          <w:szCs w:val="21"/>
        </w:rPr>
        <w:t xml:space="preserve">(9) </w:t>
      </w:r>
      <w:r>
        <w:rPr>
          <w:rFonts w:ascii="WhitneyHTF-Light" w:hAnsi="WhitneyHTF-Light" w:cs="WhitneyHTF-Light"/>
          <w:color w:val="000000"/>
          <w:sz w:val="12"/>
          <w:szCs w:val="12"/>
        </w:rPr>
        <w:t xml:space="preserve">..................................................................... </w:t>
      </w:r>
      <w:r>
        <w:rPr>
          <w:rFonts w:ascii="WhitneyHTF-Light" w:hAnsi="WhitneyHTF-Light" w:cs="WhitneyHTF-Light"/>
          <w:color w:val="000000"/>
          <w:sz w:val="21"/>
          <w:szCs w:val="21"/>
        </w:rPr>
        <w:t>di case da parte degli stranieri residenti.</w:t>
      </w:r>
    </w:p>
    <w:p w:rsidR="00D6665D" w:rsidRDefault="00D6665D" w:rsidP="00D6665D">
      <w:pPr>
        <w:rPr>
          <w:rFonts w:ascii="ChronicleTextG1-Roman" w:hAnsi="ChronicleTextG1-Roman" w:cs="ChronicleTextG1-Roman"/>
          <w:color w:val="000000"/>
          <w:sz w:val="18"/>
          <w:szCs w:val="18"/>
        </w:rPr>
      </w:pPr>
      <w:r>
        <w:rPr>
          <w:rFonts w:ascii="ChronicleTextG1-Roman" w:hAnsi="ChronicleTextG1-Roman" w:cs="ChronicleTextG1-Roman"/>
          <w:color w:val="000000"/>
          <w:sz w:val="18"/>
          <w:szCs w:val="18"/>
        </w:rPr>
        <w:t xml:space="preserve">(dati tratti da Osservatorio Nazionale Immigrati e Casa, </w:t>
      </w:r>
      <w:hyperlink r:id="rId4" w:history="1">
        <w:r w:rsidRPr="001B044A">
          <w:rPr>
            <w:rStyle w:val="Collegamentoipertestuale"/>
            <w:rFonts w:ascii="ChronicleTextG1-Roman" w:hAnsi="ChronicleTextG1-Roman" w:cs="ChronicleTextG1-Roman"/>
            <w:sz w:val="18"/>
            <w:szCs w:val="18"/>
          </w:rPr>
          <w:t>www.ilsole24ore.com</w:t>
        </w:r>
      </w:hyperlink>
      <w:r>
        <w:rPr>
          <w:rFonts w:ascii="ChronicleTextG1-Roman" w:hAnsi="ChronicleTextG1-Roman" w:cs="ChronicleTextG1-Roman"/>
          <w:color w:val="000000"/>
          <w:sz w:val="18"/>
          <w:szCs w:val="18"/>
        </w:rPr>
        <w:t>)</w:t>
      </w:r>
    </w:p>
    <w:p w:rsidR="00D6665D" w:rsidRDefault="00D6665D" w:rsidP="00D6665D">
      <w:pPr>
        <w:autoSpaceDE w:val="0"/>
        <w:autoSpaceDN w:val="0"/>
        <w:adjustRightInd w:val="0"/>
        <w:spacing w:after="0" w:line="240" w:lineRule="auto"/>
        <w:rPr>
          <w:rFonts w:ascii="WhitneyHTF-Light" w:hAnsi="WhitneyHTF-Light" w:cs="WhitneyHTF-Light"/>
          <w:color w:val="000000"/>
          <w:sz w:val="21"/>
          <w:szCs w:val="21"/>
        </w:rPr>
      </w:pPr>
    </w:p>
    <w:sectPr w:rsidR="00D6665D" w:rsidSect="000701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hitneyHTF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hitneyHTF-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hitneyHTF-Bl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hitneyHTF-Medium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hitneyHTF-Boo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hronicleTextG1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hitneyHTF-Book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hronicleTextG1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hitneyHTF-Semi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hronicleTextG1-Sem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hitneyHTF-Light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D6665D"/>
    <w:rsid w:val="00070117"/>
    <w:rsid w:val="00D66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01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6665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lsole24ore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972</Words>
  <Characters>5545</Characters>
  <Application>Microsoft Office Word</Application>
  <DocSecurity>0</DocSecurity>
  <Lines>46</Lines>
  <Paragraphs>13</Paragraphs>
  <ScaleCrop>false</ScaleCrop>
  <Company/>
  <LinksUpToDate>false</LinksUpToDate>
  <CharactersWithSpaces>6504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2020-03-26T07:51:00Z</dcterms:created>
  <dcterms:modified xsi:type="dcterms:W3CDTF">2020-03-26T07:55:00Z</dcterms:modified>
</cp:coreProperties>
</file>