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0653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Davranım Bozukluğu</w:t>
            </w:r>
            <w:r w:rsidR="00044DEA">
              <w:rPr>
                <w:b/>
                <w:bCs/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E534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Bedriye ÖNCÜ ÇETİNKAYA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44DE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Fakültesi Dönem IV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44DE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E534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06537" w:rsidP="00060D9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Davranım </w:t>
            </w:r>
            <w:proofErr w:type="spellStart"/>
            <w:proofErr w:type="gramStart"/>
            <w:r>
              <w:rPr>
                <w:szCs w:val="16"/>
              </w:rPr>
              <w:t>Bozukluğu!nun</w:t>
            </w:r>
            <w:proofErr w:type="spellEnd"/>
            <w:proofErr w:type="gramEnd"/>
            <w:r>
              <w:rPr>
                <w:szCs w:val="16"/>
              </w:rPr>
              <w:t xml:space="preserve"> tanımı, klinik özellikleri, etiyolojisi, tedavisi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06537" w:rsidP="00060D9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Davranım Bozukluğu klinik tablosu hakkında bilgi vermek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60D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44DE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44DE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044DEA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044DE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44DE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044DE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06537"/>
    <w:sectPr w:rsidR="00EB0AE2" w:rsidSect="001320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44DEA"/>
    <w:rsid w:val="000565AF"/>
    <w:rsid w:val="00060D92"/>
    <w:rsid w:val="000A48ED"/>
    <w:rsid w:val="001072D4"/>
    <w:rsid w:val="00132095"/>
    <w:rsid w:val="00166DFA"/>
    <w:rsid w:val="004E534B"/>
    <w:rsid w:val="00522DA5"/>
    <w:rsid w:val="00675928"/>
    <w:rsid w:val="00832BE3"/>
    <w:rsid w:val="008A0626"/>
    <w:rsid w:val="00906537"/>
    <w:rsid w:val="009F732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EB551"/>
  <w15:docId w15:val="{6C2EAF45-18F0-4C64-B8F0-5A27F5D93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bedi10122 bedi10122</cp:lastModifiedBy>
  <cp:revision>2</cp:revision>
  <dcterms:created xsi:type="dcterms:W3CDTF">2020-05-04T08:39:00Z</dcterms:created>
  <dcterms:modified xsi:type="dcterms:W3CDTF">2020-05-04T08:39:00Z</dcterms:modified>
</cp:coreProperties>
</file>