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32F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Yeme Bozuklukları</w:t>
            </w:r>
            <w:r w:rsidR="00044DEA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Bedriye ÖNCÜ ÇETİNKAYA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32FC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Yeme Bozukluğunun</w:t>
            </w:r>
            <w:r w:rsidR="00906537">
              <w:rPr>
                <w:szCs w:val="16"/>
              </w:rPr>
              <w:t xml:space="preserve"> tanımı, klinik özellikleri, etiyolojisi,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C32FC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Yeme Bozukluğu</w:t>
            </w:r>
            <w:bookmarkStart w:id="0" w:name="_GoBack"/>
            <w:bookmarkEnd w:id="0"/>
            <w:r w:rsidR="00906537">
              <w:rPr>
                <w:szCs w:val="16"/>
              </w:rPr>
              <w:t xml:space="preserve"> klinik tablosu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0D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C32FC"/>
    <w:sectPr w:rsidR="00EB0AE2" w:rsidSect="001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DEA"/>
    <w:rsid w:val="000565AF"/>
    <w:rsid w:val="00060D92"/>
    <w:rsid w:val="000A48ED"/>
    <w:rsid w:val="000C32FC"/>
    <w:rsid w:val="001072D4"/>
    <w:rsid w:val="00132095"/>
    <w:rsid w:val="00166DFA"/>
    <w:rsid w:val="004E534B"/>
    <w:rsid w:val="00522DA5"/>
    <w:rsid w:val="00675928"/>
    <w:rsid w:val="00832BE3"/>
    <w:rsid w:val="008A0626"/>
    <w:rsid w:val="00906537"/>
    <w:rsid w:val="009F732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9AA1"/>
  <w15:docId w15:val="{6C2EAF45-18F0-4C64-B8F0-5A27F5D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bedi10122 bedi10122</cp:lastModifiedBy>
  <cp:revision>2</cp:revision>
  <dcterms:created xsi:type="dcterms:W3CDTF">2020-05-04T09:24:00Z</dcterms:created>
  <dcterms:modified xsi:type="dcterms:W3CDTF">2020-05-04T09:24:00Z</dcterms:modified>
</cp:coreProperties>
</file>