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9066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FTT 201 FİZİK TEDAVİ VE REHABİLİTASYON YÖNTEMLERİ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90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ŞENOL 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90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90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90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F9066F">
        <w:trPr>
          <w:trHeight w:val="193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9066F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İNFLAMASYON,GALVANİK</w:t>
            </w:r>
            <w:proofErr w:type="gramEnd"/>
            <w:r>
              <w:rPr>
                <w:szCs w:val="16"/>
              </w:rPr>
              <w:t>-AKIM,FARADİK-AKIM,FLUİDOTERAPİ,İNFRARUJ , ULTRAVİOLE, DDA, TRAKSİYON, FES, LAZER,MANYETİK ALAN TEDAVİSİ, ESWT, BİOFEEDBACK GİBİ FİZYOTERAPİDE KULLANILAN AJANLAR.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90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ÖĞRENCİLERİN </w:t>
            </w:r>
            <w:proofErr w:type="gramStart"/>
            <w:r>
              <w:rPr>
                <w:szCs w:val="16"/>
              </w:rPr>
              <w:t>İNFLAMASYON,GALVANİK</w:t>
            </w:r>
            <w:proofErr w:type="gramEnd"/>
            <w:r>
              <w:rPr>
                <w:szCs w:val="16"/>
              </w:rPr>
              <w:t>-AKIM,FARADİK-AKIM,FLUİDOTERAPİ,İNFRARUJ , ULTRAVİOLE, DDA, TRAKSİYON, FES, LAZER,MANYETİK ALAN TEDAVİSİ, ESWT, BİOFEEDBACK GİBİ FİZYOTERAPİD</w:t>
            </w:r>
            <w:r>
              <w:rPr>
                <w:szCs w:val="16"/>
              </w:rPr>
              <w:t>E KULLANILAN AJANLAR HAKKINDA GENEL BİLGİ SAHİBİ OLMASINI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90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TEORİK+4 PRATİK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90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90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90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9066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B6A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3</cp:revision>
  <dcterms:created xsi:type="dcterms:W3CDTF">2017-02-03T08:50:00Z</dcterms:created>
  <dcterms:modified xsi:type="dcterms:W3CDTF">2020-04-26T13:59:00Z</dcterms:modified>
</cp:coreProperties>
</file>