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3A" w:rsidRPr="002B4A3F" w:rsidRDefault="00A1478C" w:rsidP="002B4A3F">
      <w:pPr>
        <w:spacing w:line="360" w:lineRule="auto"/>
        <w:jc w:val="both"/>
        <w:rPr>
          <w:sz w:val="28"/>
          <w:szCs w:val="28"/>
        </w:rPr>
      </w:pPr>
      <w:r w:rsidRPr="002B4A3F">
        <w:rPr>
          <w:rFonts w:ascii="Tahoma" w:hAnsi="Tahoma" w:cs="Tahoma"/>
          <w:bCs/>
          <w:sz w:val="28"/>
          <w:szCs w:val="28"/>
        </w:rPr>
        <w:t>Փրկել</w:t>
      </w:r>
      <w:r w:rsidRPr="002B4A3F">
        <w:rPr>
          <w:sz w:val="28"/>
          <w:szCs w:val="28"/>
        </w:rPr>
        <w:t xml:space="preserve">. </w:t>
      </w:r>
      <w:r w:rsidRPr="002B4A3F">
        <w:rPr>
          <w:rFonts w:ascii="Tahoma" w:hAnsi="Tahoma" w:cs="Tahoma"/>
          <w:sz w:val="28"/>
          <w:szCs w:val="28"/>
        </w:rPr>
        <w:t>Վտանգից՝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դժբախտությունից՝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չարիքից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ազատել՝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զերծել</w:t>
      </w:r>
      <w:r w:rsidRPr="002B4A3F">
        <w:rPr>
          <w:sz w:val="28"/>
          <w:szCs w:val="28"/>
        </w:rPr>
        <w:t>:</w:t>
      </w:r>
    </w:p>
    <w:p w:rsidR="008A3133" w:rsidRPr="002B4A3F" w:rsidRDefault="008A3133" w:rsidP="002B4A3F">
      <w:pPr>
        <w:spacing w:line="360" w:lineRule="auto"/>
        <w:jc w:val="both"/>
        <w:rPr>
          <w:sz w:val="28"/>
          <w:szCs w:val="28"/>
        </w:rPr>
      </w:pPr>
    </w:p>
    <w:p w:rsidR="00BB20DA" w:rsidRPr="002B4A3F" w:rsidRDefault="008A3133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B4A3F">
        <w:rPr>
          <w:rFonts w:ascii="Tahoma" w:hAnsi="Tahoma" w:cs="Tahoma"/>
          <w:sz w:val="28"/>
          <w:szCs w:val="28"/>
        </w:rPr>
        <w:t xml:space="preserve">Կրկնել. Ասածը երկրորդ անգամ ասել, նույն բանը նորից ասել, երկրորդել: </w:t>
      </w:r>
    </w:p>
    <w:p w:rsidR="00BB20DA" w:rsidRPr="002B4A3F" w:rsidRDefault="00BB20DA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8A3133" w:rsidRPr="002B4A3F" w:rsidRDefault="008A3133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B4A3F">
        <w:rPr>
          <w:rFonts w:ascii="Tahoma" w:hAnsi="Tahoma" w:cs="Tahoma"/>
          <w:sz w:val="28"/>
          <w:szCs w:val="28"/>
        </w:rPr>
        <w:t>Պետք չէ շտապել,- կրկնեց նա:</w:t>
      </w:r>
    </w:p>
    <w:p w:rsidR="00BB20DA" w:rsidRPr="002B4A3F" w:rsidRDefault="00BB20D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BB20DA" w:rsidRPr="002B4A3F" w:rsidRDefault="00BB20DA" w:rsidP="002B4A3F">
      <w:pPr>
        <w:spacing w:line="360" w:lineRule="auto"/>
        <w:jc w:val="both"/>
        <w:rPr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Հերոսություն. </w:t>
      </w:r>
      <w:r w:rsidRPr="002B4A3F">
        <w:rPr>
          <w:rFonts w:ascii="Tahoma" w:hAnsi="Tahoma" w:cs="Tahoma"/>
          <w:sz w:val="28"/>
          <w:szCs w:val="28"/>
        </w:rPr>
        <w:t>Հերոս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լինելը</w:t>
      </w:r>
      <w:r w:rsidRPr="002B4A3F">
        <w:rPr>
          <w:sz w:val="28"/>
          <w:szCs w:val="28"/>
        </w:rPr>
        <w:t xml:space="preserve">, </w:t>
      </w:r>
      <w:r w:rsidRPr="002B4A3F">
        <w:rPr>
          <w:rFonts w:ascii="Tahoma" w:hAnsi="Tahoma" w:cs="Tahoma"/>
          <w:sz w:val="28"/>
          <w:szCs w:val="28"/>
        </w:rPr>
        <w:t>հերոսի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հատկությունը</w:t>
      </w:r>
      <w:r w:rsidRPr="002B4A3F">
        <w:rPr>
          <w:sz w:val="28"/>
          <w:szCs w:val="28"/>
        </w:rPr>
        <w:t>:</w:t>
      </w:r>
    </w:p>
    <w:p w:rsidR="00885D6D" w:rsidRPr="002B4A3F" w:rsidRDefault="00885D6D" w:rsidP="002B4A3F">
      <w:pPr>
        <w:spacing w:line="360" w:lineRule="auto"/>
        <w:jc w:val="both"/>
        <w:rPr>
          <w:sz w:val="28"/>
          <w:szCs w:val="28"/>
        </w:rPr>
      </w:pPr>
    </w:p>
    <w:p w:rsidR="00885D6D" w:rsidRPr="002B4A3F" w:rsidRDefault="00885D6D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sz w:val="28"/>
          <w:szCs w:val="28"/>
        </w:rPr>
        <w:t xml:space="preserve">Օդագնացության և տիեզերական տարածության հետազոտությունների ազգային. </w:t>
      </w:r>
      <w:r w:rsidRPr="002B4A3F">
        <w:rPr>
          <w:rFonts w:ascii="Tahoma" w:hAnsi="Tahoma" w:cs="Tahoma"/>
          <w:color w:val="333333"/>
          <w:sz w:val="28"/>
          <w:szCs w:val="28"/>
        </w:rPr>
        <w:t xml:space="preserve">ՆԱՍԱ </w:t>
      </w:r>
    </w:p>
    <w:p w:rsidR="00967600" w:rsidRPr="002B4A3F" w:rsidRDefault="00967600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967600" w:rsidRPr="002B4A3F" w:rsidRDefault="00967600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B4A3F">
        <w:rPr>
          <w:rFonts w:ascii="Tahoma" w:hAnsi="Tahoma" w:cs="Tahoma"/>
          <w:sz w:val="28"/>
          <w:szCs w:val="28"/>
        </w:rPr>
        <w:t>Մշակել.</w:t>
      </w:r>
      <w:r w:rsidRPr="002B4A3F">
        <w:rPr>
          <w:sz w:val="28"/>
          <w:szCs w:val="28"/>
        </w:rPr>
        <w:t xml:space="preserve">  </w:t>
      </w:r>
      <w:r w:rsidRPr="002B4A3F">
        <w:rPr>
          <w:rFonts w:ascii="Tahoma" w:hAnsi="Tahoma" w:cs="Tahoma"/>
          <w:sz w:val="28"/>
          <w:szCs w:val="28"/>
        </w:rPr>
        <w:t>Բարեփոխել, կատարելագործել: Հարկ եղածին պես ուսումնասիրել մի բան:</w:t>
      </w:r>
    </w:p>
    <w:p w:rsidR="006127F5" w:rsidRPr="002B4A3F" w:rsidRDefault="006127F5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B4A3F">
        <w:rPr>
          <w:rFonts w:ascii="Tahoma" w:hAnsi="Tahoma" w:cs="Tahoma"/>
          <w:bCs/>
          <w:sz w:val="28"/>
          <w:szCs w:val="28"/>
        </w:rPr>
        <w:t>Մոլորակ. Արեգակի շուրջը պտտվող և նրանից լույս ստացող երկնային մարմին:</w:t>
      </w:r>
    </w:p>
    <w:p w:rsidR="006127F5" w:rsidRPr="002B4A3F" w:rsidRDefault="006127F5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3F40F3" w:rsidRPr="002B4A3F" w:rsidRDefault="00532DE2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B4A3F">
        <w:rPr>
          <w:rFonts w:ascii="Tahoma" w:hAnsi="Tahoma" w:cs="Tahoma"/>
          <w:sz w:val="28"/>
          <w:szCs w:val="28"/>
        </w:rPr>
        <w:t>Հանկարծ.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sz w:val="28"/>
          <w:szCs w:val="28"/>
        </w:rPr>
        <w:t>Անսպասելիորեն, անակնկալ կերպով, հեղակարծուստ:</w:t>
      </w:r>
    </w:p>
    <w:p w:rsidR="00532DE2" w:rsidRPr="002B4A3F" w:rsidRDefault="00532DE2" w:rsidP="002B4A3F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532DE2" w:rsidRPr="002B4A3F" w:rsidRDefault="00532DE2" w:rsidP="002B4A3F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Խոշոր. </w:t>
      </w:r>
      <w:r w:rsidRPr="002B4A3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Ծավալով մեծ, մեծ ծավալ ունեցող: </w:t>
      </w:r>
    </w:p>
    <w:p w:rsidR="00532DE2" w:rsidRPr="002B4A3F" w:rsidRDefault="00532DE2" w:rsidP="002B4A3F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532DE2" w:rsidRPr="002B4A3F" w:rsidRDefault="00532DE2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Վտանգ.  Չարիքի՝ աղետի՝ դժբախտության սպառնալիք կամհնարավորություն, հնարավոր չարիք՝ աղետ: Վտանգավոր՝ աղետալի վիճակ՝ դրություն: Որևէ չարիքի ահ ներշնչող հանգամանք, երկյուղ:</w:t>
      </w:r>
    </w:p>
    <w:p w:rsidR="007C3FA5" w:rsidRPr="002B4A3F" w:rsidRDefault="007C3FA5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7C3FA5" w:rsidRPr="002B4A3F" w:rsidRDefault="007C3FA5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Բախման (բախում). Բախելը, բախվելը:</w:t>
      </w:r>
    </w:p>
    <w:p w:rsidR="007C7CEB" w:rsidRPr="002B4A3F" w:rsidRDefault="007C7CEB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7C7CEB" w:rsidRPr="002B4A3F" w:rsidRDefault="007C7CEB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bCs/>
          <w:color w:val="333333"/>
          <w:sz w:val="28"/>
          <w:szCs w:val="28"/>
        </w:rPr>
        <w:t>Պատրաստվել</w:t>
      </w:r>
      <w:r w:rsidRPr="002B4A3F">
        <w:rPr>
          <w:rFonts w:ascii="Tahoma" w:hAnsi="Tahoma" w:cs="Tahoma"/>
          <w:color w:val="333333"/>
          <w:sz w:val="28"/>
          <w:szCs w:val="28"/>
        </w:rPr>
        <w:t>. Մի բանի պատրաստություն տեսնել, անհրաժեշտ միջոցառումները՝ աշխատանքները՝ իրերը՝ միջոցները ևն նախապատրաստել մի բան անելու համար:</w:t>
      </w:r>
    </w:p>
    <w:p w:rsidR="005A3FAC" w:rsidRPr="002B4A3F" w:rsidRDefault="005A3FAC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5A3FAC" w:rsidRPr="002B4A3F" w:rsidRDefault="005A3FAC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Դերասան. Թատերական ներկայացումների պրոֆեսիոնալ դերակատար:</w:t>
      </w:r>
    </w:p>
    <w:p w:rsidR="00301B1C" w:rsidRPr="002B4A3F" w:rsidRDefault="00301B1C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 </w:t>
      </w:r>
    </w:p>
    <w:p w:rsidR="00D116B0" w:rsidRPr="002B4A3F" w:rsidRDefault="00D116B0" w:rsidP="002B4A3F">
      <w:pPr>
        <w:spacing w:line="360" w:lineRule="auto"/>
        <w:jc w:val="both"/>
        <w:rPr>
          <w:rFonts w:ascii="Tahoma" w:hAnsi="Tahoma" w:cs="Tahoma"/>
          <w:bCs/>
          <w:color w:val="333333"/>
          <w:sz w:val="28"/>
          <w:szCs w:val="28"/>
        </w:rPr>
      </w:pPr>
      <w:r w:rsidRPr="002B4A3F">
        <w:rPr>
          <w:rFonts w:ascii="Tahoma" w:hAnsi="Tahoma" w:cs="Tahoma"/>
          <w:bCs/>
          <w:color w:val="333333"/>
          <w:sz w:val="28"/>
          <w:szCs w:val="28"/>
        </w:rPr>
        <w:t xml:space="preserve">Գործակալություն. </w:t>
      </w:r>
      <w:r w:rsidR="005D157D" w:rsidRPr="002B4A3F">
        <w:rPr>
          <w:rFonts w:ascii="Tahoma" w:hAnsi="Tahoma" w:cs="Tahoma"/>
          <w:bCs/>
          <w:color w:val="333333"/>
          <w:sz w:val="28"/>
          <w:szCs w:val="28"/>
        </w:rPr>
        <w:t>Գործակալ լինելը, գործակալի պաշտոնը:</w:t>
      </w:r>
    </w:p>
    <w:p w:rsidR="00F750A4" w:rsidRPr="002B4A3F" w:rsidRDefault="00F750A4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F750A4" w:rsidRPr="002B4A3F" w:rsidRDefault="00F750A4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Վիրտուալ. </w:t>
      </w:r>
      <w:r w:rsidR="001609E0" w:rsidRPr="002B4A3F">
        <w:rPr>
          <w:rFonts w:ascii="Tahoma" w:hAnsi="Tahoma" w:cs="Tahoma"/>
          <w:color w:val="333333"/>
          <w:sz w:val="28"/>
          <w:szCs w:val="28"/>
        </w:rPr>
        <w:t>Եթերային, Վերացական, մտացածին, անիրական:</w:t>
      </w:r>
    </w:p>
    <w:p w:rsidR="00D116B0" w:rsidRPr="002B4A3F" w:rsidRDefault="00D116B0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F750A4" w:rsidRPr="002B4A3F" w:rsidRDefault="00F750A4" w:rsidP="002B4A3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2B4A3F">
        <w:rPr>
          <w:rFonts w:ascii="Tahoma" w:hAnsi="Tahoma" w:cs="Tahoma"/>
          <w:bCs/>
          <w:color w:val="333333"/>
          <w:sz w:val="28"/>
          <w:szCs w:val="28"/>
        </w:rPr>
        <w:t xml:space="preserve">Իրականություն. </w:t>
      </w:r>
      <w:r w:rsidRPr="002B4A3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Իսկական եղելություն, իրականը՝ ինչպես որ եղել Է՝ կա, իրողություն:</w:t>
      </w:r>
    </w:p>
    <w:p w:rsidR="00F750A4" w:rsidRPr="002B4A3F" w:rsidRDefault="00F750A4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Մասնագետ. Գիտության կամ տեխնիկայի որևէ բնագավառի գիտելիքներին ու հմտություններին տիրապետող մարդ:</w:t>
      </w: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Վայրէջք. Դեպի վայր իջնելը, դեպի ցած ուղղված ընթացք՝ շարժում:</w:t>
      </w:r>
    </w:p>
    <w:p w:rsidR="00046A73" w:rsidRPr="002B4A3F" w:rsidRDefault="00046A73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046A73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Նպատակ. Այն, ինչի ձգտում են՝ ուզում են հասնել, ձգտման առարկան: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color w:val="333333"/>
          <w:sz w:val="28"/>
          <w:szCs w:val="28"/>
        </w:rPr>
        <w:t>Դիտավորություն, մտադրություն:</w:t>
      </w: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E00A9D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Շեղել. Թեքել, ծռել, շեղ դրություն տալ:</w:t>
      </w:r>
    </w:p>
    <w:p w:rsidR="004C652F" w:rsidRPr="002B4A3F" w:rsidRDefault="004C652F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4C652F" w:rsidRPr="002B4A3F" w:rsidRDefault="004C652F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Հետագիծը. Տարածության մեջ շարժվող կետի կամ մարմնի ձևացրած գիծը:</w:t>
      </w:r>
    </w:p>
    <w:p w:rsidR="004C652F" w:rsidRPr="002B4A3F" w:rsidRDefault="004C652F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lastRenderedPageBreak/>
        <w:t>(ռազմական) Արկի՝ ականի՝ գնդակի թռիչքի գիծը:</w:t>
      </w:r>
    </w:p>
    <w:p w:rsidR="002F31BA" w:rsidRPr="002B4A3F" w:rsidRDefault="002F31B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2F31BA" w:rsidRPr="002B4A3F" w:rsidRDefault="002F31B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Հնարավոր. Որ կարելի է իրականացնել, իրագործելի: Հնարավոր</w:t>
      </w: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2F31B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Խուսափել. Մեկից՝ մի բանից հեռու մնալ՝ մի կողմ քաշվել: Խուսափել խութերից: </w:t>
      </w:r>
    </w:p>
    <w:p w:rsidR="002F31BA" w:rsidRPr="002B4A3F" w:rsidRDefault="002F31B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2F31BA" w:rsidRPr="002B4A3F" w:rsidRDefault="002F31B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Թեքել. Ուղղությունը փոխել դեպի որևէ կողմ, շուռ տալ, դարձնել:</w:t>
      </w:r>
    </w:p>
    <w:p w:rsidR="0069691A" w:rsidRPr="002B4A3F" w:rsidRDefault="0069691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69691A" w:rsidRPr="002B4A3F" w:rsidRDefault="0069691A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Ծռել. Ծուռ դարձնել, աղեղնաձև կամ անկյունաձև ճկել:</w:t>
      </w:r>
    </w:p>
    <w:p w:rsidR="00EC0B24" w:rsidRPr="002B4A3F" w:rsidRDefault="00EC0B24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EC0B24" w:rsidRPr="002B4A3F" w:rsidRDefault="00EC0B24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Դրություն. Այն պայմանները, որոնց մեջ որևէ մեկը կամ որևէ բան գտնվում է, կացություն, վիճակ: Հանգամանքներ, իրադրություն: Աննախանձելի դրություն:</w:t>
      </w:r>
    </w:p>
    <w:p w:rsidR="00C5006D" w:rsidRPr="002B4A3F" w:rsidRDefault="00C5006D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360050" w:rsidRPr="002B4A3F" w:rsidRDefault="00360050" w:rsidP="002B4A3F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ahoma"/>
          <w:color w:val="212529"/>
          <w:sz w:val="28"/>
          <w:szCs w:val="28"/>
          <w:lang w:eastAsia="tr-TR"/>
        </w:rPr>
      </w:pPr>
      <w:r w:rsidRPr="002B4A3F"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  <w:t>Հաղթահարել.</w:t>
      </w:r>
      <w:r w:rsidRPr="002B4A3F">
        <w:rPr>
          <w:rFonts w:ascii="inherit" w:eastAsia="Times New Roman" w:hAnsi="inherit" w:cs="Tahoma"/>
          <w:color w:val="212529"/>
          <w:kern w:val="36"/>
          <w:sz w:val="28"/>
          <w:szCs w:val="28"/>
          <w:lang w:eastAsia="tr-TR"/>
        </w:rPr>
        <w:t> </w:t>
      </w:r>
      <w:r w:rsidRPr="002B4A3F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t xml:space="preserve">Ֆիզիկական ուժ ու ջանք պահպնջող որևէ բան անել՝ գլուխ բերել՝ կատարել (ծանրություն բարձրացնել, վազքատարածություն կտրել ևն): </w:t>
      </w:r>
    </w:p>
    <w:p w:rsidR="00360050" w:rsidRPr="002B4A3F" w:rsidRDefault="00360050" w:rsidP="002B4A3F">
      <w:pPr>
        <w:shd w:val="clear" w:color="auto" w:fill="FFFFFF"/>
        <w:spacing w:after="100" w:afterAutospacing="1" w:line="360" w:lineRule="auto"/>
        <w:jc w:val="both"/>
        <w:outlineLvl w:val="0"/>
        <w:rPr>
          <w:rFonts w:ascii="inherit" w:eastAsia="Times New Roman" w:hAnsi="inherit" w:cs="Tahoma"/>
          <w:color w:val="212529"/>
          <w:kern w:val="36"/>
          <w:sz w:val="28"/>
          <w:szCs w:val="28"/>
          <w:lang w:eastAsia="tr-TR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Համեմատաբար. Համեմատական կերպով, համեմատությամբ, համեմատելով:</w:t>
      </w:r>
    </w:p>
    <w:p w:rsidR="00C5006D" w:rsidRPr="002B4A3F" w:rsidRDefault="005D6D1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Հեշտ. </w:t>
      </w:r>
      <w:r w:rsidRPr="002B4A3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Ոչ դժվարին, դյուրին: Հեշտ գործ:</w:t>
      </w:r>
    </w:p>
    <w:p w:rsidR="00C5006D" w:rsidRPr="002B4A3F" w:rsidRDefault="00C5006D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5D6D16" w:rsidRPr="002B4A3F" w:rsidRDefault="005D6D1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Արգելք: Արգելելը, արգելում:</w:t>
      </w:r>
    </w:p>
    <w:p w:rsidR="006C122F" w:rsidRPr="002B4A3F" w:rsidRDefault="006C122F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6C122F" w:rsidRPr="002B4A3F" w:rsidRDefault="006C122F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Փոխել.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color w:val="333333"/>
          <w:sz w:val="28"/>
          <w:szCs w:val="28"/>
        </w:rPr>
        <w:t>Իր ունեցածը՝ մոտինը տալով վերցնել՝ ստանալ ուրիշի ունեցածը, փոխանակել:</w:t>
      </w: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567E92" w:rsidRPr="002B4A3F" w:rsidRDefault="00567E92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Առջև. </w:t>
      </w:r>
      <w:r w:rsidRPr="002B4A3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r w:rsidRPr="002B4A3F">
        <w:rPr>
          <w:rFonts w:ascii="Tahoma" w:hAnsi="Tahoma" w:cs="Tahoma"/>
          <w:color w:val="333333"/>
          <w:sz w:val="28"/>
          <w:szCs w:val="28"/>
        </w:rPr>
        <w:t>Առաջը, դեմը, երեսի կողմում:</w:t>
      </w:r>
    </w:p>
    <w:p w:rsidR="00567E92" w:rsidRPr="002B4A3F" w:rsidRDefault="00567E92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567E92" w:rsidRPr="002B4A3F" w:rsidRDefault="00567E92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 xml:space="preserve">Հստակ. </w:t>
      </w:r>
      <w:r w:rsidRPr="002B4A3F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Մաքուր, անխառն: </w:t>
      </w: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596882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  <w:r w:rsidRPr="002B4A3F">
        <w:rPr>
          <w:rFonts w:ascii="Tahoma" w:hAnsi="Tahoma" w:cs="Tahoma"/>
          <w:color w:val="333333"/>
          <w:sz w:val="28"/>
          <w:szCs w:val="28"/>
        </w:rPr>
        <w:t>Հաջողվել.</w:t>
      </w:r>
      <w:r w:rsidRPr="002B4A3F">
        <w:rPr>
          <w:sz w:val="28"/>
          <w:szCs w:val="28"/>
        </w:rPr>
        <w:t xml:space="preserve"> </w:t>
      </w:r>
      <w:r w:rsidRPr="002B4A3F">
        <w:rPr>
          <w:rFonts w:ascii="Tahoma" w:hAnsi="Tahoma" w:cs="Tahoma"/>
          <w:color w:val="333333"/>
          <w:sz w:val="28"/>
          <w:szCs w:val="28"/>
        </w:rPr>
        <w:t>Իրականանալ, իրագործվել, գլուխ գալ, գլուխ բերվել, գլուխ ելնել, բախտը բանել, բախտը բերել:</w:t>
      </w: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DC0126" w:rsidRPr="002B4A3F" w:rsidRDefault="00DC0126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p w:rsidR="00F750A4" w:rsidRPr="002B4A3F" w:rsidRDefault="00F750A4" w:rsidP="002B4A3F">
      <w:pPr>
        <w:spacing w:line="360" w:lineRule="auto"/>
        <w:jc w:val="both"/>
        <w:rPr>
          <w:rFonts w:ascii="Tahoma" w:hAnsi="Tahoma" w:cs="Tahoma"/>
          <w:color w:val="333333"/>
          <w:sz w:val="28"/>
          <w:szCs w:val="28"/>
        </w:rPr>
      </w:pPr>
    </w:p>
    <w:sectPr w:rsidR="00F750A4" w:rsidRPr="002B4A3F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B"/>
    <w:rsid w:val="00046A73"/>
    <w:rsid w:val="001319C3"/>
    <w:rsid w:val="001609E0"/>
    <w:rsid w:val="002B4A3F"/>
    <w:rsid w:val="002F31BA"/>
    <w:rsid w:val="00301B1C"/>
    <w:rsid w:val="00336333"/>
    <w:rsid w:val="00360050"/>
    <w:rsid w:val="003F40F3"/>
    <w:rsid w:val="004C652F"/>
    <w:rsid w:val="004E403B"/>
    <w:rsid w:val="00532DE2"/>
    <w:rsid w:val="00567E92"/>
    <w:rsid w:val="00596882"/>
    <w:rsid w:val="005A3FAC"/>
    <w:rsid w:val="005D157D"/>
    <w:rsid w:val="005D6D16"/>
    <w:rsid w:val="006127F5"/>
    <w:rsid w:val="0069691A"/>
    <w:rsid w:val="006C122F"/>
    <w:rsid w:val="007C3FA5"/>
    <w:rsid w:val="007C7CEB"/>
    <w:rsid w:val="00885D6D"/>
    <w:rsid w:val="008A3133"/>
    <w:rsid w:val="00967600"/>
    <w:rsid w:val="00A1478C"/>
    <w:rsid w:val="00B531A4"/>
    <w:rsid w:val="00BB20DA"/>
    <w:rsid w:val="00C5006D"/>
    <w:rsid w:val="00D116B0"/>
    <w:rsid w:val="00D11830"/>
    <w:rsid w:val="00DC0126"/>
    <w:rsid w:val="00E00A9D"/>
    <w:rsid w:val="00EC0B24"/>
    <w:rsid w:val="00F750A4"/>
    <w:rsid w:val="00FA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48FA3E0-A84D-6541-B576-EE9E58A2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600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005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wordname">
    <w:name w:val="word_name"/>
    <w:basedOn w:val="VarsaylanParagrafYazTipi"/>
    <w:rsid w:val="00360050"/>
  </w:style>
  <w:style w:type="character" w:customStyle="1" w:styleId="wordtype">
    <w:name w:val="word_type"/>
    <w:basedOn w:val="VarsaylanParagrafYazTipi"/>
    <w:rsid w:val="0036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27</cp:revision>
  <dcterms:created xsi:type="dcterms:W3CDTF">2020-04-30T10:33:00Z</dcterms:created>
  <dcterms:modified xsi:type="dcterms:W3CDTF">2020-05-04T22:21:00Z</dcterms:modified>
</cp:coreProperties>
</file>