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3A" w:rsidRPr="00490B70" w:rsidRDefault="001B539B" w:rsidP="00490B7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bookmarkStart w:id="0" w:name="_GoBack"/>
      <w:r w:rsidRPr="00490B70">
        <w:rPr>
          <w:rFonts w:ascii="Tahoma" w:hAnsi="Tahoma" w:cs="Tahoma"/>
          <w:sz w:val="28"/>
          <w:szCs w:val="28"/>
        </w:rPr>
        <w:t>Որդի. Ծնողների արու զավակ:</w:t>
      </w:r>
    </w:p>
    <w:p w:rsidR="001B539B" w:rsidRPr="00490B70" w:rsidRDefault="001B539B" w:rsidP="00490B7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1B539B" w:rsidRPr="00490B70" w:rsidRDefault="001B539B" w:rsidP="00490B7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490B70">
        <w:rPr>
          <w:rFonts w:ascii="Tahoma" w:hAnsi="Tahoma" w:cs="Tahoma"/>
          <w:sz w:val="28"/>
          <w:szCs w:val="28"/>
        </w:rPr>
        <w:t>Հրկիզել. այրել:</w:t>
      </w:r>
    </w:p>
    <w:p w:rsidR="001B539B" w:rsidRPr="00490B70" w:rsidRDefault="001B539B" w:rsidP="00490B7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1B539B" w:rsidRPr="00490B70" w:rsidRDefault="001B539B" w:rsidP="00490B70">
      <w:pPr>
        <w:spacing w:line="360" w:lineRule="auto"/>
        <w:jc w:val="both"/>
        <w:rPr>
          <w:rFonts w:ascii="Tahoma" w:eastAsia="Times New Roman" w:hAnsi="Tahoma" w:cs="Tahoma"/>
          <w:sz w:val="28"/>
          <w:szCs w:val="28"/>
          <w:lang w:eastAsia="tr-TR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>Մահացել: մեռնել:</w:t>
      </w:r>
      <w:r w:rsidRPr="00490B70">
        <w:rPr>
          <w:rFonts w:ascii="Tahoma" w:hAnsi="Tahoma" w:cs="Tahoma"/>
          <w:color w:val="212529"/>
          <w:sz w:val="28"/>
          <w:szCs w:val="28"/>
          <w:shd w:val="clear" w:color="auto" w:fill="FFFFFF"/>
        </w:rPr>
        <w:t xml:space="preserve"> </w:t>
      </w:r>
      <w:r w:rsidRPr="00490B70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Ապրելուց դադարել, մահանալ:</w:t>
      </w:r>
    </w:p>
    <w:p w:rsidR="001B539B" w:rsidRPr="00490B70" w:rsidRDefault="001B539B" w:rsidP="00490B7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1B539B" w:rsidRPr="00490B70" w:rsidRDefault="001B539B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>«Այրվածքների և ճառագայթային բժշկության կենտրոնում»</w:t>
      </w:r>
    </w:p>
    <w:p w:rsidR="001B539B" w:rsidRPr="00490B70" w:rsidRDefault="001B539B" w:rsidP="00490B70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1B539B" w:rsidRPr="00490B70" w:rsidRDefault="00DD472C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>Ահազանգ. Աղետի մասին ազդանշան տալու զանգ: Տագնապի ազդանշան: Զգուշացում, նախազգուշացում:</w:t>
      </w:r>
    </w:p>
    <w:p w:rsidR="00763398" w:rsidRPr="00490B70" w:rsidRDefault="00763398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63398" w:rsidRPr="00490B70" w:rsidRDefault="00763398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>Հրդեհ. Մասնակի կամ ամբողջական բոցավառում շինության, անտառի, խոտի դեզի ևն:</w:t>
      </w:r>
    </w:p>
    <w:p w:rsidR="00763398" w:rsidRPr="00490B70" w:rsidRDefault="00763398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C2F5D" w:rsidRPr="00490B70" w:rsidRDefault="007C2F5D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 xml:space="preserve">Բռնկվել. </w:t>
      </w:r>
    </w:p>
    <w:p w:rsidR="007C2F5D" w:rsidRPr="00490B70" w:rsidRDefault="007C2F5D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C2F5D" w:rsidRPr="00490B70" w:rsidRDefault="007C2F5D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>Բնակարան.</w:t>
      </w:r>
      <w:r w:rsidRPr="00490B70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</w:t>
      </w:r>
      <w:r w:rsidRPr="00490B70">
        <w:rPr>
          <w:rFonts w:ascii="Tahoma" w:hAnsi="Tahoma" w:cs="Tahoma"/>
          <w:color w:val="000000"/>
          <w:sz w:val="28"/>
          <w:szCs w:val="28"/>
        </w:rPr>
        <w:t> Բնակելի տուն՝ շենք: Շենքի առանձին բաժանմունք՝ մեկ ընտանիքի բնակության համար:  Ընդհանրապես՝ բնակվելու տեղ, բնակավայր:</w:t>
      </w:r>
    </w:p>
    <w:p w:rsidR="007C2F5D" w:rsidRPr="00490B70" w:rsidRDefault="007C2F5D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5728F" w:rsidRPr="00490B70" w:rsidRDefault="002D4D1D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 xml:space="preserve">Քննությամբ. </w:t>
      </w:r>
      <w:r w:rsidR="0075728F" w:rsidRPr="00490B70">
        <w:rPr>
          <w:rFonts w:ascii="Tahoma" w:hAnsi="Tahoma" w:cs="Tahoma"/>
          <w:bCs/>
          <w:color w:val="000000"/>
          <w:sz w:val="28"/>
          <w:szCs w:val="28"/>
        </w:rPr>
        <w:t>քննության առնել</w:t>
      </w:r>
      <w:r w:rsidR="0075728F" w:rsidRPr="00490B70">
        <w:rPr>
          <w:rFonts w:ascii="Tahoma" w:hAnsi="Tahoma" w:cs="Tahoma"/>
          <w:color w:val="000000"/>
          <w:sz w:val="28"/>
          <w:szCs w:val="28"/>
        </w:rPr>
        <w:t>. Ուսումնասիրել, հետազոտել:</w:t>
      </w:r>
    </w:p>
    <w:p w:rsidR="0075728F" w:rsidRPr="00490B70" w:rsidRDefault="0075728F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75728F" w:rsidRPr="00490B70" w:rsidRDefault="0075728F" w:rsidP="00490B70">
      <w:pPr>
        <w:tabs>
          <w:tab w:val="left" w:pos="3470"/>
        </w:tabs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t>Հարված. Որևէ առարկայով՝ գործիքով ևն մեկին կամ մի բանի խփելը:</w:t>
      </w:r>
    </w:p>
    <w:p w:rsidR="007C2F5D" w:rsidRPr="00490B70" w:rsidRDefault="007C2F5D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</w:p>
    <w:p w:rsidR="00591322" w:rsidRPr="00490B70" w:rsidRDefault="00591322" w:rsidP="00490B70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ahoma"/>
          <w:color w:val="212529"/>
          <w:sz w:val="28"/>
          <w:szCs w:val="28"/>
          <w:lang w:eastAsia="tr-TR"/>
        </w:rPr>
      </w:pPr>
      <w:r w:rsidRPr="00490B70"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  <w:t>Դեռահաս</w:t>
      </w:r>
      <w:r w:rsidRPr="00490B70">
        <w:rPr>
          <w:rFonts w:ascii="Tahoma" w:eastAsia="Times New Roman" w:hAnsi="Tahoma" w:cs="Tahoma"/>
          <w:color w:val="212529"/>
          <w:kern w:val="36"/>
          <w:sz w:val="28"/>
          <w:szCs w:val="28"/>
          <w:lang w:eastAsia="tr-TR"/>
        </w:rPr>
        <w:t>. Հասակը նոր առնող, մատղաշ, մատաղ:</w:t>
      </w:r>
    </w:p>
    <w:p w:rsidR="007C2F5D" w:rsidRPr="00490B70" w:rsidRDefault="00311F54" w:rsidP="00490B70">
      <w:pPr>
        <w:spacing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490B70">
        <w:rPr>
          <w:rFonts w:ascii="Tahoma" w:hAnsi="Tahoma" w:cs="Tahoma"/>
          <w:color w:val="000000"/>
          <w:sz w:val="28"/>
          <w:szCs w:val="28"/>
        </w:rPr>
        <w:lastRenderedPageBreak/>
        <w:t>Դիտավորությամբ. Մտադրություն, նպատակադրում, մտքում դրած անելիք:</w:t>
      </w:r>
      <w:r w:rsidRPr="00490B70">
        <w:rPr>
          <w:rFonts w:ascii="Tahoma" w:hAnsi="Tahoma" w:cs="Tahoma"/>
          <w:sz w:val="28"/>
          <w:szCs w:val="28"/>
        </w:rPr>
        <w:t xml:space="preserve"> </w:t>
      </w:r>
      <w:r w:rsidRPr="00490B70">
        <w:rPr>
          <w:rFonts w:ascii="Tahoma" w:hAnsi="Tahoma" w:cs="Tahoma"/>
          <w:color w:val="000000"/>
          <w:sz w:val="28"/>
          <w:szCs w:val="28"/>
        </w:rPr>
        <w:t>Որոշ միտումով կանխամտածված վերաբերմունք՝ արարք:</w:t>
      </w:r>
      <w:bookmarkEnd w:id="0"/>
    </w:p>
    <w:sectPr w:rsidR="007C2F5D" w:rsidRPr="00490B70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17384"/>
    <w:multiLevelType w:val="multilevel"/>
    <w:tmpl w:val="C1B2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E3"/>
    <w:rsid w:val="001B539B"/>
    <w:rsid w:val="002D4D1D"/>
    <w:rsid w:val="00311F54"/>
    <w:rsid w:val="004657E3"/>
    <w:rsid w:val="00490B70"/>
    <w:rsid w:val="00591322"/>
    <w:rsid w:val="0075728F"/>
    <w:rsid w:val="00763398"/>
    <w:rsid w:val="007C2F5D"/>
    <w:rsid w:val="00B531A4"/>
    <w:rsid w:val="00DD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82AF3-17FF-FB4F-892D-50D6D9AA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1B53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539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mt-1">
    <w:name w:val="mt-1"/>
    <w:basedOn w:val="Normal"/>
    <w:rsid w:val="001B53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B539B"/>
    <w:rPr>
      <w:color w:val="0000FF"/>
      <w:u w:val="single"/>
    </w:rPr>
  </w:style>
  <w:style w:type="character" w:customStyle="1" w:styleId="wordname">
    <w:name w:val="word_name"/>
    <w:basedOn w:val="VarsaylanParagrafYazTipi"/>
    <w:rsid w:val="001B539B"/>
  </w:style>
  <w:style w:type="character" w:customStyle="1" w:styleId="wordtype">
    <w:name w:val="word_type"/>
    <w:basedOn w:val="VarsaylanParagrafYazTipi"/>
    <w:rsid w:val="0059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69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8</cp:revision>
  <dcterms:created xsi:type="dcterms:W3CDTF">2020-05-02T04:10:00Z</dcterms:created>
  <dcterms:modified xsi:type="dcterms:W3CDTF">2020-05-04T22:24:00Z</dcterms:modified>
</cp:coreProperties>
</file>