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LE THEATRE</w:t>
      </w: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TRAGEDIE</w:t>
      </w: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-La </w:t>
      </w:r>
      <w:proofErr w:type="spellStart"/>
      <w:r>
        <w:rPr>
          <w:rFonts w:ascii="Times New Roman" w:hAnsi="Times New Roman" w:cs="Times New Roman"/>
          <w:sz w:val="24"/>
          <w:szCs w:val="24"/>
        </w:rPr>
        <w:t>tragédie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son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prestige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Mais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oeuvres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médiocre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Bien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l’imitation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principe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essentiel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quelques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innovations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pratiquées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-La </w:t>
      </w:r>
      <w:proofErr w:type="spellStart"/>
      <w:r>
        <w:rPr>
          <w:rFonts w:ascii="Times New Roman" w:hAnsi="Times New Roman" w:cs="Times New Roman"/>
          <w:sz w:val="24"/>
          <w:szCs w:val="24"/>
        </w:rPr>
        <w:t>Motte-Houdar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rêve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tragédie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affranchie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règles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L’Abbé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Trublet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rêve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tragédie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tragédies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Crébillon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fondées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l’horreur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Celles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Voltaire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font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philosophie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proportion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sujets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l’histoire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moderne </w:t>
      </w:r>
      <w:proofErr w:type="spellStart"/>
      <w:r>
        <w:rPr>
          <w:rFonts w:ascii="Times New Roman" w:hAnsi="Times New Roman" w:cs="Times New Roman"/>
          <w:sz w:val="24"/>
          <w:szCs w:val="24"/>
        </w:rPr>
        <w:t>plutôt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l’antiquité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augmente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plus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COMEDIE</w:t>
      </w: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-La </w:t>
      </w:r>
      <w:proofErr w:type="spellStart"/>
      <w:r>
        <w:rPr>
          <w:rFonts w:ascii="Times New Roman" w:hAnsi="Times New Roman" w:cs="Times New Roman"/>
          <w:sz w:val="24"/>
          <w:szCs w:val="24"/>
        </w:rPr>
        <w:t>comédie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évolue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plus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l’études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moeurs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écrivains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préfèrent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définir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types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sociaux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Ils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entrent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détails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circonstanciés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vie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particulièrement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vie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bourgeoise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Suivant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tempérament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Régnard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Dufresny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insistent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 le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comique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Dancourt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Le </w:t>
      </w:r>
      <w:proofErr w:type="spellStart"/>
      <w:r>
        <w:rPr>
          <w:rFonts w:ascii="Times New Roman" w:hAnsi="Times New Roman" w:cs="Times New Roman"/>
          <w:sz w:val="24"/>
          <w:szCs w:val="24"/>
        </w:rPr>
        <w:t>Sage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insistent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 la satire.</w:t>
      </w: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Destouches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Gresset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insistent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 la morale.</w:t>
      </w: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-Un </w:t>
      </w:r>
      <w:proofErr w:type="spellStart"/>
      <w:r>
        <w:rPr>
          <w:rFonts w:ascii="Times New Roman" w:hAnsi="Times New Roman" w:cs="Times New Roman"/>
          <w:sz w:val="24"/>
          <w:szCs w:val="24"/>
        </w:rPr>
        <w:t>seul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su, </w:t>
      </w:r>
      <w:proofErr w:type="spellStart"/>
      <w:r>
        <w:rPr>
          <w:rFonts w:ascii="Times New Roman" w:hAnsi="Times New Roman" w:cs="Times New Roman"/>
          <w:sz w:val="24"/>
          <w:szCs w:val="24"/>
        </w:rPr>
        <w:t>tout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restant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classique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 son </w:t>
      </w:r>
      <w:proofErr w:type="spellStart"/>
      <w:r>
        <w:rPr>
          <w:rFonts w:ascii="Times New Roman" w:hAnsi="Times New Roman" w:cs="Times New Roman"/>
          <w:sz w:val="24"/>
          <w:szCs w:val="24"/>
        </w:rPr>
        <w:t>goût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l’analyse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renouveler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tradition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Marivaux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plus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dramaturge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son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transformé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comédie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un </w:t>
      </w:r>
      <w:proofErr w:type="spellStart"/>
      <w:r>
        <w:rPr>
          <w:rFonts w:ascii="Times New Roman" w:hAnsi="Times New Roman" w:cs="Times New Roman"/>
          <w:sz w:val="24"/>
          <w:szCs w:val="24"/>
        </w:rPr>
        <w:t>genre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poétique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-Et à la </w:t>
      </w:r>
      <w:proofErr w:type="spellStart"/>
      <w:r>
        <w:rPr>
          <w:rFonts w:ascii="Times New Roman" w:hAnsi="Times New Roman" w:cs="Times New Roman"/>
          <w:sz w:val="24"/>
          <w:szCs w:val="24"/>
        </w:rPr>
        <w:t>fin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siècle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on </w:t>
      </w:r>
      <w:proofErr w:type="spellStart"/>
      <w:r>
        <w:rPr>
          <w:rFonts w:ascii="Times New Roman" w:hAnsi="Times New Roman" w:cs="Times New Roman"/>
          <w:sz w:val="24"/>
          <w:szCs w:val="24"/>
        </w:rPr>
        <w:t>voit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dramaturge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s’appelle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Beaumarchais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écrivain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pièces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intitulées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Barbier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Séville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et </w:t>
      </w:r>
      <w:r>
        <w:rPr>
          <w:rFonts w:ascii="Times New Roman" w:hAnsi="Times New Roman" w:cs="Times New Roman"/>
          <w:i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Mariage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de Figaro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considérées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comédie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d’intrigue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comédie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satirique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LE ROMAN</w:t>
      </w: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XVIIIème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siècle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faveur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roman.</w:t>
      </w: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Peu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peu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il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prendre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 la </w:t>
      </w:r>
      <w:proofErr w:type="spellStart"/>
      <w:r>
        <w:rPr>
          <w:rFonts w:ascii="Times New Roman" w:hAnsi="Times New Roman" w:cs="Times New Roman"/>
          <w:sz w:val="24"/>
          <w:szCs w:val="24"/>
        </w:rPr>
        <w:t>littérature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place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tragédie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antérieurement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Quelles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causes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l’apparition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roman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comme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genre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littéraire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L’influence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l’anglomanie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Dans la </w:t>
      </w:r>
      <w:proofErr w:type="spellStart"/>
      <w:r>
        <w:rPr>
          <w:rFonts w:ascii="Times New Roman" w:hAnsi="Times New Roman" w:cs="Times New Roman"/>
          <w:sz w:val="24"/>
          <w:szCs w:val="24"/>
        </w:rPr>
        <w:t>deuxième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moitié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siècle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livres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Richardson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Gray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Young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traduits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français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goûts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féminin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contribuent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le </w:t>
      </w:r>
      <w:proofErr w:type="spellStart"/>
      <w:r>
        <w:rPr>
          <w:rFonts w:ascii="Times New Roman" w:hAnsi="Times New Roman" w:cs="Times New Roman"/>
          <w:sz w:val="24"/>
          <w:szCs w:val="24"/>
        </w:rPr>
        <w:t>mettre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faveur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auteurs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 ce </w:t>
      </w:r>
      <w:proofErr w:type="spellStart"/>
      <w:r>
        <w:rPr>
          <w:rFonts w:ascii="Times New Roman" w:hAnsi="Times New Roman" w:cs="Times New Roman"/>
          <w:sz w:val="24"/>
          <w:szCs w:val="24"/>
        </w:rPr>
        <w:t>genre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littéraire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car il </w:t>
      </w:r>
      <w:proofErr w:type="spellStart"/>
      <w:r>
        <w:rPr>
          <w:rFonts w:ascii="Times New Roman" w:hAnsi="Times New Roman" w:cs="Times New Roman"/>
          <w:sz w:val="24"/>
          <w:szCs w:val="24"/>
        </w:rPr>
        <w:t>n’y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pas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règles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Y a-t-il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l’influence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XVIIème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siècle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dans 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formation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ce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genre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littéraire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Oui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le </w:t>
      </w:r>
      <w:proofErr w:type="spellStart"/>
      <w:r>
        <w:rPr>
          <w:rFonts w:ascii="Times New Roman" w:hAnsi="Times New Roman" w:cs="Times New Roman"/>
          <w:sz w:val="24"/>
          <w:szCs w:val="24"/>
        </w:rPr>
        <w:t>XVIIème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siècle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créé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seul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roman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d’analyse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intitulé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Princesse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Clèves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Madame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Tencin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obsédée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 ce modele </w:t>
      </w:r>
      <w:proofErr w:type="spellStart"/>
      <w:r>
        <w:rPr>
          <w:rFonts w:ascii="Times New Roman" w:hAnsi="Times New Roman" w:cs="Times New Roman"/>
          <w:sz w:val="24"/>
          <w:szCs w:val="24"/>
        </w:rPr>
        <w:t>illustre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 ses </w:t>
      </w:r>
      <w:proofErr w:type="spellStart"/>
      <w:r>
        <w:rPr>
          <w:rFonts w:ascii="Times New Roman" w:hAnsi="Times New Roman" w:cs="Times New Roman"/>
          <w:sz w:val="24"/>
          <w:szCs w:val="24"/>
        </w:rPr>
        <w:t>oeuvres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Mémoires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Comte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Comminges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Malheurs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l’amour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Mais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cette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d’analyse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Madame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Fayette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aimait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psychologie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soucieuse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logique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Marivaux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prête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personnages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sentiments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ambigus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essaie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vivre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devant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incertitudes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leurs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contradictions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Désormais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dans </w:t>
      </w:r>
      <w:proofErr w:type="spellStart"/>
      <w:r>
        <w:rPr>
          <w:rFonts w:ascii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romans, on </w:t>
      </w:r>
      <w:proofErr w:type="spellStart"/>
      <w:r>
        <w:rPr>
          <w:rFonts w:ascii="Times New Roman" w:hAnsi="Times New Roman" w:cs="Times New Roman"/>
          <w:sz w:val="24"/>
          <w:szCs w:val="24"/>
        </w:rPr>
        <w:t>n’aura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caractères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êtres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la </w:t>
      </w:r>
      <w:proofErr w:type="spellStart"/>
      <w:r>
        <w:rPr>
          <w:rFonts w:ascii="Times New Roman" w:hAnsi="Times New Roman" w:cs="Times New Roman"/>
          <w:sz w:val="24"/>
          <w:szCs w:val="24"/>
        </w:rPr>
        <w:t>fois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candides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perfides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courageux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faibles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Quant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peinture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moeurs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elle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chez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Marivaux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chez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l’Abbé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Prévost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chez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Rousseau(</w:t>
      </w:r>
      <w:r>
        <w:rPr>
          <w:rFonts w:ascii="Times New Roman" w:hAnsi="Times New Roman" w:cs="Times New Roman"/>
          <w:i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Nouvelle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Héloise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Elle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constitue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l’élément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essentiel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romans de Le </w:t>
      </w:r>
      <w:proofErr w:type="spellStart"/>
      <w:r>
        <w:rPr>
          <w:rFonts w:ascii="Times New Roman" w:hAnsi="Times New Roman" w:cs="Times New Roman"/>
          <w:sz w:val="24"/>
          <w:szCs w:val="24"/>
        </w:rPr>
        <w:t>Sage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Avec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Lettres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persanes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Montesquieu, </w:t>
      </w:r>
      <w:proofErr w:type="spellStart"/>
      <w:r>
        <w:rPr>
          <w:rFonts w:ascii="Times New Roman" w:hAnsi="Times New Roman" w:cs="Times New Roman"/>
          <w:sz w:val="24"/>
          <w:szCs w:val="24"/>
        </w:rPr>
        <w:t>nous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voyons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satirique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l’analyse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types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sociaux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-Le roman,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développant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liberté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extrême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prendre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nouveaux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philosophique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sentimental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licencieux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sensibilité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prendre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place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rationalisme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Rousseau.</w:t>
      </w: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LA POESIE</w:t>
      </w: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-Dans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première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moitié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siècle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on </w:t>
      </w:r>
      <w:proofErr w:type="spellStart"/>
      <w:r>
        <w:rPr>
          <w:rFonts w:ascii="Times New Roman" w:hAnsi="Times New Roman" w:cs="Times New Roman"/>
          <w:sz w:val="24"/>
          <w:szCs w:val="24"/>
        </w:rPr>
        <w:t>voit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Voltaire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-Dans la </w:t>
      </w:r>
      <w:proofErr w:type="spellStart"/>
      <w:r>
        <w:rPr>
          <w:rFonts w:ascii="Times New Roman" w:hAnsi="Times New Roman" w:cs="Times New Roman"/>
          <w:sz w:val="24"/>
          <w:szCs w:val="24"/>
        </w:rPr>
        <w:t>deuxième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moitié</w:t>
      </w:r>
      <w:proofErr w:type="spellEnd"/>
      <w:r>
        <w:rPr>
          <w:rFonts w:ascii="Times New Roman" w:hAnsi="Times New Roman" w:cs="Times New Roman"/>
          <w:sz w:val="24"/>
          <w:szCs w:val="24"/>
        </w:rPr>
        <w:t>, Jean-</w:t>
      </w:r>
      <w:proofErr w:type="spellStart"/>
      <w:r>
        <w:rPr>
          <w:rFonts w:ascii="Times New Roman" w:hAnsi="Times New Roman" w:cs="Times New Roman"/>
          <w:sz w:val="24"/>
          <w:szCs w:val="24"/>
        </w:rPr>
        <w:t>Baptiste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Rousseau, </w:t>
      </w:r>
      <w:proofErr w:type="spellStart"/>
      <w:r>
        <w:rPr>
          <w:rFonts w:ascii="Times New Roman" w:hAnsi="Times New Roman" w:cs="Times New Roman"/>
          <w:sz w:val="24"/>
          <w:szCs w:val="24"/>
        </w:rPr>
        <w:t>Gilbert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Chénier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LES SALONS</w:t>
      </w: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-La </w:t>
      </w:r>
      <w:proofErr w:type="spellStart"/>
      <w:r>
        <w:rPr>
          <w:rFonts w:ascii="Times New Roman" w:hAnsi="Times New Roman" w:cs="Times New Roman"/>
          <w:sz w:val="24"/>
          <w:szCs w:val="24"/>
        </w:rPr>
        <w:t>Duchesse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Maine,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Marquise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Lambert, </w:t>
      </w:r>
      <w:proofErr w:type="spellStart"/>
      <w:r>
        <w:rPr>
          <w:rFonts w:ascii="Times New Roman" w:hAnsi="Times New Roman" w:cs="Times New Roman"/>
          <w:sz w:val="24"/>
          <w:szCs w:val="24"/>
        </w:rPr>
        <w:t>Madame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Tencin</w:t>
      </w: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LES CAFES</w:t>
      </w: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-Le </w:t>
      </w:r>
      <w:proofErr w:type="spellStart"/>
      <w:r>
        <w:rPr>
          <w:rFonts w:ascii="Times New Roman" w:hAnsi="Times New Roman" w:cs="Times New Roman"/>
          <w:sz w:val="24"/>
          <w:szCs w:val="24"/>
        </w:rPr>
        <w:t>Café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Procope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Régence</w:t>
      </w:r>
      <w:proofErr w:type="spellEnd"/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Si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l’on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résume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encore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fois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qu’est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-ce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qu’il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y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XVIIIème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siècle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L’esprit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d’examen</w:t>
      </w:r>
      <w:proofErr w:type="spellEnd"/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L’esprit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scientifique</w:t>
      </w:r>
      <w:proofErr w:type="spellEnd"/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L’esprit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cosmopolite</w:t>
      </w:r>
      <w:proofErr w:type="spellEnd"/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42C3A" w:rsidRDefault="00342C3A" w:rsidP="00342C3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70554" w:rsidRDefault="00570554">
      <w:bookmarkStart w:id="0" w:name="_GoBack"/>
      <w:bookmarkEnd w:id="0"/>
    </w:p>
    <w:sectPr w:rsidR="00570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C3A"/>
    <w:rsid w:val="00342C3A"/>
    <w:rsid w:val="0057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E207B-D972-449B-BBEC-58D3C8F6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C3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577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2020-05-06T08:45:00Z</dcterms:created>
  <dcterms:modified xsi:type="dcterms:W3CDTF">2020-05-06T08:45:00Z</dcterms:modified>
</cp:coreProperties>
</file>