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30" w:rsidRDefault="00DD3BE7">
      <w:pPr>
        <w:rPr>
          <w:b/>
          <w:sz w:val="24"/>
          <w:szCs w:val="24"/>
        </w:rPr>
      </w:pPr>
      <w:bookmarkStart w:id="0" w:name="_GoBack"/>
      <w:bookmarkEnd w:id="0"/>
      <w:r w:rsidRPr="00DD3BE7">
        <w:rPr>
          <w:b/>
          <w:sz w:val="24"/>
          <w:szCs w:val="24"/>
        </w:rPr>
        <w:t>SANAT FELSEFESİ</w:t>
      </w:r>
    </w:p>
    <w:p w:rsidR="004A0846" w:rsidRDefault="004A0846" w:rsidP="004A0846">
      <w:pPr>
        <w:spacing w:line="360" w:lineRule="auto"/>
        <w:jc w:val="both"/>
        <w:rPr>
          <w:rFonts w:ascii="Arial" w:hAnsi="Arial" w:cs="Arial"/>
          <w:sz w:val="28"/>
          <w:szCs w:val="28"/>
        </w:rPr>
      </w:pPr>
      <w:r w:rsidRPr="004A0846">
        <w:rPr>
          <w:rFonts w:ascii="Arial" w:hAnsi="Arial" w:cs="Arial"/>
          <w:sz w:val="28"/>
          <w:szCs w:val="28"/>
        </w:rPr>
        <w:t xml:space="preserve">Sanatın ne olduğu tartışmasında genellikle ilk yargı şöyle </w:t>
      </w:r>
      <w:r>
        <w:rPr>
          <w:rFonts w:ascii="Arial" w:hAnsi="Arial" w:cs="Arial"/>
          <w:sz w:val="28"/>
          <w:szCs w:val="28"/>
        </w:rPr>
        <w:t>dile getirilmektedir: ‘‘Sanat özneldir’’. Sanatın öznel olduğu yargısına ‘‘renkler ve zevkler tartışılmaz’’ değerlendirilmesi de eklendiğinde sanatın ne olduğu tartışması noktalanmış olur. Ama gerçekten böyle midir? Herkesin üzerinde ortak yargı oluşturabileceği bir yön yok mudur?</w:t>
      </w:r>
    </w:p>
    <w:p w:rsidR="005E408B" w:rsidRDefault="00682B89" w:rsidP="004A0846">
      <w:pPr>
        <w:spacing w:line="360" w:lineRule="auto"/>
        <w:jc w:val="both"/>
        <w:rPr>
          <w:rFonts w:ascii="Arial" w:hAnsi="Arial" w:cs="Arial"/>
          <w:sz w:val="28"/>
          <w:szCs w:val="28"/>
        </w:rPr>
      </w:pPr>
      <w:r>
        <w:rPr>
          <w:rFonts w:ascii="Arial" w:hAnsi="Arial" w:cs="Arial"/>
          <w:sz w:val="28"/>
          <w:szCs w:val="28"/>
        </w:rPr>
        <w:t>ETKİNLİK ÇALIŞMALARI</w:t>
      </w:r>
      <w:r w:rsidR="005E408B">
        <w:rPr>
          <w:rFonts w:ascii="Arial" w:hAnsi="Arial" w:cs="Arial"/>
          <w:sz w:val="28"/>
          <w:szCs w:val="28"/>
        </w:rPr>
        <w:t>: Aşağıdaki tabloyu inceleyip, düşüncelerinizi dile getiriniz?</w:t>
      </w:r>
    </w:p>
    <w:p w:rsidR="005E408B" w:rsidRDefault="005E408B" w:rsidP="004A0846">
      <w:pPr>
        <w:spacing w:line="360" w:lineRule="auto"/>
        <w:jc w:val="both"/>
        <w:rPr>
          <w:rFonts w:ascii="Arial" w:hAnsi="Arial" w:cs="Arial"/>
          <w:sz w:val="28"/>
          <w:szCs w:val="28"/>
        </w:rPr>
      </w:pPr>
      <w:r>
        <w:rPr>
          <w:rFonts w:ascii="Arial" w:hAnsi="Arial" w:cs="Arial"/>
          <w:noProof/>
          <w:sz w:val="28"/>
          <w:szCs w:val="28"/>
        </w:rPr>
        <w:drawing>
          <wp:inline distT="0" distB="0" distL="0" distR="0">
            <wp:extent cx="5760720" cy="2623224"/>
            <wp:effectExtent l="19050" t="0" r="0" b="0"/>
            <wp:docPr id="1" name="Resim 1" descr="C:\Users\PC\Desktop\pablo-picasso-guernica-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ablo-picasso-guernica-1937.jpg"/>
                    <pic:cNvPicPr>
                      <a:picLocks noChangeAspect="1" noChangeArrowheads="1"/>
                    </pic:cNvPicPr>
                  </pic:nvPicPr>
                  <pic:blipFill>
                    <a:blip r:embed="rId5"/>
                    <a:srcRect/>
                    <a:stretch>
                      <a:fillRect/>
                    </a:stretch>
                  </pic:blipFill>
                  <pic:spPr bwMode="auto">
                    <a:xfrm>
                      <a:off x="0" y="0"/>
                      <a:ext cx="5760720" cy="2623224"/>
                    </a:xfrm>
                    <a:prstGeom prst="rect">
                      <a:avLst/>
                    </a:prstGeom>
                    <a:noFill/>
                    <a:ln w="9525">
                      <a:noFill/>
                      <a:miter lim="800000"/>
                      <a:headEnd/>
                      <a:tailEnd/>
                    </a:ln>
                  </pic:spPr>
                </pic:pic>
              </a:graphicData>
            </a:graphic>
          </wp:inline>
        </w:drawing>
      </w:r>
    </w:p>
    <w:p w:rsidR="005E408B" w:rsidRDefault="00682B89" w:rsidP="00682B89">
      <w:pPr>
        <w:spacing w:line="360" w:lineRule="auto"/>
        <w:jc w:val="center"/>
        <w:rPr>
          <w:rFonts w:ascii="Arial" w:hAnsi="Arial" w:cs="Arial"/>
          <w:sz w:val="28"/>
          <w:szCs w:val="28"/>
        </w:rPr>
      </w:pPr>
      <w:r>
        <w:rPr>
          <w:rFonts w:ascii="Arial" w:hAnsi="Arial" w:cs="Arial"/>
          <w:sz w:val="28"/>
          <w:szCs w:val="28"/>
        </w:rPr>
        <w:t>…</w:t>
      </w:r>
    </w:p>
    <w:p w:rsidR="0000526A" w:rsidRDefault="0000526A" w:rsidP="0000526A">
      <w:pPr>
        <w:spacing w:line="360" w:lineRule="auto"/>
        <w:jc w:val="both"/>
        <w:rPr>
          <w:rFonts w:ascii="Arial" w:hAnsi="Arial" w:cs="Arial"/>
          <w:sz w:val="28"/>
          <w:szCs w:val="28"/>
        </w:rPr>
      </w:pPr>
      <w:r>
        <w:rPr>
          <w:rFonts w:ascii="Arial" w:hAnsi="Arial" w:cs="Arial"/>
          <w:sz w:val="28"/>
          <w:szCs w:val="28"/>
        </w:rPr>
        <w:t xml:space="preserve">Küçük Prens adlı kitaptan kısa bir bölüm okunup, bu bölümde dile getirilenleri günümüz Dünyası bakımından tartışınız? </w:t>
      </w:r>
    </w:p>
    <w:p w:rsidR="00682B89" w:rsidRDefault="0000526A" w:rsidP="00682B89">
      <w:pPr>
        <w:spacing w:line="360" w:lineRule="auto"/>
        <w:jc w:val="both"/>
        <w:rPr>
          <w:rFonts w:ascii="Arial" w:hAnsi="Arial" w:cs="Arial"/>
          <w:sz w:val="28"/>
          <w:szCs w:val="28"/>
        </w:rPr>
      </w:pPr>
      <w:r>
        <w:rPr>
          <w:rFonts w:ascii="Arial" w:hAnsi="Arial" w:cs="Arial"/>
          <w:noProof/>
          <w:sz w:val="28"/>
          <w:szCs w:val="28"/>
        </w:rPr>
        <w:lastRenderedPageBreak/>
        <w:drawing>
          <wp:inline distT="0" distB="0" distL="0" distR="0">
            <wp:extent cx="5760720" cy="3249220"/>
            <wp:effectExtent l="19050" t="0" r="0" b="0"/>
            <wp:docPr id="2" name="Resim 2" descr="C:\Users\PC\Desktop\küçük-prens-349i1hg5cdo7wbihg1qy2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küçük-prens-349i1hg5cdo7wbihg1qy2y.jpg"/>
                    <pic:cNvPicPr>
                      <a:picLocks noChangeAspect="1" noChangeArrowheads="1"/>
                    </pic:cNvPicPr>
                  </pic:nvPicPr>
                  <pic:blipFill>
                    <a:blip r:embed="rId6"/>
                    <a:srcRect/>
                    <a:stretch>
                      <a:fillRect/>
                    </a:stretch>
                  </pic:blipFill>
                  <pic:spPr bwMode="auto">
                    <a:xfrm>
                      <a:off x="0" y="0"/>
                      <a:ext cx="5760720" cy="3249220"/>
                    </a:xfrm>
                    <a:prstGeom prst="rect">
                      <a:avLst/>
                    </a:prstGeom>
                    <a:noFill/>
                    <a:ln w="9525">
                      <a:noFill/>
                      <a:miter lim="800000"/>
                      <a:headEnd/>
                      <a:tailEnd/>
                    </a:ln>
                  </pic:spPr>
                </pic:pic>
              </a:graphicData>
            </a:graphic>
          </wp:inline>
        </w:drawing>
      </w:r>
    </w:p>
    <w:p w:rsidR="000B7678" w:rsidRDefault="000B7678" w:rsidP="000B7678">
      <w:pPr>
        <w:spacing w:line="360" w:lineRule="auto"/>
        <w:jc w:val="center"/>
        <w:rPr>
          <w:rFonts w:ascii="Arial" w:hAnsi="Arial" w:cs="Arial"/>
          <w:sz w:val="28"/>
          <w:szCs w:val="28"/>
        </w:rPr>
      </w:pPr>
      <w:r>
        <w:rPr>
          <w:rFonts w:ascii="Arial" w:hAnsi="Arial" w:cs="Arial"/>
          <w:sz w:val="28"/>
          <w:szCs w:val="28"/>
        </w:rPr>
        <w:t>…</w:t>
      </w:r>
    </w:p>
    <w:p w:rsidR="000B7678" w:rsidRDefault="000B7678" w:rsidP="000B7678">
      <w:pPr>
        <w:spacing w:line="360" w:lineRule="auto"/>
        <w:jc w:val="both"/>
        <w:rPr>
          <w:rFonts w:ascii="Arial" w:hAnsi="Arial" w:cs="Arial"/>
          <w:sz w:val="28"/>
          <w:szCs w:val="28"/>
        </w:rPr>
      </w:pPr>
      <w:r>
        <w:rPr>
          <w:rFonts w:ascii="Arial" w:hAnsi="Arial" w:cs="Arial"/>
          <w:sz w:val="28"/>
          <w:szCs w:val="28"/>
        </w:rPr>
        <w:t>Bir tiyatro ya da sinema eseri izleyip, eserde tartışılan konuları saptayınız.</w:t>
      </w:r>
    </w:p>
    <w:p w:rsidR="00D93441" w:rsidRDefault="00D93441" w:rsidP="00D93441">
      <w:pPr>
        <w:spacing w:line="360" w:lineRule="auto"/>
        <w:jc w:val="center"/>
        <w:rPr>
          <w:rFonts w:ascii="Arial" w:hAnsi="Arial" w:cs="Arial"/>
          <w:sz w:val="28"/>
          <w:szCs w:val="28"/>
        </w:rPr>
      </w:pPr>
      <w:r>
        <w:rPr>
          <w:rFonts w:ascii="Arial" w:hAnsi="Arial" w:cs="Arial"/>
          <w:sz w:val="28"/>
          <w:szCs w:val="28"/>
        </w:rPr>
        <w:t>…</w:t>
      </w:r>
    </w:p>
    <w:p w:rsidR="00D93441" w:rsidRDefault="00D93441" w:rsidP="00D93441">
      <w:pPr>
        <w:spacing w:line="360" w:lineRule="auto"/>
        <w:jc w:val="both"/>
        <w:rPr>
          <w:rFonts w:ascii="Arial" w:hAnsi="Arial" w:cs="Arial"/>
          <w:sz w:val="28"/>
          <w:szCs w:val="28"/>
        </w:rPr>
      </w:pPr>
      <w:r>
        <w:rPr>
          <w:rFonts w:ascii="Arial" w:hAnsi="Arial" w:cs="Arial"/>
          <w:sz w:val="28"/>
          <w:szCs w:val="28"/>
        </w:rPr>
        <w:t xml:space="preserve">Sanat üzerine düşünceler Eskiçağ dönemlerinden bugüne kadar sürekli gündemde kalan bir konu olmuştur. Sanatın taklit olduğunu düşünen Aristoteles ve Platon, yaratım olduğunu dile getiren Kant, </w:t>
      </w:r>
      <w:proofErr w:type="spellStart"/>
      <w:r>
        <w:rPr>
          <w:rFonts w:ascii="Arial" w:hAnsi="Arial" w:cs="Arial"/>
          <w:sz w:val="28"/>
          <w:szCs w:val="28"/>
        </w:rPr>
        <w:t>Hegel</w:t>
      </w:r>
      <w:proofErr w:type="spellEnd"/>
      <w:r>
        <w:rPr>
          <w:rFonts w:ascii="Arial" w:hAnsi="Arial" w:cs="Arial"/>
          <w:sz w:val="28"/>
          <w:szCs w:val="28"/>
        </w:rPr>
        <w:t xml:space="preserve"> ve oyun olduğunu savunan </w:t>
      </w:r>
      <w:proofErr w:type="spellStart"/>
      <w:r>
        <w:rPr>
          <w:rFonts w:ascii="Arial" w:hAnsi="Arial" w:cs="Arial"/>
          <w:sz w:val="28"/>
          <w:szCs w:val="28"/>
        </w:rPr>
        <w:t>Schiller</w:t>
      </w:r>
      <w:proofErr w:type="spellEnd"/>
      <w:r>
        <w:rPr>
          <w:rFonts w:ascii="Arial" w:hAnsi="Arial" w:cs="Arial"/>
          <w:sz w:val="28"/>
          <w:szCs w:val="28"/>
        </w:rPr>
        <w:t xml:space="preserve"> bu konuda görüşleri bilinen isimlerdir. </w:t>
      </w:r>
    </w:p>
    <w:p w:rsidR="00D93441" w:rsidRDefault="00D93441" w:rsidP="00D93441">
      <w:pPr>
        <w:spacing w:line="360" w:lineRule="auto"/>
        <w:jc w:val="both"/>
        <w:rPr>
          <w:rFonts w:ascii="Arial" w:hAnsi="Arial" w:cs="Arial"/>
          <w:sz w:val="28"/>
          <w:szCs w:val="28"/>
        </w:rPr>
      </w:pPr>
      <w:r>
        <w:rPr>
          <w:rFonts w:ascii="Arial" w:hAnsi="Arial" w:cs="Arial"/>
          <w:sz w:val="28"/>
          <w:szCs w:val="28"/>
        </w:rPr>
        <w:t xml:space="preserve">Sanat eserinde ele alınması gereken önemli nokta da, eserin insana ilişkin değer sorunlarını taşımasıdır. </w:t>
      </w:r>
      <w:proofErr w:type="spellStart"/>
      <w:r>
        <w:rPr>
          <w:rFonts w:ascii="Arial" w:hAnsi="Arial" w:cs="Arial"/>
          <w:sz w:val="28"/>
          <w:szCs w:val="28"/>
        </w:rPr>
        <w:t>İnsanlararası</w:t>
      </w:r>
      <w:proofErr w:type="spellEnd"/>
      <w:r>
        <w:rPr>
          <w:rFonts w:ascii="Arial" w:hAnsi="Arial" w:cs="Arial"/>
          <w:sz w:val="28"/>
          <w:szCs w:val="28"/>
        </w:rPr>
        <w:t xml:space="preserve"> ilişkilerden doğan değer sorunları aynı zamanda felsefenin bir alt disiplini olan etiğin de konusudur. Böylece sanat yapıtı etik sorunlar taşıyan</w:t>
      </w:r>
      <w:r w:rsidR="00526DC2">
        <w:rPr>
          <w:rFonts w:ascii="Arial" w:hAnsi="Arial" w:cs="Arial"/>
          <w:sz w:val="28"/>
          <w:szCs w:val="28"/>
        </w:rPr>
        <w:t xml:space="preserve"> ve bu sorunları da tartışan</w:t>
      </w:r>
      <w:r>
        <w:rPr>
          <w:rFonts w:ascii="Arial" w:hAnsi="Arial" w:cs="Arial"/>
          <w:sz w:val="28"/>
          <w:szCs w:val="28"/>
        </w:rPr>
        <w:t xml:space="preserve"> içeriğe sahiptir. </w:t>
      </w:r>
    </w:p>
    <w:p w:rsidR="0000526A" w:rsidRPr="00D93441" w:rsidRDefault="00831261"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sidRPr="00D93441">
        <w:rPr>
          <w:rFonts w:ascii="Arial" w:hAnsi="Arial" w:cs="Arial"/>
          <w:b/>
          <w:sz w:val="28"/>
          <w:szCs w:val="28"/>
        </w:rPr>
        <w:t xml:space="preserve">Kaynakça: </w:t>
      </w:r>
    </w:p>
    <w:p w:rsidR="00831261" w:rsidRPr="00D93441" w:rsidRDefault="000B7678"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proofErr w:type="spellStart"/>
      <w:r w:rsidRPr="00D93441">
        <w:rPr>
          <w:rFonts w:ascii="Arial" w:hAnsi="Arial" w:cs="Arial"/>
          <w:b/>
          <w:sz w:val="28"/>
          <w:szCs w:val="28"/>
        </w:rPr>
        <w:lastRenderedPageBreak/>
        <w:t>İoanna</w:t>
      </w:r>
      <w:proofErr w:type="spellEnd"/>
      <w:r w:rsidRPr="00D93441">
        <w:rPr>
          <w:rFonts w:ascii="Arial" w:hAnsi="Arial" w:cs="Arial"/>
          <w:b/>
          <w:sz w:val="28"/>
          <w:szCs w:val="28"/>
        </w:rPr>
        <w:t xml:space="preserve"> </w:t>
      </w:r>
      <w:proofErr w:type="spellStart"/>
      <w:r w:rsidRPr="00D93441">
        <w:rPr>
          <w:rFonts w:ascii="Arial" w:hAnsi="Arial" w:cs="Arial"/>
          <w:b/>
          <w:sz w:val="28"/>
          <w:szCs w:val="28"/>
        </w:rPr>
        <w:t>Kuçuradi</w:t>
      </w:r>
      <w:proofErr w:type="spellEnd"/>
      <w:r w:rsidRPr="00D93441">
        <w:rPr>
          <w:rFonts w:ascii="Arial" w:hAnsi="Arial" w:cs="Arial"/>
          <w:b/>
          <w:sz w:val="28"/>
          <w:szCs w:val="28"/>
        </w:rPr>
        <w:t xml:space="preserve">, </w:t>
      </w:r>
      <w:r w:rsidRPr="00D93441">
        <w:rPr>
          <w:rFonts w:ascii="Arial" w:hAnsi="Arial" w:cs="Arial"/>
          <w:b/>
          <w:i/>
          <w:sz w:val="28"/>
          <w:szCs w:val="28"/>
        </w:rPr>
        <w:t>Sanata Felsefeyle Bakmak</w:t>
      </w:r>
      <w:r w:rsidRPr="00D93441">
        <w:rPr>
          <w:rFonts w:ascii="Arial" w:hAnsi="Arial" w:cs="Arial"/>
          <w:b/>
          <w:sz w:val="28"/>
          <w:szCs w:val="28"/>
        </w:rPr>
        <w:t>, Türkiye Felsefe Kurumu, Ankara, 2009.</w:t>
      </w:r>
    </w:p>
    <w:p w:rsidR="000B7678" w:rsidRPr="00D93441" w:rsidRDefault="00B80C31" w:rsidP="00D9344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themeColor="text1"/>
          <w:sz w:val="28"/>
          <w:szCs w:val="28"/>
        </w:rPr>
      </w:pPr>
      <w:hyperlink r:id="rId7" w:history="1">
        <w:proofErr w:type="spellStart"/>
        <w:r w:rsidR="000B7678" w:rsidRPr="00D93441">
          <w:rPr>
            <w:rStyle w:val="name"/>
            <w:rFonts w:ascii="Arial" w:hAnsi="Arial" w:cs="Arial"/>
            <w:b/>
            <w:color w:val="000000" w:themeColor="text1"/>
            <w:sz w:val="28"/>
            <w:szCs w:val="28"/>
          </w:rPr>
          <w:t>Antoine</w:t>
        </w:r>
        <w:proofErr w:type="spellEnd"/>
        <w:r w:rsidR="000B7678" w:rsidRPr="00D93441">
          <w:rPr>
            <w:rStyle w:val="name"/>
            <w:rFonts w:ascii="Arial" w:hAnsi="Arial" w:cs="Arial"/>
            <w:b/>
            <w:color w:val="000000" w:themeColor="text1"/>
            <w:sz w:val="28"/>
            <w:szCs w:val="28"/>
          </w:rPr>
          <w:t xml:space="preserve"> de Saint-</w:t>
        </w:r>
        <w:proofErr w:type="spellStart"/>
        <w:r w:rsidR="000B7678" w:rsidRPr="00D93441">
          <w:rPr>
            <w:rStyle w:val="name"/>
            <w:rFonts w:ascii="Arial" w:hAnsi="Arial" w:cs="Arial"/>
            <w:b/>
            <w:color w:val="000000" w:themeColor="text1"/>
            <w:sz w:val="28"/>
            <w:szCs w:val="28"/>
          </w:rPr>
          <w:t>Exupery</w:t>
        </w:r>
        <w:proofErr w:type="spellEnd"/>
      </w:hyperlink>
      <w:r w:rsidR="000B7678" w:rsidRPr="00D93441">
        <w:rPr>
          <w:rFonts w:ascii="Arial" w:hAnsi="Arial" w:cs="Arial"/>
          <w:b/>
          <w:color w:val="000000" w:themeColor="text1"/>
          <w:sz w:val="28"/>
          <w:szCs w:val="28"/>
        </w:rPr>
        <w:t xml:space="preserve">, </w:t>
      </w:r>
      <w:r w:rsidR="000B7678" w:rsidRPr="00D93441">
        <w:rPr>
          <w:rFonts w:ascii="Arial" w:hAnsi="Arial" w:cs="Arial"/>
          <w:b/>
          <w:i/>
          <w:color w:val="000000" w:themeColor="text1"/>
          <w:sz w:val="28"/>
          <w:szCs w:val="28"/>
        </w:rPr>
        <w:t>Küçük Prens</w:t>
      </w:r>
      <w:r w:rsidR="000B7678" w:rsidRPr="00D93441">
        <w:rPr>
          <w:rFonts w:ascii="Arial" w:hAnsi="Arial" w:cs="Arial"/>
          <w:b/>
          <w:color w:val="000000" w:themeColor="text1"/>
          <w:sz w:val="28"/>
          <w:szCs w:val="28"/>
        </w:rPr>
        <w:t>, (</w:t>
      </w:r>
      <w:proofErr w:type="spellStart"/>
      <w:r w:rsidR="000B7678" w:rsidRPr="00D93441">
        <w:rPr>
          <w:rFonts w:ascii="Arial" w:hAnsi="Arial" w:cs="Arial"/>
          <w:b/>
          <w:color w:val="000000" w:themeColor="text1"/>
          <w:sz w:val="28"/>
          <w:szCs w:val="28"/>
        </w:rPr>
        <w:t>Çev</w:t>
      </w:r>
      <w:proofErr w:type="spellEnd"/>
      <w:r w:rsidR="000B7678" w:rsidRPr="00D93441">
        <w:rPr>
          <w:rFonts w:ascii="Arial" w:hAnsi="Arial" w:cs="Arial"/>
          <w:b/>
          <w:color w:val="000000" w:themeColor="text1"/>
          <w:sz w:val="28"/>
          <w:szCs w:val="28"/>
        </w:rPr>
        <w:t xml:space="preserve">: Tomris Uyar, Cemal </w:t>
      </w:r>
      <w:proofErr w:type="spellStart"/>
      <w:r w:rsidR="000B7678" w:rsidRPr="00D93441">
        <w:rPr>
          <w:rFonts w:ascii="Arial" w:hAnsi="Arial" w:cs="Arial"/>
          <w:b/>
          <w:color w:val="000000" w:themeColor="text1"/>
          <w:sz w:val="28"/>
          <w:szCs w:val="28"/>
        </w:rPr>
        <w:t>Süreya</w:t>
      </w:r>
      <w:proofErr w:type="spellEnd"/>
      <w:r w:rsidR="000B7678" w:rsidRPr="00D93441">
        <w:rPr>
          <w:rFonts w:ascii="Arial" w:hAnsi="Arial" w:cs="Arial"/>
          <w:b/>
          <w:color w:val="000000" w:themeColor="text1"/>
          <w:sz w:val="28"/>
          <w:szCs w:val="28"/>
        </w:rPr>
        <w:t xml:space="preserve">), Can Çocuk Yayınları, </w:t>
      </w:r>
      <w:r w:rsidR="00D93441" w:rsidRPr="00D93441">
        <w:rPr>
          <w:rFonts w:ascii="Arial" w:hAnsi="Arial" w:cs="Arial"/>
          <w:b/>
          <w:color w:val="000000" w:themeColor="text1"/>
          <w:sz w:val="28"/>
          <w:szCs w:val="28"/>
        </w:rPr>
        <w:t>İstanbul, 2016.</w:t>
      </w:r>
    </w:p>
    <w:sectPr w:rsidR="000B7678" w:rsidRPr="00D93441" w:rsidSect="00381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E7"/>
    <w:rsid w:val="0000526A"/>
    <w:rsid w:val="000B7678"/>
    <w:rsid w:val="00381830"/>
    <w:rsid w:val="004A0846"/>
    <w:rsid w:val="00526DC2"/>
    <w:rsid w:val="005E408B"/>
    <w:rsid w:val="00682B89"/>
    <w:rsid w:val="00831261"/>
    <w:rsid w:val="00B80C31"/>
    <w:rsid w:val="00D93441"/>
    <w:rsid w:val="00DD3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40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08B"/>
    <w:rPr>
      <w:rFonts w:ascii="Tahoma" w:hAnsi="Tahoma" w:cs="Tahoma"/>
      <w:sz w:val="16"/>
      <w:szCs w:val="16"/>
    </w:rPr>
  </w:style>
  <w:style w:type="character" w:customStyle="1" w:styleId="name">
    <w:name w:val="name"/>
    <w:basedOn w:val="VarsaylanParagrafYazTipi"/>
    <w:rsid w:val="000B7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40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08B"/>
    <w:rPr>
      <w:rFonts w:ascii="Tahoma" w:hAnsi="Tahoma" w:cs="Tahoma"/>
      <w:sz w:val="16"/>
      <w:szCs w:val="16"/>
    </w:rPr>
  </w:style>
  <w:style w:type="character" w:customStyle="1" w:styleId="name">
    <w:name w:val="name"/>
    <w:basedOn w:val="VarsaylanParagrafYazTipi"/>
    <w:rsid w:val="000B7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com.tr/Yazar/antoine-de-saint-exupery/s=2602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2020-05-06T09:14:00Z</dcterms:created>
  <dcterms:modified xsi:type="dcterms:W3CDTF">2020-05-06T09:14:00Z</dcterms:modified>
</cp:coreProperties>
</file>