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EEE" w:rsidRPr="000E46FF" w:rsidRDefault="00117EEE" w:rsidP="00D907BE">
      <w:pPr>
        <w:jc w:val="both"/>
        <w:rPr>
          <w:rFonts w:ascii="Times New Roman" w:hAnsi="Times New Roman" w:cs="Times New Roman"/>
          <w:sz w:val="28"/>
          <w:szCs w:val="28"/>
        </w:rPr>
      </w:pPr>
      <w:r w:rsidRPr="000E46FF">
        <w:rPr>
          <w:rFonts w:ascii="Times New Roman" w:hAnsi="Times New Roman" w:cs="Times New Roman"/>
          <w:sz w:val="28"/>
          <w:szCs w:val="28"/>
        </w:rPr>
        <w:t>CONFUSION DES GENRES, l’écriture romanesque, face à l’Histoire.</w:t>
      </w:r>
    </w:p>
    <w:p w:rsidR="000D558E" w:rsidRPr="000E46FF" w:rsidRDefault="000D558E" w:rsidP="00D907BE">
      <w:pPr>
        <w:jc w:val="both"/>
        <w:rPr>
          <w:rFonts w:ascii="Times New Roman" w:hAnsi="Times New Roman" w:cs="Times New Roman"/>
          <w:sz w:val="28"/>
          <w:szCs w:val="28"/>
        </w:rPr>
      </w:pPr>
      <w:r w:rsidRPr="000E46FF">
        <w:rPr>
          <w:rFonts w:ascii="Times New Roman" w:hAnsi="Times New Roman" w:cs="Times New Roman"/>
          <w:sz w:val="28"/>
          <w:szCs w:val="28"/>
        </w:rPr>
        <w:t>« Le ROMANCIER CONTRE L’HISTORIEN : QUESTIONS DE METHODE »</w:t>
      </w:r>
    </w:p>
    <w:p w:rsidR="000D558E" w:rsidRPr="000E46FF" w:rsidRDefault="000D558E" w:rsidP="009B719F">
      <w:pPr>
        <w:jc w:val="both"/>
        <w:rPr>
          <w:rFonts w:ascii="Times New Roman" w:hAnsi="Times New Roman" w:cs="Times New Roman"/>
          <w:sz w:val="28"/>
          <w:szCs w:val="28"/>
        </w:rPr>
      </w:pPr>
      <w:r w:rsidRPr="000E46FF">
        <w:rPr>
          <w:rFonts w:ascii="Times New Roman" w:hAnsi="Times New Roman" w:cs="Times New Roman"/>
          <w:sz w:val="28"/>
          <w:szCs w:val="28"/>
        </w:rPr>
        <w:t xml:space="preserve">L’écriture romanesque pose la question de la légitimité d’une telle écriture : « Le mélange des genres est-il un droit des </w:t>
      </w:r>
      <w:proofErr w:type="gramStart"/>
      <w:r w:rsidRPr="000E46FF">
        <w:rPr>
          <w:rFonts w:ascii="Times New Roman" w:hAnsi="Times New Roman" w:cs="Times New Roman"/>
          <w:sz w:val="28"/>
          <w:szCs w:val="28"/>
        </w:rPr>
        <w:t>romanciers?</w:t>
      </w:r>
      <w:proofErr w:type="gramEnd"/>
      <w:r w:rsidRPr="000E46FF">
        <w:rPr>
          <w:rFonts w:ascii="Times New Roman" w:hAnsi="Times New Roman" w:cs="Times New Roman"/>
          <w:sz w:val="28"/>
          <w:szCs w:val="28"/>
        </w:rPr>
        <w:t xml:space="preserve"> Un premier roman a mis en avant ce</w:t>
      </w:r>
      <w:r w:rsidR="00117EEE" w:rsidRPr="000E46FF">
        <w:rPr>
          <w:rFonts w:ascii="Times New Roman" w:hAnsi="Times New Roman" w:cs="Times New Roman"/>
          <w:sz w:val="28"/>
          <w:szCs w:val="28"/>
        </w:rPr>
        <w:t>tte</w:t>
      </w:r>
      <w:r w:rsidRPr="000E46FF">
        <w:rPr>
          <w:rFonts w:ascii="Times New Roman" w:hAnsi="Times New Roman" w:cs="Times New Roman"/>
          <w:sz w:val="28"/>
          <w:szCs w:val="28"/>
        </w:rPr>
        <w:t xml:space="preserve"> confusion des genres</w:t>
      </w:r>
      <w:r w:rsidR="00117EEE" w:rsidRPr="000E46FF">
        <w:rPr>
          <w:rFonts w:ascii="Times New Roman" w:hAnsi="Times New Roman" w:cs="Times New Roman"/>
          <w:sz w:val="28"/>
          <w:szCs w:val="28"/>
        </w:rPr>
        <w:t> :</w:t>
      </w:r>
      <w:r w:rsidR="00DC5B48" w:rsidRPr="000E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B48" w:rsidRPr="000E46FF">
        <w:rPr>
          <w:rFonts w:ascii="Times New Roman" w:hAnsi="Times New Roman" w:cs="Times New Roman"/>
          <w:sz w:val="28"/>
          <w:szCs w:val="28"/>
        </w:rPr>
        <w:t>HHhH</w:t>
      </w:r>
      <w:proofErr w:type="spellEnd"/>
      <w:r w:rsidR="00DC5B48" w:rsidRPr="000E46FF">
        <w:rPr>
          <w:rFonts w:ascii="Times New Roman" w:hAnsi="Times New Roman" w:cs="Times New Roman"/>
          <w:sz w:val="28"/>
          <w:szCs w:val="28"/>
        </w:rPr>
        <w:t xml:space="preserve"> de Laurent Binet (Grasset, 2010) » </w:t>
      </w:r>
      <w:proofErr w:type="spellStart"/>
      <w:r w:rsidR="00CB7C4A">
        <w:rPr>
          <w:rFonts w:ascii="Times New Roman" w:hAnsi="Times New Roman" w:cs="Times New Roman"/>
          <w:sz w:val="28"/>
          <w:szCs w:val="28"/>
        </w:rPr>
        <w:t>Tadié</w:t>
      </w:r>
      <w:proofErr w:type="spellEnd"/>
      <w:r w:rsidR="00CB7C4A">
        <w:rPr>
          <w:rFonts w:ascii="Times New Roman" w:hAnsi="Times New Roman" w:cs="Times New Roman"/>
          <w:sz w:val="28"/>
          <w:szCs w:val="28"/>
        </w:rPr>
        <w:t xml:space="preserve">, Jean-Yves, </w:t>
      </w:r>
      <w:proofErr w:type="spellStart"/>
      <w:r w:rsidR="00CB7C4A">
        <w:rPr>
          <w:rFonts w:ascii="Times New Roman" w:hAnsi="Times New Roman" w:cs="Times New Roman"/>
          <w:sz w:val="28"/>
          <w:szCs w:val="28"/>
        </w:rPr>
        <w:t>Cerquiligni</w:t>
      </w:r>
      <w:proofErr w:type="spellEnd"/>
      <w:r w:rsidR="00CB7C4A">
        <w:rPr>
          <w:rFonts w:ascii="Times New Roman" w:hAnsi="Times New Roman" w:cs="Times New Roman"/>
          <w:sz w:val="28"/>
          <w:szCs w:val="28"/>
        </w:rPr>
        <w:t>, Blanche, Le Roman d’Hier à Demain, Gallimard, 2012,</w:t>
      </w:r>
      <w:r w:rsidR="00CB7C4A" w:rsidRPr="000E46FF">
        <w:rPr>
          <w:rFonts w:ascii="Times New Roman" w:hAnsi="Times New Roman" w:cs="Times New Roman"/>
          <w:sz w:val="28"/>
          <w:szCs w:val="28"/>
        </w:rPr>
        <w:t xml:space="preserve"> p</w:t>
      </w:r>
      <w:r w:rsidR="00CB7C4A" w:rsidRPr="000E46FF">
        <w:rPr>
          <w:rFonts w:ascii="Times New Roman" w:hAnsi="Times New Roman" w:cs="Times New Roman"/>
          <w:sz w:val="28"/>
          <w:szCs w:val="28"/>
        </w:rPr>
        <w:t xml:space="preserve"> </w:t>
      </w:r>
      <w:r w:rsidR="00DC5B48" w:rsidRPr="000E46FF">
        <w:rPr>
          <w:rFonts w:ascii="Times New Roman" w:hAnsi="Times New Roman" w:cs="Times New Roman"/>
          <w:sz w:val="28"/>
          <w:szCs w:val="28"/>
        </w:rPr>
        <w:t>p.298</w:t>
      </w:r>
    </w:p>
    <w:p w:rsidR="00941679" w:rsidRPr="000E46FF" w:rsidRDefault="00DC5B48" w:rsidP="009B719F">
      <w:pPr>
        <w:jc w:val="both"/>
        <w:rPr>
          <w:rFonts w:ascii="Times New Roman" w:hAnsi="Times New Roman" w:cs="Times New Roman"/>
          <w:sz w:val="28"/>
          <w:szCs w:val="28"/>
        </w:rPr>
      </w:pPr>
      <w:r w:rsidRPr="000E46FF">
        <w:rPr>
          <w:rFonts w:ascii="Times New Roman" w:hAnsi="Times New Roman" w:cs="Times New Roman"/>
          <w:sz w:val="28"/>
          <w:szCs w:val="28"/>
        </w:rPr>
        <w:t xml:space="preserve">Ce </w:t>
      </w:r>
      <w:r w:rsidR="000619B0" w:rsidRPr="000E46FF">
        <w:rPr>
          <w:rFonts w:ascii="Times New Roman" w:hAnsi="Times New Roman" w:cs="Times New Roman"/>
          <w:sz w:val="28"/>
          <w:szCs w:val="28"/>
        </w:rPr>
        <w:t>livre de Laurent Binet « mêle biographie et réflexions sur les conditions de possibilité</w:t>
      </w:r>
      <w:r w:rsidR="00D907BE" w:rsidRPr="000E46FF">
        <w:rPr>
          <w:rFonts w:ascii="Times New Roman" w:hAnsi="Times New Roman" w:cs="Times New Roman"/>
          <w:sz w:val="28"/>
          <w:szCs w:val="28"/>
        </w:rPr>
        <w:t xml:space="preserve"> d’une biographie et la méthodologie d’une enquête historique</w:t>
      </w:r>
      <w:r w:rsidR="00941679" w:rsidRPr="000E46F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41679" w:rsidRPr="000E46FF">
        <w:rPr>
          <w:rFonts w:ascii="Times New Roman" w:hAnsi="Times New Roman" w:cs="Times New Roman"/>
          <w:sz w:val="28"/>
          <w:szCs w:val="28"/>
        </w:rPr>
        <w:t>»</w:t>
      </w:r>
      <w:r w:rsidR="00CB7C4A">
        <w:rPr>
          <w:rFonts w:ascii="Times New Roman" w:hAnsi="Times New Roman" w:cs="Times New Roman"/>
          <w:sz w:val="28"/>
          <w:szCs w:val="28"/>
        </w:rPr>
        <w:t>ibid.</w:t>
      </w:r>
      <w:proofErr w:type="gramEnd"/>
      <w:r w:rsidR="00CB7C4A">
        <w:rPr>
          <w:rFonts w:ascii="Times New Roman" w:hAnsi="Times New Roman" w:cs="Times New Roman"/>
          <w:sz w:val="28"/>
          <w:szCs w:val="28"/>
        </w:rPr>
        <w:t xml:space="preserve">, </w:t>
      </w:r>
      <w:r w:rsidR="00941679" w:rsidRPr="000E46FF">
        <w:rPr>
          <w:rFonts w:ascii="Times New Roman" w:hAnsi="Times New Roman" w:cs="Times New Roman"/>
          <w:sz w:val="28"/>
          <w:szCs w:val="28"/>
        </w:rPr>
        <w:t xml:space="preserve"> p.298-299</w:t>
      </w:r>
    </w:p>
    <w:p w:rsidR="00941679" w:rsidRPr="000E46FF" w:rsidRDefault="00941679" w:rsidP="009B719F">
      <w:pPr>
        <w:jc w:val="both"/>
        <w:rPr>
          <w:rFonts w:ascii="Times New Roman" w:hAnsi="Times New Roman" w:cs="Times New Roman"/>
          <w:sz w:val="28"/>
          <w:szCs w:val="28"/>
        </w:rPr>
      </w:pPr>
      <w:r w:rsidRPr="000E46FF">
        <w:rPr>
          <w:rFonts w:ascii="Times New Roman" w:hAnsi="Times New Roman" w:cs="Times New Roman"/>
          <w:sz w:val="28"/>
          <w:szCs w:val="28"/>
        </w:rPr>
        <w:t>Le récit de l’assassinat du bras droit de Himmler, Heydrich, par les résistants tchèques, alterne avec « les interrogations de narrateur sur les conditions de ce récit. » p.299</w:t>
      </w:r>
    </w:p>
    <w:p w:rsidR="00DC5B48" w:rsidRPr="000E46FF" w:rsidRDefault="00941679" w:rsidP="009B719F">
      <w:pPr>
        <w:jc w:val="both"/>
        <w:rPr>
          <w:rFonts w:ascii="Times New Roman" w:hAnsi="Times New Roman" w:cs="Times New Roman"/>
          <w:sz w:val="28"/>
          <w:szCs w:val="28"/>
        </w:rPr>
      </w:pPr>
      <w:r w:rsidRPr="000E46FF">
        <w:rPr>
          <w:rFonts w:ascii="Times New Roman" w:hAnsi="Times New Roman" w:cs="Times New Roman"/>
          <w:sz w:val="28"/>
          <w:szCs w:val="28"/>
        </w:rPr>
        <w:t>« (</w:t>
      </w:r>
      <w:proofErr w:type="spellStart"/>
      <w:r w:rsidRPr="000E46FF">
        <w:rPr>
          <w:rFonts w:ascii="Times New Roman" w:hAnsi="Times New Roman" w:cs="Times New Roman"/>
          <w:sz w:val="28"/>
          <w:szCs w:val="28"/>
        </w:rPr>
        <w:t>HHhH</w:t>
      </w:r>
      <w:proofErr w:type="spellEnd"/>
      <w:r w:rsidRPr="000E4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46FF">
        <w:rPr>
          <w:rFonts w:ascii="Times New Roman" w:hAnsi="Times New Roman" w:cs="Times New Roman"/>
          <w:i/>
          <w:sz w:val="28"/>
          <w:szCs w:val="28"/>
        </w:rPr>
        <w:t>Himmlers</w:t>
      </w:r>
      <w:proofErr w:type="spellEnd"/>
      <w:r w:rsidRPr="000E46FF">
        <w:rPr>
          <w:rFonts w:ascii="Times New Roman" w:hAnsi="Times New Roman" w:cs="Times New Roman"/>
          <w:i/>
          <w:sz w:val="28"/>
          <w:szCs w:val="28"/>
        </w:rPr>
        <w:t xml:space="preserve"> Hirn </w:t>
      </w:r>
      <w:proofErr w:type="spellStart"/>
      <w:r w:rsidRPr="000E46FF">
        <w:rPr>
          <w:rFonts w:ascii="Times New Roman" w:hAnsi="Times New Roman" w:cs="Times New Roman"/>
          <w:i/>
          <w:sz w:val="28"/>
          <w:szCs w:val="28"/>
        </w:rPr>
        <w:t>heibst</w:t>
      </w:r>
      <w:proofErr w:type="spellEnd"/>
      <w:r w:rsidRPr="000E46FF">
        <w:rPr>
          <w:rFonts w:ascii="Times New Roman" w:hAnsi="Times New Roman" w:cs="Times New Roman"/>
          <w:i/>
          <w:sz w:val="28"/>
          <w:szCs w:val="28"/>
        </w:rPr>
        <w:t xml:space="preserve"> Heydrich</w:t>
      </w:r>
      <w:r w:rsidRPr="000E46FF">
        <w:rPr>
          <w:rFonts w:ascii="Times New Roman" w:hAnsi="Times New Roman" w:cs="Times New Roman"/>
          <w:sz w:val="28"/>
          <w:szCs w:val="28"/>
        </w:rPr>
        <w:t xml:space="preserve">, le cerveau d’Himmler se nomme Heydrich) » </w:t>
      </w:r>
      <w:r w:rsidR="00CB7C4A">
        <w:rPr>
          <w:rFonts w:ascii="Times New Roman" w:hAnsi="Times New Roman" w:cs="Times New Roman"/>
          <w:sz w:val="28"/>
          <w:szCs w:val="28"/>
        </w:rPr>
        <w:t xml:space="preserve">ibid., </w:t>
      </w:r>
      <w:r w:rsidRPr="000E46FF">
        <w:rPr>
          <w:rFonts w:ascii="Times New Roman" w:hAnsi="Times New Roman" w:cs="Times New Roman"/>
          <w:sz w:val="28"/>
          <w:szCs w:val="28"/>
        </w:rPr>
        <w:t>p.299</w:t>
      </w:r>
    </w:p>
    <w:p w:rsidR="00941679" w:rsidRPr="000E46FF" w:rsidRDefault="00941679" w:rsidP="009B719F">
      <w:pPr>
        <w:jc w:val="both"/>
        <w:rPr>
          <w:rFonts w:ascii="Times New Roman" w:hAnsi="Times New Roman" w:cs="Times New Roman"/>
          <w:sz w:val="28"/>
          <w:szCs w:val="28"/>
        </w:rPr>
      </w:pPr>
      <w:r w:rsidRPr="000E46FF">
        <w:rPr>
          <w:rFonts w:ascii="Times New Roman" w:hAnsi="Times New Roman" w:cs="Times New Roman"/>
          <w:sz w:val="28"/>
          <w:szCs w:val="28"/>
        </w:rPr>
        <w:t>Le roman connaît un grand succès. Il suscite des questions essentielles :</w:t>
      </w:r>
    </w:p>
    <w:p w:rsidR="00941679" w:rsidRPr="000E46FF" w:rsidRDefault="00941679" w:rsidP="009B719F">
      <w:pPr>
        <w:jc w:val="both"/>
        <w:rPr>
          <w:rFonts w:ascii="Times New Roman" w:hAnsi="Times New Roman" w:cs="Times New Roman"/>
          <w:sz w:val="28"/>
          <w:szCs w:val="28"/>
        </w:rPr>
      </w:pPr>
      <w:r w:rsidRPr="000E46FF">
        <w:rPr>
          <w:rFonts w:ascii="Times New Roman" w:hAnsi="Times New Roman" w:cs="Times New Roman"/>
          <w:sz w:val="28"/>
          <w:szCs w:val="28"/>
        </w:rPr>
        <w:t>« </w:t>
      </w:r>
      <w:proofErr w:type="gramStart"/>
      <w:r w:rsidRPr="000E46FF">
        <w:rPr>
          <w:rFonts w:ascii="Times New Roman" w:hAnsi="Times New Roman" w:cs="Times New Roman"/>
          <w:sz w:val="28"/>
          <w:szCs w:val="28"/>
        </w:rPr>
        <w:t>où</w:t>
      </w:r>
      <w:proofErr w:type="gramEnd"/>
      <w:r w:rsidRPr="000E46FF">
        <w:rPr>
          <w:rFonts w:ascii="Times New Roman" w:hAnsi="Times New Roman" w:cs="Times New Roman"/>
          <w:sz w:val="28"/>
          <w:szCs w:val="28"/>
        </w:rPr>
        <w:t xml:space="preserve"> s’arrête la documentation historique, où commence l’imagination ? » p.299</w:t>
      </w:r>
    </w:p>
    <w:p w:rsidR="00941679" w:rsidRPr="000E46FF" w:rsidRDefault="00941679" w:rsidP="009B719F">
      <w:pPr>
        <w:jc w:val="both"/>
        <w:rPr>
          <w:rFonts w:ascii="Times New Roman" w:hAnsi="Times New Roman" w:cs="Times New Roman"/>
          <w:sz w:val="28"/>
          <w:szCs w:val="28"/>
        </w:rPr>
      </w:pPr>
      <w:r w:rsidRPr="000E46FF">
        <w:rPr>
          <w:rFonts w:ascii="Times New Roman" w:hAnsi="Times New Roman" w:cs="Times New Roman"/>
          <w:sz w:val="28"/>
          <w:szCs w:val="28"/>
        </w:rPr>
        <w:t xml:space="preserve">Jacques-Pierre </w:t>
      </w:r>
      <w:proofErr w:type="spellStart"/>
      <w:r w:rsidRPr="000E46FF">
        <w:rPr>
          <w:rFonts w:ascii="Times New Roman" w:hAnsi="Times New Roman" w:cs="Times New Roman"/>
          <w:sz w:val="28"/>
          <w:szCs w:val="28"/>
        </w:rPr>
        <w:t>Amette</w:t>
      </w:r>
      <w:proofErr w:type="spellEnd"/>
      <w:r w:rsidRPr="000E46FF">
        <w:rPr>
          <w:rFonts w:ascii="Times New Roman" w:hAnsi="Times New Roman" w:cs="Times New Roman"/>
          <w:sz w:val="28"/>
          <w:szCs w:val="28"/>
        </w:rPr>
        <w:t xml:space="preserve"> fait remarquer l’intérêt que portent les romanciers </w:t>
      </w:r>
      <w:proofErr w:type="gramStart"/>
      <w:r w:rsidRPr="000E46FF">
        <w:rPr>
          <w:rFonts w:ascii="Times New Roman" w:hAnsi="Times New Roman" w:cs="Times New Roman"/>
          <w:sz w:val="28"/>
          <w:szCs w:val="28"/>
        </w:rPr>
        <w:t>contemporains</w:t>
      </w:r>
      <w:proofErr w:type="gramEnd"/>
      <w:r w:rsidRPr="000E46FF">
        <w:rPr>
          <w:rFonts w:ascii="Times New Roman" w:hAnsi="Times New Roman" w:cs="Times New Roman"/>
          <w:sz w:val="28"/>
          <w:szCs w:val="28"/>
        </w:rPr>
        <w:t xml:space="preserve"> à la Shoah :</w:t>
      </w:r>
    </w:p>
    <w:p w:rsidR="00941679" w:rsidRPr="000E46FF" w:rsidRDefault="00941679" w:rsidP="009B719F">
      <w:pPr>
        <w:jc w:val="both"/>
        <w:rPr>
          <w:rFonts w:ascii="Times New Roman" w:hAnsi="Times New Roman" w:cs="Times New Roman"/>
          <w:sz w:val="28"/>
          <w:szCs w:val="28"/>
        </w:rPr>
      </w:pPr>
      <w:r w:rsidRPr="000E46FF">
        <w:rPr>
          <w:rFonts w:ascii="Times New Roman" w:hAnsi="Times New Roman" w:cs="Times New Roman"/>
          <w:sz w:val="28"/>
          <w:szCs w:val="28"/>
        </w:rPr>
        <w:t>« La Shoah est un trou noir et une boîte à fantasmes. (…) n’y a-t-il pas une légitimité pour la passion</w:t>
      </w:r>
      <w:r w:rsidR="009B719F" w:rsidRPr="000E46FF">
        <w:rPr>
          <w:rFonts w:ascii="Times New Roman" w:hAnsi="Times New Roman" w:cs="Times New Roman"/>
          <w:sz w:val="28"/>
          <w:szCs w:val="28"/>
        </w:rPr>
        <w:t xml:space="preserve"> d’une génération à interroger individuellement ce passé, comme un Balzac ou un Hugo ont revisité la guerre des chouans ? Fantasmer et créer est-il interdit ? </w:t>
      </w:r>
      <w:r w:rsidR="00361500">
        <w:rPr>
          <w:rFonts w:ascii="Times New Roman" w:hAnsi="Times New Roman" w:cs="Times New Roman"/>
          <w:sz w:val="28"/>
          <w:szCs w:val="28"/>
        </w:rPr>
        <w:t>(…)</w:t>
      </w:r>
      <w:r w:rsidR="00361500" w:rsidRPr="000E46FF">
        <w:rPr>
          <w:rFonts w:ascii="Times New Roman" w:hAnsi="Times New Roman" w:cs="Times New Roman"/>
          <w:sz w:val="28"/>
          <w:szCs w:val="28"/>
        </w:rPr>
        <w:t> peut-on fantasmer et créer à partir de faits historiques, et surtout de faits aussi sensibles que la Shoah ?</w:t>
      </w:r>
      <w:r w:rsidR="00361500">
        <w:rPr>
          <w:rFonts w:ascii="Times New Roman" w:hAnsi="Times New Roman" w:cs="Times New Roman"/>
          <w:sz w:val="28"/>
          <w:szCs w:val="28"/>
        </w:rPr>
        <w:t xml:space="preserve"> » </w:t>
      </w:r>
      <w:r w:rsidR="009B719F" w:rsidRPr="000E46FF">
        <w:rPr>
          <w:rFonts w:ascii="Times New Roman" w:hAnsi="Times New Roman" w:cs="Times New Roman"/>
          <w:sz w:val="28"/>
          <w:szCs w:val="28"/>
        </w:rPr>
        <w:t>p.299</w:t>
      </w:r>
    </w:p>
    <w:p w:rsidR="009B719F" w:rsidRPr="000E46FF" w:rsidRDefault="00361500" w:rsidP="009B7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r w:rsidR="0022007F" w:rsidRPr="000E46FF">
        <w:rPr>
          <w:rFonts w:ascii="Times New Roman" w:hAnsi="Times New Roman" w:cs="Times New Roman"/>
          <w:sz w:val="28"/>
          <w:szCs w:val="28"/>
        </w:rPr>
        <w:t>roman</w:t>
      </w:r>
      <w:r>
        <w:rPr>
          <w:rFonts w:ascii="Times New Roman" w:hAnsi="Times New Roman" w:cs="Times New Roman"/>
          <w:sz w:val="28"/>
          <w:szCs w:val="28"/>
        </w:rPr>
        <w:t>cier</w:t>
      </w:r>
      <w:r w:rsidR="0022007F" w:rsidRPr="000E46FF">
        <w:rPr>
          <w:rFonts w:ascii="Times New Roman" w:hAnsi="Times New Roman" w:cs="Times New Roman"/>
          <w:sz w:val="28"/>
          <w:szCs w:val="28"/>
        </w:rPr>
        <w:t xml:space="preserve"> face à l’Histoire</w:t>
      </w:r>
      <w:r>
        <w:rPr>
          <w:rFonts w:ascii="Times New Roman" w:hAnsi="Times New Roman" w:cs="Times New Roman"/>
          <w:sz w:val="28"/>
          <w:szCs w:val="28"/>
        </w:rPr>
        <w:t>, fait son travail de chercheur, parfois d’archiviste, mais essentiellement dans un but littéraire</w:t>
      </w:r>
      <w:r w:rsidR="0022007F" w:rsidRPr="000E46FF">
        <w:rPr>
          <w:rFonts w:ascii="Times New Roman" w:hAnsi="Times New Roman" w:cs="Times New Roman"/>
          <w:sz w:val="28"/>
          <w:szCs w:val="28"/>
        </w:rPr>
        <w:t xml:space="preserve">. Pour ce faire ils </w:t>
      </w:r>
      <w:r>
        <w:rPr>
          <w:rFonts w:ascii="Times New Roman" w:hAnsi="Times New Roman" w:cs="Times New Roman"/>
          <w:sz w:val="28"/>
          <w:szCs w:val="28"/>
        </w:rPr>
        <w:t>élabor</w:t>
      </w:r>
      <w:r w:rsidR="0022007F" w:rsidRPr="000E46FF">
        <w:rPr>
          <w:rFonts w:ascii="Times New Roman" w:hAnsi="Times New Roman" w:cs="Times New Roman"/>
          <w:sz w:val="28"/>
          <w:szCs w:val="28"/>
        </w:rPr>
        <w:t xml:space="preserve">ent des romans </w:t>
      </w:r>
      <w:r>
        <w:rPr>
          <w:rFonts w:ascii="Times New Roman" w:hAnsi="Times New Roman" w:cs="Times New Roman"/>
          <w:sz w:val="28"/>
          <w:szCs w:val="28"/>
        </w:rPr>
        <w:t>« </w:t>
      </w:r>
      <w:r w:rsidR="0022007F" w:rsidRPr="000E46FF">
        <w:rPr>
          <w:rFonts w:ascii="Times New Roman" w:hAnsi="Times New Roman" w:cs="Times New Roman"/>
          <w:sz w:val="28"/>
          <w:szCs w:val="28"/>
        </w:rPr>
        <w:t>mixtes, mêlant des documents à une narration romanesque</w:t>
      </w:r>
      <w:r>
        <w:rPr>
          <w:rFonts w:ascii="Times New Roman" w:hAnsi="Times New Roman" w:cs="Times New Roman"/>
          <w:sz w:val="28"/>
          <w:szCs w:val="28"/>
        </w:rPr>
        <w:t> ».</w:t>
      </w:r>
      <w:r w:rsidR="009B719F" w:rsidRPr="000E46FF">
        <w:rPr>
          <w:rFonts w:ascii="Times New Roman" w:hAnsi="Times New Roman" w:cs="Times New Roman"/>
          <w:sz w:val="28"/>
          <w:szCs w:val="28"/>
        </w:rPr>
        <w:t xml:space="preserve"> </w:t>
      </w:r>
      <w:r w:rsidR="00CB7C4A">
        <w:rPr>
          <w:rFonts w:ascii="Times New Roman" w:hAnsi="Times New Roman" w:cs="Times New Roman"/>
          <w:sz w:val="28"/>
          <w:szCs w:val="28"/>
        </w:rPr>
        <w:t xml:space="preserve">ibid., </w:t>
      </w:r>
      <w:r w:rsidR="009B719F" w:rsidRPr="000E46FF">
        <w:rPr>
          <w:rFonts w:ascii="Times New Roman" w:hAnsi="Times New Roman" w:cs="Times New Roman"/>
          <w:sz w:val="28"/>
          <w:szCs w:val="28"/>
        </w:rPr>
        <w:t>p.300</w:t>
      </w:r>
    </w:p>
    <w:p w:rsidR="00577C6B" w:rsidRPr="000E46FF" w:rsidRDefault="00577C6B" w:rsidP="009B719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6FF">
        <w:rPr>
          <w:rFonts w:ascii="Times New Roman" w:hAnsi="Times New Roman" w:cs="Times New Roman"/>
          <w:sz w:val="28"/>
          <w:szCs w:val="28"/>
        </w:rPr>
        <w:t xml:space="preserve">Insertion de documents historiques et de photographies, cela évoque l’écriture romanesque de Patrick Modiano, dans bien de ses romans et plus particulièrement </w:t>
      </w:r>
      <w:proofErr w:type="gramStart"/>
      <w:r w:rsidRPr="000E46FF">
        <w:rPr>
          <w:rFonts w:ascii="Times New Roman" w:hAnsi="Times New Roman" w:cs="Times New Roman"/>
          <w:sz w:val="28"/>
          <w:szCs w:val="28"/>
        </w:rPr>
        <w:t>dans:</w:t>
      </w:r>
      <w:proofErr w:type="gramEnd"/>
      <w:r w:rsidRPr="000E46FF">
        <w:rPr>
          <w:rFonts w:ascii="Times New Roman" w:hAnsi="Times New Roman" w:cs="Times New Roman"/>
          <w:sz w:val="28"/>
          <w:szCs w:val="28"/>
        </w:rPr>
        <w:t xml:space="preserve"> </w:t>
      </w:r>
      <w:r w:rsidRPr="000E46FF">
        <w:rPr>
          <w:rFonts w:ascii="Times New Roman" w:hAnsi="Times New Roman" w:cs="Times New Roman"/>
          <w:i/>
          <w:sz w:val="28"/>
          <w:szCs w:val="28"/>
        </w:rPr>
        <w:t>Voyage de Noces, Dora Bruder, L’Herbe des Nuits</w:t>
      </w:r>
      <w:r w:rsidR="00A45366" w:rsidRPr="000E46FF">
        <w:rPr>
          <w:rFonts w:ascii="Times New Roman" w:hAnsi="Times New Roman" w:cs="Times New Roman"/>
          <w:i/>
          <w:sz w:val="28"/>
          <w:szCs w:val="28"/>
        </w:rPr>
        <w:t>.</w:t>
      </w:r>
    </w:p>
    <w:p w:rsidR="00A45366" w:rsidRPr="000E46FF" w:rsidRDefault="00A45366" w:rsidP="009B719F">
      <w:pPr>
        <w:jc w:val="both"/>
        <w:rPr>
          <w:rFonts w:ascii="Times New Roman" w:hAnsi="Times New Roman" w:cs="Times New Roman"/>
          <w:sz w:val="28"/>
          <w:szCs w:val="28"/>
        </w:rPr>
      </w:pPr>
      <w:r w:rsidRPr="000E46FF">
        <w:rPr>
          <w:rFonts w:ascii="Times New Roman" w:hAnsi="Times New Roman" w:cs="Times New Roman"/>
          <w:sz w:val="28"/>
          <w:szCs w:val="28"/>
        </w:rPr>
        <w:t>LA GUERRE ET LA VIOLENCE ET LA FOLIE DE LA VIOLENCE :</w:t>
      </w:r>
    </w:p>
    <w:p w:rsidR="00A45366" w:rsidRPr="000E46FF" w:rsidRDefault="000E46FF" w:rsidP="009B7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A45366" w:rsidRPr="000E46F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rtain</w:t>
      </w:r>
      <w:r w:rsidR="00A45366" w:rsidRPr="000E46FF">
        <w:rPr>
          <w:rFonts w:ascii="Times New Roman" w:hAnsi="Times New Roman" w:cs="Times New Roman"/>
          <w:sz w:val="28"/>
          <w:szCs w:val="28"/>
        </w:rPr>
        <w:t xml:space="preserve">s romanciers </w:t>
      </w:r>
      <w:r>
        <w:rPr>
          <w:rFonts w:ascii="Times New Roman" w:hAnsi="Times New Roman" w:cs="Times New Roman"/>
          <w:sz w:val="28"/>
          <w:szCs w:val="28"/>
        </w:rPr>
        <w:t>créent des</w:t>
      </w:r>
      <w:r w:rsidR="00A45366" w:rsidRPr="000E46FF">
        <w:rPr>
          <w:rFonts w:ascii="Times New Roman" w:hAnsi="Times New Roman" w:cs="Times New Roman"/>
          <w:sz w:val="28"/>
          <w:szCs w:val="28"/>
        </w:rPr>
        <w:t xml:space="preserve"> roman</w:t>
      </w:r>
      <w:r>
        <w:rPr>
          <w:rFonts w:ascii="Times New Roman" w:hAnsi="Times New Roman" w:cs="Times New Roman"/>
          <w:sz w:val="28"/>
          <w:szCs w:val="28"/>
        </w:rPr>
        <w:t>s « historiens »</w:t>
      </w:r>
      <w:r w:rsidR="00A45366" w:rsidRPr="000E4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d’un nouveau type. Ils s’inspirent de l’Histoire</w:t>
      </w:r>
      <w:r w:rsidR="001136DC">
        <w:rPr>
          <w:rFonts w:ascii="Times New Roman" w:hAnsi="Times New Roman" w:cs="Times New Roman"/>
          <w:sz w:val="28"/>
          <w:szCs w:val="28"/>
        </w:rPr>
        <w:t>, ils</w:t>
      </w:r>
      <w:r>
        <w:rPr>
          <w:rFonts w:ascii="Times New Roman" w:hAnsi="Times New Roman" w:cs="Times New Roman"/>
          <w:sz w:val="28"/>
          <w:szCs w:val="28"/>
        </w:rPr>
        <w:t xml:space="preserve"> y puisent un sujet et des personnages mais font un travail littéraire</w:t>
      </w:r>
      <w:r w:rsidR="00E332BA">
        <w:rPr>
          <w:rFonts w:ascii="Times New Roman" w:hAnsi="Times New Roman" w:cs="Times New Roman"/>
          <w:sz w:val="28"/>
          <w:szCs w:val="28"/>
        </w:rPr>
        <w:t xml:space="preserve">, de telle manière que leurs récits s’éloignent de l’Histoire et </w:t>
      </w:r>
      <w:r w:rsidR="00E332BA">
        <w:rPr>
          <w:rFonts w:ascii="Times New Roman" w:hAnsi="Times New Roman" w:cs="Times New Roman"/>
          <w:sz w:val="28"/>
          <w:szCs w:val="28"/>
        </w:rPr>
        <w:lastRenderedPageBreak/>
        <w:t>présentent des anecdotes curieu</w:t>
      </w:r>
      <w:r w:rsidR="00C01C45">
        <w:rPr>
          <w:rFonts w:ascii="Times New Roman" w:hAnsi="Times New Roman" w:cs="Times New Roman"/>
          <w:sz w:val="28"/>
          <w:szCs w:val="28"/>
        </w:rPr>
        <w:t>ses</w:t>
      </w:r>
      <w:r w:rsidR="00E332BA">
        <w:rPr>
          <w:rFonts w:ascii="Times New Roman" w:hAnsi="Times New Roman" w:cs="Times New Roman"/>
          <w:sz w:val="28"/>
          <w:szCs w:val="28"/>
        </w:rPr>
        <w:t xml:space="preserve">.  </w:t>
      </w:r>
      <w:r w:rsidR="00A45366" w:rsidRPr="000E46FF">
        <w:rPr>
          <w:rFonts w:ascii="Times New Roman" w:hAnsi="Times New Roman" w:cs="Times New Roman"/>
          <w:sz w:val="28"/>
          <w:szCs w:val="28"/>
        </w:rPr>
        <w:t xml:space="preserve">C’est le cas du grand roman de Mathias </w:t>
      </w:r>
      <w:proofErr w:type="spellStart"/>
      <w:r w:rsidR="00A45366" w:rsidRPr="000E46FF">
        <w:rPr>
          <w:rFonts w:ascii="Times New Roman" w:hAnsi="Times New Roman" w:cs="Times New Roman"/>
          <w:sz w:val="28"/>
          <w:szCs w:val="28"/>
        </w:rPr>
        <w:t>Enard</w:t>
      </w:r>
      <w:proofErr w:type="spellEnd"/>
      <w:r w:rsidR="00A45366" w:rsidRPr="000E46FF">
        <w:rPr>
          <w:rFonts w:ascii="Times New Roman" w:hAnsi="Times New Roman" w:cs="Times New Roman"/>
          <w:sz w:val="28"/>
          <w:szCs w:val="28"/>
        </w:rPr>
        <w:t xml:space="preserve"> </w:t>
      </w:r>
      <w:r w:rsidR="00A45366" w:rsidRPr="000E46FF">
        <w:rPr>
          <w:rFonts w:ascii="Times New Roman" w:hAnsi="Times New Roman" w:cs="Times New Roman"/>
          <w:i/>
          <w:iCs/>
          <w:sz w:val="28"/>
          <w:szCs w:val="28"/>
        </w:rPr>
        <w:t>Zone</w:t>
      </w:r>
      <w:r w:rsidR="00A45366" w:rsidRPr="000E46FF">
        <w:rPr>
          <w:rFonts w:ascii="Times New Roman" w:hAnsi="Times New Roman" w:cs="Times New Roman"/>
          <w:sz w:val="28"/>
          <w:szCs w:val="28"/>
        </w:rPr>
        <w:t xml:space="preserve">, (Actes Sud, 2008), </w:t>
      </w:r>
      <w:r w:rsidR="00E332BA">
        <w:rPr>
          <w:rFonts w:ascii="Times New Roman" w:hAnsi="Times New Roman" w:cs="Times New Roman"/>
          <w:sz w:val="28"/>
          <w:szCs w:val="28"/>
        </w:rPr>
        <w:t>« </w:t>
      </w:r>
      <w:r w:rsidR="00A45366" w:rsidRPr="000E46FF">
        <w:rPr>
          <w:rFonts w:ascii="Times New Roman" w:hAnsi="Times New Roman" w:cs="Times New Roman"/>
          <w:sz w:val="28"/>
          <w:szCs w:val="28"/>
        </w:rPr>
        <w:t>phrase quasi ininterrompue de cinq cents pages</w:t>
      </w:r>
      <w:r w:rsidR="0046515E" w:rsidRPr="000E46FF">
        <w:rPr>
          <w:rFonts w:ascii="Times New Roman" w:hAnsi="Times New Roman" w:cs="Times New Roman"/>
          <w:sz w:val="28"/>
          <w:szCs w:val="28"/>
        </w:rPr>
        <w:t xml:space="preserve">, dans lequel le narrateur, un mercenaire, raconte sa guerre des Balkans, décrivant moins des faits que ses réflexions, son intériorité psychologique bouleversée par les conflits. » </w:t>
      </w:r>
      <w:r w:rsidR="00CB7C4A">
        <w:rPr>
          <w:rFonts w:ascii="Times New Roman" w:hAnsi="Times New Roman" w:cs="Times New Roman"/>
          <w:sz w:val="28"/>
          <w:szCs w:val="28"/>
        </w:rPr>
        <w:t xml:space="preserve">ibid., </w:t>
      </w:r>
      <w:r w:rsidR="0046515E" w:rsidRPr="000E46FF">
        <w:rPr>
          <w:rFonts w:ascii="Times New Roman" w:hAnsi="Times New Roman" w:cs="Times New Roman"/>
          <w:sz w:val="28"/>
          <w:szCs w:val="28"/>
        </w:rPr>
        <w:t>p.301</w:t>
      </w:r>
    </w:p>
    <w:p w:rsidR="0094221B" w:rsidRPr="000E46FF" w:rsidRDefault="002B5DA7" w:rsidP="009B719F">
      <w:pPr>
        <w:jc w:val="both"/>
        <w:rPr>
          <w:rFonts w:ascii="Times New Roman" w:hAnsi="Times New Roman" w:cs="Times New Roman"/>
          <w:sz w:val="28"/>
          <w:szCs w:val="28"/>
        </w:rPr>
      </w:pPr>
      <w:r w:rsidRPr="000E46FF">
        <w:rPr>
          <w:rFonts w:ascii="Times New Roman" w:hAnsi="Times New Roman" w:cs="Times New Roman"/>
          <w:sz w:val="28"/>
          <w:szCs w:val="28"/>
        </w:rPr>
        <w:t xml:space="preserve">Un autre écrivain qui traite de la violence et de la folie dont est riche l’histoire humaine, c’est Pierre </w:t>
      </w:r>
      <w:proofErr w:type="spellStart"/>
      <w:r w:rsidRPr="000E46FF">
        <w:rPr>
          <w:rFonts w:ascii="Times New Roman" w:hAnsi="Times New Roman" w:cs="Times New Roman"/>
          <w:sz w:val="28"/>
          <w:szCs w:val="28"/>
        </w:rPr>
        <w:t>Guyotat</w:t>
      </w:r>
      <w:proofErr w:type="spellEnd"/>
      <w:r w:rsidRPr="000E46FF">
        <w:rPr>
          <w:rFonts w:ascii="Times New Roman" w:hAnsi="Times New Roman" w:cs="Times New Roman"/>
          <w:sz w:val="28"/>
          <w:szCs w:val="28"/>
        </w:rPr>
        <w:t>, qui écrit sur la guerre d’Algérie.</w:t>
      </w:r>
      <w:r w:rsidR="0094221B" w:rsidRPr="000E46FF">
        <w:rPr>
          <w:rFonts w:ascii="Times New Roman" w:hAnsi="Times New Roman" w:cs="Times New Roman"/>
          <w:sz w:val="28"/>
          <w:szCs w:val="28"/>
        </w:rPr>
        <w:t xml:space="preserve"> </w:t>
      </w:r>
      <w:r w:rsidR="00673858">
        <w:rPr>
          <w:rFonts w:ascii="Times New Roman" w:hAnsi="Times New Roman" w:cs="Times New Roman"/>
          <w:sz w:val="28"/>
          <w:szCs w:val="28"/>
        </w:rPr>
        <w:t xml:space="preserve">Il est notamment l’auteur du </w:t>
      </w:r>
      <w:r w:rsidR="0094221B" w:rsidRPr="000E46FF">
        <w:rPr>
          <w:rFonts w:ascii="Times New Roman" w:hAnsi="Times New Roman" w:cs="Times New Roman"/>
          <w:i/>
          <w:sz w:val="28"/>
          <w:szCs w:val="28"/>
        </w:rPr>
        <w:t>Tombeau pour cinq cent mille soldats</w:t>
      </w:r>
      <w:r w:rsidR="0094221B" w:rsidRPr="000E46FF">
        <w:rPr>
          <w:rFonts w:ascii="Times New Roman" w:hAnsi="Times New Roman" w:cs="Times New Roman"/>
          <w:sz w:val="28"/>
          <w:szCs w:val="28"/>
        </w:rPr>
        <w:t>, Gallimard, 1967 </w:t>
      </w:r>
      <w:r w:rsidR="00673858">
        <w:rPr>
          <w:rFonts w:ascii="Times New Roman" w:hAnsi="Times New Roman" w:cs="Times New Roman"/>
          <w:sz w:val="28"/>
          <w:szCs w:val="28"/>
        </w:rPr>
        <w:t>et d’</w:t>
      </w:r>
      <w:r w:rsidR="0094221B" w:rsidRPr="000E46FF">
        <w:rPr>
          <w:rFonts w:ascii="Times New Roman" w:hAnsi="Times New Roman" w:cs="Times New Roman"/>
          <w:i/>
          <w:sz w:val="28"/>
          <w:szCs w:val="28"/>
        </w:rPr>
        <w:t>Eden, Eden, Eden</w:t>
      </w:r>
      <w:r w:rsidR="0094221B" w:rsidRPr="000E46FF">
        <w:rPr>
          <w:rFonts w:ascii="Times New Roman" w:hAnsi="Times New Roman" w:cs="Times New Roman"/>
          <w:sz w:val="28"/>
          <w:szCs w:val="28"/>
        </w:rPr>
        <w:t>, Gallimard, 1970</w:t>
      </w:r>
    </w:p>
    <w:p w:rsidR="0094221B" w:rsidRPr="000E46FF" w:rsidRDefault="0094221B" w:rsidP="009B719F">
      <w:pPr>
        <w:jc w:val="both"/>
        <w:rPr>
          <w:rFonts w:ascii="Times New Roman" w:hAnsi="Times New Roman" w:cs="Times New Roman"/>
          <w:sz w:val="28"/>
          <w:szCs w:val="28"/>
        </w:rPr>
      </w:pPr>
      <w:r w:rsidRPr="000E46FF">
        <w:rPr>
          <w:rFonts w:ascii="Times New Roman" w:hAnsi="Times New Roman" w:cs="Times New Roman"/>
          <w:sz w:val="28"/>
          <w:szCs w:val="28"/>
        </w:rPr>
        <w:t xml:space="preserve">Laurent </w:t>
      </w:r>
      <w:proofErr w:type="spellStart"/>
      <w:r w:rsidRPr="000E46FF">
        <w:rPr>
          <w:rFonts w:ascii="Times New Roman" w:hAnsi="Times New Roman" w:cs="Times New Roman"/>
          <w:sz w:val="28"/>
          <w:szCs w:val="28"/>
        </w:rPr>
        <w:t>Mauvignier</w:t>
      </w:r>
      <w:proofErr w:type="spellEnd"/>
      <w:r w:rsidRPr="000E46FF">
        <w:rPr>
          <w:rFonts w:ascii="Times New Roman" w:hAnsi="Times New Roman" w:cs="Times New Roman"/>
          <w:sz w:val="28"/>
          <w:szCs w:val="28"/>
        </w:rPr>
        <w:t>, lui aussi, il a écrit sur la guerre d’Algérie</w:t>
      </w:r>
      <w:r w:rsidR="003527D0">
        <w:rPr>
          <w:rFonts w:ascii="Times New Roman" w:hAnsi="Times New Roman" w:cs="Times New Roman"/>
          <w:sz w:val="28"/>
          <w:szCs w:val="28"/>
        </w:rPr>
        <w:t xml:space="preserve">, son roman s’intitule </w:t>
      </w:r>
      <w:r w:rsidRPr="000E46FF">
        <w:rPr>
          <w:rFonts w:ascii="Times New Roman" w:hAnsi="Times New Roman" w:cs="Times New Roman"/>
          <w:i/>
          <w:sz w:val="28"/>
          <w:szCs w:val="28"/>
        </w:rPr>
        <w:t>Des hommes</w:t>
      </w:r>
      <w:r w:rsidRPr="000E46FF">
        <w:rPr>
          <w:rFonts w:ascii="Times New Roman" w:hAnsi="Times New Roman" w:cs="Times New Roman"/>
          <w:sz w:val="28"/>
          <w:szCs w:val="28"/>
        </w:rPr>
        <w:t>, Minuit, 2010</w:t>
      </w:r>
      <w:r w:rsidR="00013F7E">
        <w:rPr>
          <w:rFonts w:ascii="Times New Roman" w:hAnsi="Times New Roman" w:cs="Times New Roman"/>
          <w:sz w:val="28"/>
          <w:szCs w:val="28"/>
        </w:rPr>
        <w:t>.</w:t>
      </w:r>
    </w:p>
    <w:p w:rsidR="0094221B" w:rsidRPr="000E46FF" w:rsidRDefault="00013F7E" w:rsidP="009B7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autre écrivain, </w:t>
      </w:r>
      <w:r w:rsidR="0094221B" w:rsidRPr="000E46FF">
        <w:rPr>
          <w:rFonts w:ascii="Times New Roman" w:hAnsi="Times New Roman" w:cs="Times New Roman"/>
          <w:sz w:val="28"/>
          <w:szCs w:val="28"/>
        </w:rPr>
        <w:t xml:space="preserve">Jérôme Ferrari, </w:t>
      </w:r>
      <w:r>
        <w:rPr>
          <w:rFonts w:ascii="Times New Roman" w:hAnsi="Times New Roman" w:cs="Times New Roman"/>
          <w:sz w:val="28"/>
          <w:szCs w:val="28"/>
        </w:rPr>
        <w:t xml:space="preserve">a publié </w:t>
      </w:r>
      <w:r w:rsidR="0094221B" w:rsidRPr="000E46FF">
        <w:rPr>
          <w:rFonts w:ascii="Times New Roman" w:hAnsi="Times New Roman" w:cs="Times New Roman"/>
          <w:i/>
          <w:sz w:val="28"/>
          <w:szCs w:val="28"/>
        </w:rPr>
        <w:t>Où j’ai laissé mon âme</w:t>
      </w:r>
      <w:r w:rsidR="0094221B" w:rsidRPr="000E46FF">
        <w:rPr>
          <w:rFonts w:ascii="Times New Roman" w:hAnsi="Times New Roman" w:cs="Times New Roman"/>
          <w:sz w:val="28"/>
          <w:szCs w:val="28"/>
        </w:rPr>
        <w:t>, Actes Sud, 2010.</w:t>
      </w:r>
    </w:p>
    <w:p w:rsidR="0094221B" w:rsidRPr="000E46FF" w:rsidRDefault="00C30FB2" w:rsidP="009B719F">
      <w:pPr>
        <w:jc w:val="both"/>
        <w:rPr>
          <w:rFonts w:ascii="Times New Roman" w:hAnsi="Times New Roman" w:cs="Times New Roman"/>
          <w:sz w:val="28"/>
          <w:szCs w:val="28"/>
        </w:rPr>
      </w:pPr>
      <w:r w:rsidRPr="000E46FF">
        <w:rPr>
          <w:rFonts w:ascii="Times New Roman" w:hAnsi="Times New Roman" w:cs="Times New Roman"/>
          <w:sz w:val="28"/>
          <w:szCs w:val="28"/>
        </w:rPr>
        <w:t>« Ces romans, ancrés dans des événements historiques précis, dépassent ce cadre : l’Histoire est digérée ; ne reste que la violence pure. Le problème de l’irreprésentabilité du Mal est en jeu. « Ecrire après », c’est toujours à cette question littéraire et morale que s’affronte le romancier</w:t>
      </w:r>
      <w:proofErr w:type="gramStart"/>
      <w:r w:rsidRPr="000E46F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0E46FF">
        <w:rPr>
          <w:rFonts w:ascii="Times New Roman" w:hAnsi="Times New Roman" w:cs="Times New Roman"/>
          <w:sz w:val="28"/>
          <w:szCs w:val="28"/>
        </w:rPr>
        <w:t xml:space="preserve"> </w:t>
      </w:r>
      <w:r w:rsidR="00CB7C4A">
        <w:rPr>
          <w:rFonts w:ascii="Times New Roman" w:hAnsi="Times New Roman" w:cs="Times New Roman"/>
          <w:sz w:val="28"/>
          <w:szCs w:val="28"/>
        </w:rPr>
        <w:t xml:space="preserve">ibid., </w:t>
      </w:r>
      <w:r w:rsidRPr="000E46FF">
        <w:rPr>
          <w:rFonts w:ascii="Times New Roman" w:hAnsi="Times New Roman" w:cs="Times New Roman"/>
          <w:sz w:val="28"/>
          <w:szCs w:val="28"/>
        </w:rPr>
        <w:t>p.301</w:t>
      </w:r>
    </w:p>
    <w:p w:rsidR="00DE0B9E" w:rsidRPr="000E46FF" w:rsidRDefault="00984C90" w:rsidP="001136DC">
      <w:pPr>
        <w:jc w:val="both"/>
        <w:rPr>
          <w:rFonts w:ascii="Times New Roman" w:hAnsi="Times New Roman" w:cs="Times New Roman"/>
          <w:sz w:val="28"/>
          <w:szCs w:val="28"/>
        </w:rPr>
      </w:pPr>
      <w:r w:rsidRPr="000E46FF">
        <w:rPr>
          <w:rFonts w:ascii="Times New Roman" w:hAnsi="Times New Roman" w:cs="Times New Roman"/>
          <w:sz w:val="28"/>
          <w:szCs w:val="28"/>
        </w:rPr>
        <w:tab/>
      </w:r>
      <w:r w:rsidR="00B561B9" w:rsidRPr="000E46F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E0B9E" w:rsidRPr="000E4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D2B"/>
    <w:rsid w:val="00013F7E"/>
    <w:rsid w:val="00035BFB"/>
    <w:rsid w:val="000434D9"/>
    <w:rsid w:val="0005684F"/>
    <w:rsid w:val="000619B0"/>
    <w:rsid w:val="000C48EA"/>
    <w:rsid w:val="000D558E"/>
    <w:rsid w:val="000E1F09"/>
    <w:rsid w:val="000E46FF"/>
    <w:rsid w:val="001136DC"/>
    <w:rsid w:val="00117EEE"/>
    <w:rsid w:val="0016240A"/>
    <w:rsid w:val="001B7FE2"/>
    <w:rsid w:val="0022007F"/>
    <w:rsid w:val="00274BE2"/>
    <w:rsid w:val="002B5DA7"/>
    <w:rsid w:val="0030180B"/>
    <w:rsid w:val="003527D0"/>
    <w:rsid w:val="00361500"/>
    <w:rsid w:val="003E64A2"/>
    <w:rsid w:val="0046515E"/>
    <w:rsid w:val="00484EAD"/>
    <w:rsid w:val="005231F0"/>
    <w:rsid w:val="00534B97"/>
    <w:rsid w:val="00577C6B"/>
    <w:rsid w:val="005A4708"/>
    <w:rsid w:val="005F3B18"/>
    <w:rsid w:val="00673858"/>
    <w:rsid w:val="006B6863"/>
    <w:rsid w:val="00757B82"/>
    <w:rsid w:val="007E2AFD"/>
    <w:rsid w:val="0084309A"/>
    <w:rsid w:val="008E34C3"/>
    <w:rsid w:val="008F2646"/>
    <w:rsid w:val="00941679"/>
    <w:rsid w:val="0094221B"/>
    <w:rsid w:val="00984C90"/>
    <w:rsid w:val="009B719F"/>
    <w:rsid w:val="009D21DE"/>
    <w:rsid w:val="00A13F00"/>
    <w:rsid w:val="00A45366"/>
    <w:rsid w:val="00A70584"/>
    <w:rsid w:val="00AB73B7"/>
    <w:rsid w:val="00B012D7"/>
    <w:rsid w:val="00B32B28"/>
    <w:rsid w:val="00B561B9"/>
    <w:rsid w:val="00B73D2B"/>
    <w:rsid w:val="00C01C45"/>
    <w:rsid w:val="00C30FB2"/>
    <w:rsid w:val="00CB7C4A"/>
    <w:rsid w:val="00D02DAF"/>
    <w:rsid w:val="00D17583"/>
    <w:rsid w:val="00D366D2"/>
    <w:rsid w:val="00D4606E"/>
    <w:rsid w:val="00D907BE"/>
    <w:rsid w:val="00DC12CD"/>
    <w:rsid w:val="00DC5B48"/>
    <w:rsid w:val="00DE0B9E"/>
    <w:rsid w:val="00E332BA"/>
    <w:rsid w:val="00F55CB7"/>
    <w:rsid w:val="00F84073"/>
    <w:rsid w:val="00F9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0065"/>
  <w15:chartTrackingRefBased/>
  <w15:docId w15:val="{EA793324-1292-4B15-ADF7-1B873E67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Gülser Çetin</dc:creator>
  <cp:keywords/>
  <dc:description/>
  <cp:lastModifiedBy>Gülser Çetin</cp:lastModifiedBy>
  <cp:revision>2</cp:revision>
  <dcterms:created xsi:type="dcterms:W3CDTF">2020-05-06T22:45:00Z</dcterms:created>
  <dcterms:modified xsi:type="dcterms:W3CDTF">2020-05-06T22:45:00Z</dcterms:modified>
</cp:coreProperties>
</file>