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 </w:t>
      </w:r>
      <w:r>
        <w:rPr>
          <w:rFonts w:ascii="Times New Roman" w:hAnsi="Times New Roman" w:cs="Times New Roman"/>
          <w:sz w:val="28"/>
          <w:szCs w:val="28"/>
        </w:rPr>
        <w:t>C</w:t>
      </w:r>
      <w:r w:rsidRPr="000E46FF">
        <w:rPr>
          <w:rFonts w:ascii="Times New Roman" w:hAnsi="Times New Roman" w:cs="Times New Roman"/>
          <w:sz w:val="28"/>
          <w:szCs w:val="28"/>
        </w:rPr>
        <w:t xml:space="preserve">’est à la question du rôle de l’observateur, une question de méthode pour le sociologue, que s’affronte le romancier. » </w:t>
      </w:r>
      <w:proofErr w:type="spellStart"/>
      <w:r w:rsidR="00776347">
        <w:rPr>
          <w:rFonts w:ascii="Times New Roman" w:hAnsi="Times New Roman" w:cs="Times New Roman"/>
          <w:sz w:val="28"/>
          <w:szCs w:val="28"/>
        </w:rPr>
        <w:t>Tadié</w:t>
      </w:r>
      <w:proofErr w:type="spellEnd"/>
      <w:r w:rsidR="00776347">
        <w:rPr>
          <w:rFonts w:ascii="Times New Roman" w:hAnsi="Times New Roman" w:cs="Times New Roman"/>
          <w:sz w:val="28"/>
          <w:szCs w:val="28"/>
        </w:rPr>
        <w:t xml:space="preserve">, Jean-Yves, </w:t>
      </w:r>
      <w:proofErr w:type="spellStart"/>
      <w:r w:rsidR="00776347">
        <w:rPr>
          <w:rFonts w:ascii="Times New Roman" w:hAnsi="Times New Roman" w:cs="Times New Roman"/>
          <w:sz w:val="28"/>
          <w:szCs w:val="28"/>
        </w:rPr>
        <w:t>Cerquiligni</w:t>
      </w:r>
      <w:proofErr w:type="spellEnd"/>
      <w:r w:rsidR="00776347">
        <w:rPr>
          <w:rFonts w:ascii="Times New Roman" w:hAnsi="Times New Roman" w:cs="Times New Roman"/>
          <w:sz w:val="28"/>
          <w:szCs w:val="28"/>
        </w:rPr>
        <w:t>, Blanche, Le Roman d’Hier à Demain, Gallimard, 2012,</w:t>
      </w:r>
      <w:r w:rsidR="00776347" w:rsidRPr="000E46FF">
        <w:rPr>
          <w:rFonts w:ascii="Times New Roman" w:hAnsi="Times New Roman" w:cs="Times New Roman"/>
          <w:sz w:val="28"/>
          <w:szCs w:val="28"/>
        </w:rPr>
        <w:t xml:space="preserve"> </w:t>
      </w:r>
      <w:r w:rsidRPr="000E46FF">
        <w:rPr>
          <w:rFonts w:ascii="Times New Roman" w:hAnsi="Times New Roman" w:cs="Times New Roman"/>
          <w:sz w:val="28"/>
          <w:szCs w:val="28"/>
        </w:rPr>
        <w:t>p.305</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 xml:space="preserve">« Laurent </w:t>
      </w:r>
      <w:proofErr w:type="spellStart"/>
      <w:r w:rsidRPr="000E46FF">
        <w:rPr>
          <w:rFonts w:ascii="Times New Roman" w:hAnsi="Times New Roman" w:cs="Times New Roman"/>
          <w:sz w:val="28"/>
          <w:szCs w:val="28"/>
        </w:rPr>
        <w:t>Mauvignier</w:t>
      </w:r>
      <w:proofErr w:type="spellEnd"/>
      <w:r w:rsidRPr="000E46FF">
        <w:rPr>
          <w:rFonts w:ascii="Times New Roman" w:hAnsi="Times New Roman" w:cs="Times New Roman"/>
          <w:sz w:val="28"/>
          <w:szCs w:val="28"/>
        </w:rPr>
        <w:t xml:space="preserve"> fait parler des individus : il tente de cerner leur voix, sans mimétisme ni recherche sociologique. Il agit en romancier : il invente, il construit. Inspiré d’un fait divers, </w:t>
      </w:r>
      <w:r w:rsidRPr="00C70B60">
        <w:rPr>
          <w:rFonts w:ascii="Times New Roman" w:hAnsi="Times New Roman" w:cs="Times New Roman"/>
          <w:i/>
          <w:iCs/>
          <w:sz w:val="28"/>
          <w:szCs w:val="28"/>
        </w:rPr>
        <w:t>Ce que j’appelle oubli</w:t>
      </w:r>
      <w:r w:rsidRPr="000E46FF">
        <w:rPr>
          <w:rFonts w:ascii="Times New Roman" w:hAnsi="Times New Roman" w:cs="Times New Roman"/>
          <w:sz w:val="28"/>
          <w:szCs w:val="28"/>
        </w:rPr>
        <w:t xml:space="preserve"> (Minuit, 2011) est un court récit sous la forme d’un monologue, une seule longue phrase, qui raconte l’histoire d’un homme tabassé par les gardes de sécurité d’un supermarché (…) » </w:t>
      </w:r>
      <w:r w:rsidR="00776347">
        <w:rPr>
          <w:rFonts w:ascii="Times New Roman" w:hAnsi="Times New Roman" w:cs="Times New Roman"/>
          <w:sz w:val="28"/>
          <w:szCs w:val="28"/>
        </w:rPr>
        <w:t xml:space="preserve">ibid. </w:t>
      </w:r>
      <w:r w:rsidRPr="000E46FF">
        <w:rPr>
          <w:rFonts w:ascii="Times New Roman" w:hAnsi="Times New Roman" w:cs="Times New Roman"/>
          <w:sz w:val="28"/>
          <w:szCs w:val="28"/>
        </w:rPr>
        <w:t>p.305</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 xml:space="preserve">Laurent </w:t>
      </w:r>
      <w:proofErr w:type="spellStart"/>
      <w:r w:rsidRPr="000E46FF">
        <w:rPr>
          <w:rFonts w:ascii="Times New Roman" w:hAnsi="Times New Roman" w:cs="Times New Roman"/>
          <w:sz w:val="28"/>
          <w:szCs w:val="28"/>
        </w:rPr>
        <w:t>Mauvignier</w:t>
      </w:r>
      <w:proofErr w:type="spellEnd"/>
      <w:r w:rsidRPr="000E46FF">
        <w:rPr>
          <w:rFonts w:ascii="Times New Roman" w:hAnsi="Times New Roman" w:cs="Times New Roman"/>
          <w:sz w:val="28"/>
          <w:szCs w:val="28"/>
        </w:rPr>
        <w:t xml:space="preserve"> a écrit un autre grand roman, </w:t>
      </w:r>
      <w:r w:rsidRPr="00C70B60">
        <w:rPr>
          <w:rFonts w:ascii="Times New Roman" w:hAnsi="Times New Roman" w:cs="Times New Roman"/>
          <w:i/>
          <w:iCs/>
          <w:sz w:val="28"/>
          <w:szCs w:val="28"/>
        </w:rPr>
        <w:t>Dans la foule</w:t>
      </w:r>
      <w:r w:rsidRPr="000E46FF">
        <w:rPr>
          <w:rFonts w:ascii="Times New Roman" w:hAnsi="Times New Roman" w:cs="Times New Roman"/>
          <w:sz w:val="28"/>
          <w:szCs w:val="28"/>
        </w:rPr>
        <w:t xml:space="preserve">, Minuit, 2006, « également inspiré d’un fait divers : récit de parcours croisé autour d’un drame collectif (l’accident au stade du Heysel en Belgique lors d’un match de football en 1985). </w:t>
      </w:r>
      <w:proofErr w:type="spellStart"/>
      <w:r w:rsidRPr="000E46FF">
        <w:rPr>
          <w:rFonts w:ascii="Times New Roman" w:hAnsi="Times New Roman" w:cs="Times New Roman"/>
          <w:sz w:val="28"/>
          <w:szCs w:val="28"/>
        </w:rPr>
        <w:t>Mauvignier</w:t>
      </w:r>
      <w:proofErr w:type="spellEnd"/>
      <w:r w:rsidRPr="000E46FF">
        <w:rPr>
          <w:rFonts w:ascii="Times New Roman" w:hAnsi="Times New Roman" w:cs="Times New Roman"/>
          <w:sz w:val="28"/>
          <w:szCs w:val="28"/>
        </w:rPr>
        <w:t xml:space="preserve"> fait parler des victimes ordinaires des drames de la vie, des drames de l’intime (…) ; histoires de famille, d’amis, histoires de deuils. Petites gens face aux injustices de la vie, aux douleurs simples. » </w:t>
      </w:r>
      <w:r w:rsidR="00776347">
        <w:rPr>
          <w:rFonts w:ascii="Times New Roman" w:hAnsi="Times New Roman" w:cs="Times New Roman"/>
          <w:sz w:val="28"/>
          <w:szCs w:val="28"/>
        </w:rPr>
        <w:t xml:space="preserve">ibid., </w:t>
      </w:r>
      <w:r w:rsidRPr="000E46FF">
        <w:rPr>
          <w:rFonts w:ascii="Times New Roman" w:hAnsi="Times New Roman" w:cs="Times New Roman"/>
          <w:sz w:val="28"/>
          <w:szCs w:val="28"/>
        </w:rPr>
        <w:t>p.305</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 xml:space="preserve">« Le roman social s’élève jusqu’à l’Histoire : dans </w:t>
      </w:r>
      <w:r w:rsidRPr="00C70B60">
        <w:rPr>
          <w:rFonts w:ascii="Times New Roman" w:hAnsi="Times New Roman" w:cs="Times New Roman"/>
          <w:i/>
          <w:iCs/>
          <w:sz w:val="28"/>
          <w:szCs w:val="28"/>
        </w:rPr>
        <w:t>Des hommes</w:t>
      </w:r>
      <w:r w:rsidRPr="000E46FF">
        <w:rPr>
          <w:rFonts w:ascii="Times New Roman" w:hAnsi="Times New Roman" w:cs="Times New Roman"/>
          <w:sz w:val="28"/>
          <w:szCs w:val="28"/>
        </w:rPr>
        <w:t xml:space="preserve"> (Minuit, 2009), Laurent </w:t>
      </w:r>
      <w:proofErr w:type="spellStart"/>
      <w:r w:rsidRPr="000E46FF">
        <w:rPr>
          <w:rFonts w:ascii="Times New Roman" w:hAnsi="Times New Roman" w:cs="Times New Roman"/>
          <w:sz w:val="28"/>
          <w:szCs w:val="28"/>
        </w:rPr>
        <w:t>Mauvignier</w:t>
      </w:r>
      <w:proofErr w:type="spellEnd"/>
      <w:r w:rsidRPr="000E46FF">
        <w:rPr>
          <w:rFonts w:ascii="Times New Roman" w:hAnsi="Times New Roman" w:cs="Times New Roman"/>
          <w:sz w:val="28"/>
          <w:szCs w:val="28"/>
        </w:rPr>
        <w:t xml:space="preserve"> s’empare de la guerre d’Algérie. Des hommes ont été appelés en Algérie, en sont revenus, se sont tus. Ils ont caché ce qu’ils ont fait, ce qu’ils ont vu. Ils ont ravalé leurs souvenirs, ravalé leur colère, leur haine, leur culpabilité. Ils n’ont su que se taire. Ils ont continué de vivre. Jusqu’au jour où, après </w:t>
      </w:r>
      <w:proofErr w:type="spellStart"/>
      <w:r w:rsidRPr="000E46FF">
        <w:rPr>
          <w:rFonts w:ascii="Times New Roman" w:hAnsi="Times New Roman" w:cs="Times New Roman"/>
          <w:sz w:val="28"/>
          <w:szCs w:val="28"/>
        </w:rPr>
        <w:t>quarant</w:t>
      </w:r>
      <w:proofErr w:type="spellEnd"/>
      <w:r w:rsidRPr="000E46FF">
        <w:rPr>
          <w:rFonts w:ascii="Times New Roman" w:hAnsi="Times New Roman" w:cs="Times New Roman"/>
          <w:sz w:val="28"/>
          <w:szCs w:val="28"/>
        </w:rPr>
        <w:t xml:space="preserve"> ans, une réunion de famille fait remonter les souvenirs et exploser </w:t>
      </w:r>
      <w:proofErr w:type="spellStart"/>
      <w:r w:rsidRPr="000E46FF">
        <w:rPr>
          <w:rFonts w:ascii="Times New Roman" w:hAnsi="Times New Roman" w:cs="Times New Roman"/>
          <w:sz w:val="28"/>
          <w:szCs w:val="28"/>
        </w:rPr>
        <w:t>rancoeurs</w:t>
      </w:r>
      <w:proofErr w:type="spellEnd"/>
      <w:r w:rsidRPr="000E46FF">
        <w:rPr>
          <w:rFonts w:ascii="Times New Roman" w:hAnsi="Times New Roman" w:cs="Times New Roman"/>
          <w:sz w:val="28"/>
          <w:szCs w:val="28"/>
        </w:rPr>
        <w:t xml:space="preserve"> et mauvaise conscience. Dès lors il faut parler, trouver une langue pour dire ce qu’on a tu. C’est cette langue que recherche Laurent </w:t>
      </w:r>
      <w:proofErr w:type="spellStart"/>
      <w:r w:rsidRPr="000E46FF">
        <w:rPr>
          <w:rFonts w:ascii="Times New Roman" w:hAnsi="Times New Roman" w:cs="Times New Roman"/>
          <w:sz w:val="28"/>
          <w:szCs w:val="28"/>
        </w:rPr>
        <w:t>Mauvignier</w:t>
      </w:r>
      <w:proofErr w:type="spellEnd"/>
      <w:r w:rsidRPr="000E46FF">
        <w:rPr>
          <w:rFonts w:ascii="Times New Roman" w:hAnsi="Times New Roman" w:cs="Times New Roman"/>
          <w:sz w:val="28"/>
          <w:szCs w:val="28"/>
        </w:rPr>
        <w:t xml:space="preserve"> : dans tous ses romans il donne une voix à ceux qui n’en ont pas. » </w:t>
      </w:r>
      <w:r w:rsidR="00776347">
        <w:rPr>
          <w:rFonts w:ascii="Times New Roman" w:hAnsi="Times New Roman" w:cs="Times New Roman"/>
          <w:sz w:val="28"/>
          <w:szCs w:val="28"/>
        </w:rPr>
        <w:t xml:space="preserve">ibid., </w:t>
      </w:r>
      <w:r w:rsidRPr="000E46FF">
        <w:rPr>
          <w:rFonts w:ascii="Times New Roman" w:hAnsi="Times New Roman" w:cs="Times New Roman"/>
          <w:sz w:val="28"/>
          <w:szCs w:val="28"/>
        </w:rPr>
        <w:t>p.305-306</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 xml:space="preserve">« Le mélange d’une vision de la société et d’une vision de l’Histoire, du temps long et du temps présent, est un bon moteur romanesque » </w:t>
      </w:r>
      <w:r w:rsidR="00776347">
        <w:rPr>
          <w:rFonts w:ascii="Times New Roman" w:hAnsi="Times New Roman" w:cs="Times New Roman"/>
          <w:sz w:val="28"/>
          <w:szCs w:val="28"/>
        </w:rPr>
        <w:t xml:space="preserve">ibid., </w:t>
      </w:r>
      <w:r w:rsidRPr="000E46FF">
        <w:rPr>
          <w:rFonts w:ascii="Times New Roman" w:hAnsi="Times New Roman" w:cs="Times New Roman"/>
          <w:sz w:val="28"/>
          <w:szCs w:val="28"/>
        </w:rPr>
        <w:t xml:space="preserve">p.306 </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 xml:space="preserve">Alexis Jenni, </w:t>
      </w:r>
      <w:r w:rsidRPr="000E46FF">
        <w:rPr>
          <w:rFonts w:ascii="Times New Roman" w:hAnsi="Times New Roman" w:cs="Times New Roman"/>
          <w:i/>
          <w:sz w:val="28"/>
          <w:szCs w:val="28"/>
        </w:rPr>
        <w:t>art français de la guerre</w:t>
      </w:r>
      <w:r w:rsidRPr="000E46FF">
        <w:rPr>
          <w:rFonts w:ascii="Times New Roman" w:hAnsi="Times New Roman" w:cs="Times New Roman"/>
          <w:sz w:val="28"/>
          <w:szCs w:val="28"/>
        </w:rPr>
        <w:t>, Gallimard, 2011, prix Goncourt 2011. L’écrivain y « mêle l’histoire des guerres coloniales françaises (Indochine, Algérie) à l’histoire de la société française actuelle aux prises avec l’immigration, conséquence de ces guerres mal digérées. (…) le retour sur l’Histoire perm</w:t>
      </w:r>
      <w:r>
        <w:rPr>
          <w:rFonts w:ascii="Times New Roman" w:hAnsi="Times New Roman" w:cs="Times New Roman"/>
          <w:sz w:val="28"/>
          <w:szCs w:val="28"/>
        </w:rPr>
        <w:t>e</w:t>
      </w:r>
      <w:r w:rsidRPr="000E46FF">
        <w:rPr>
          <w:rFonts w:ascii="Times New Roman" w:hAnsi="Times New Roman" w:cs="Times New Roman"/>
          <w:sz w:val="28"/>
          <w:szCs w:val="28"/>
        </w:rPr>
        <w:t xml:space="preserve">t (…) une perception accrue du monde actuel. » </w:t>
      </w:r>
      <w:r w:rsidR="00776347">
        <w:rPr>
          <w:rFonts w:ascii="Times New Roman" w:hAnsi="Times New Roman" w:cs="Times New Roman"/>
          <w:sz w:val="28"/>
          <w:szCs w:val="28"/>
        </w:rPr>
        <w:t xml:space="preserve">ibid., </w:t>
      </w:r>
      <w:r w:rsidRPr="000E46FF">
        <w:rPr>
          <w:rFonts w:ascii="Times New Roman" w:hAnsi="Times New Roman" w:cs="Times New Roman"/>
          <w:sz w:val="28"/>
          <w:szCs w:val="28"/>
        </w:rPr>
        <w:t>p.306.</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ab/>
        <w:t>UNE LITTERATURE SEPIA</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 À l’inverse, le traitement de l’actualité peut être une manière de faire retour sur l’Histoire. L’un des derniers romans d</w:t>
      </w:r>
      <w:r>
        <w:rPr>
          <w:rFonts w:ascii="Times New Roman" w:hAnsi="Times New Roman" w:cs="Times New Roman"/>
          <w:sz w:val="28"/>
          <w:szCs w:val="28"/>
        </w:rPr>
        <w:t>e</w:t>
      </w:r>
      <w:r w:rsidRPr="000E46FF">
        <w:rPr>
          <w:rFonts w:ascii="Times New Roman" w:hAnsi="Times New Roman" w:cs="Times New Roman"/>
          <w:sz w:val="28"/>
          <w:szCs w:val="28"/>
        </w:rPr>
        <w:t xml:space="preserve"> Marguerite Duras, La </w:t>
      </w:r>
      <w:r w:rsidRPr="000E46FF">
        <w:rPr>
          <w:rFonts w:ascii="Times New Roman" w:hAnsi="Times New Roman" w:cs="Times New Roman"/>
          <w:i/>
          <w:sz w:val="28"/>
          <w:szCs w:val="28"/>
        </w:rPr>
        <w:t>Pluie d’été</w:t>
      </w:r>
      <w:r w:rsidRPr="000E46FF">
        <w:rPr>
          <w:rFonts w:ascii="Times New Roman" w:hAnsi="Times New Roman" w:cs="Times New Roman"/>
          <w:sz w:val="28"/>
          <w:szCs w:val="28"/>
        </w:rPr>
        <w:t xml:space="preserve">, (POL, 1990), </w:t>
      </w:r>
      <w:r w:rsidRPr="00C70B60">
        <w:rPr>
          <w:rFonts w:ascii="Times New Roman" w:hAnsi="Times New Roman" w:cs="Times New Roman"/>
          <w:i/>
          <w:iCs/>
          <w:sz w:val="28"/>
          <w:szCs w:val="28"/>
        </w:rPr>
        <w:t>La Douleur</w:t>
      </w:r>
      <w:r w:rsidRPr="000E46FF">
        <w:rPr>
          <w:rFonts w:ascii="Times New Roman" w:hAnsi="Times New Roman" w:cs="Times New Roman"/>
          <w:sz w:val="28"/>
          <w:szCs w:val="28"/>
        </w:rPr>
        <w:t>, 1985.</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lastRenderedPageBreak/>
        <w:t xml:space="preserve">« Cet intérêt pour la société dans un style épuré, est également propre à </w:t>
      </w:r>
      <w:r w:rsidRPr="000E46FF">
        <w:rPr>
          <w:rFonts w:ascii="Times New Roman" w:hAnsi="Times New Roman" w:cs="Times New Roman"/>
          <w:b/>
          <w:sz w:val="28"/>
          <w:szCs w:val="28"/>
        </w:rPr>
        <w:t xml:space="preserve">Yves </w:t>
      </w:r>
      <w:proofErr w:type="spellStart"/>
      <w:r w:rsidRPr="000E46FF">
        <w:rPr>
          <w:rFonts w:ascii="Times New Roman" w:hAnsi="Times New Roman" w:cs="Times New Roman"/>
          <w:b/>
          <w:sz w:val="28"/>
          <w:szCs w:val="28"/>
        </w:rPr>
        <w:t>Ravey</w:t>
      </w:r>
      <w:proofErr w:type="spellEnd"/>
      <w:r w:rsidRPr="000E46FF">
        <w:rPr>
          <w:rFonts w:ascii="Times New Roman" w:hAnsi="Times New Roman" w:cs="Times New Roman"/>
          <w:sz w:val="28"/>
          <w:szCs w:val="28"/>
        </w:rPr>
        <w:t xml:space="preserve"> et à </w:t>
      </w:r>
      <w:r w:rsidRPr="000E46FF">
        <w:rPr>
          <w:rFonts w:ascii="Times New Roman" w:hAnsi="Times New Roman" w:cs="Times New Roman"/>
          <w:b/>
          <w:sz w:val="28"/>
          <w:szCs w:val="28"/>
        </w:rPr>
        <w:t>Hélène Lenoir</w:t>
      </w:r>
      <w:r w:rsidRPr="000E46FF">
        <w:rPr>
          <w:rFonts w:ascii="Times New Roman" w:hAnsi="Times New Roman" w:cs="Times New Roman"/>
          <w:sz w:val="28"/>
          <w:szCs w:val="28"/>
        </w:rPr>
        <w:t> », p.307 auteures de Minuit</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 Le journal intime te l’autobiographie sont souvent le lieu d’une évocation précise de la société dans laquelle vit l’auteur. » p.308</w:t>
      </w:r>
    </w:p>
    <w:p w:rsidR="00431038" w:rsidRPr="000E46FF" w:rsidRDefault="00431038" w:rsidP="00431038">
      <w:pPr>
        <w:jc w:val="both"/>
        <w:rPr>
          <w:rFonts w:ascii="Times New Roman" w:hAnsi="Times New Roman" w:cs="Times New Roman"/>
          <w:sz w:val="28"/>
          <w:szCs w:val="28"/>
        </w:rPr>
      </w:pPr>
      <w:proofErr w:type="spellStart"/>
      <w:r w:rsidRPr="000E46FF">
        <w:rPr>
          <w:rFonts w:ascii="Times New Roman" w:hAnsi="Times New Roman" w:cs="Times New Roman"/>
          <w:sz w:val="28"/>
          <w:szCs w:val="28"/>
        </w:rPr>
        <w:t>Eric</w:t>
      </w:r>
      <w:proofErr w:type="spellEnd"/>
      <w:r w:rsidRPr="000E46FF">
        <w:rPr>
          <w:rFonts w:ascii="Times New Roman" w:hAnsi="Times New Roman" w:cs="Times New Roman"/>
          <w:sz w:val="28"/>
          <w:szCs w:val="28"/>
        </w:rPr>
        <w:t xml:space="preserve"> </w:t>
      </w:r>
      <w:proofErr w:type="spellStart"/>
      <w:r w:rsidRPr="000E46FF">
        <w:rPr>
          <w:rFonts w:ascii="Times New Roman" w:hAnsi="Times New Roman" w:cs="Times New Roman"/>
          <w:sz w:val="28"/>
          <w:szCs w:val="28"/>
        </w:rPr>
        <w:t>Laurrent</w:t>
      </w:r>
      <w:proofErr w:type="spellEnd"/>
      <w:r w:rsidRPr="000E46FF">
        <w:rPr>
          <w:rFonts w:ascii="Times New Roman" w:hAnsi="Times New Roman" w:cs="Times New Roman"/>
          <w:sz w:val="28"/>
          <w:szCs w:val="28"/>
        </w:rPr>
        <w:t xml:space="preserve">, </w:t>
      </w:r>
      <w:r w:rsidRPr="00672979">
        <w:rPr>
          <w:rFonts w:ascii="Times New Roman" w:hAnsi="Times New Roman" w:cs="Times New Roman"/>
          <w:i/>
          <w:iCs/>
          <w:sz w:val="28"/>
          <w:szCs w:val="28"/>
        </w:rPr>
        <w:t>Les Découvertes</w:t>
      </w:r>
      <w:r w:rsidRPr="000E46FF">
        <w:rPr>
          <w:rFonts w:ascii="Times New Roman" w:hAnsi="Times New Roman" w:cs="Times New Roman"/>
          <w:sz w:val="28"/>
          <w:szCs w:val="28"/>
        </w:rPr>
        <w:t>, Minuit, 2011,</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 xml:space="preserve">Pierre </w:t>
      </w:r>
      <w:proofErr w:type="spellStart"/>
      <w:r w:rsidRPr="000E46FF">
        <w:rPr>
          <w:rFonts w:ascii="Times New Roman" w:hAnsi="Times New Roman" w:cs="Times New Roman"/>
          <w:sz w:val="28"/>
          <w:szCs w:val="28"/>
        </w:rPr>
        <w:t>Guyotat</w:t>
      </w:r>
      <w:proofErr w:type="spellEnd"/>
      <w:r w:rsidRPr="00672979">
        <w:rPr>
          <w:rFonts w:ascii="Times New Roman" w:hAnsi="Times New Roman" w:cs="Times New Roman"/>
          <w:i/>
          <w:iCs/>
          <w:sz w:val="28"/>
          <w:szCs w:val="28"/>
        </w:rPr>
        <w:t>, Formation</w:t>
      </w:r>
      <w:r w:rsidRPr="000E46FF">
        <w:rPr>
          <w:rFonts w:ascii="Times New Roman" w:hAnsi="Times New Roman" w:cs="Times New Roman"/>
          <w:sz w:val="28"/>
          <w:szCs w:val="28"/>
        </w:rPr>
        <w:t>, Gallimard, 2007</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 Les héros de ces récits sont des types (l’enfant élevé en tel lieu, à telle époque) ; ces autobiographies vont au-delà du récit personnel : ils englobent un temps, un lieu, un état de la société. Ils sont des fragments d’Histoire. » p.308</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ab/>
        <w:t>DES ROMANS BAVARDS</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Michel Houellebecq, Frédéric Beigbeder, 99francs, Grasset, 2000,</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Bret Easton Ellis, American Psycho, 1991, contre-utopie.</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 xml:space="preserve">« Dans une veine plus sérieuse, des romanciers se font polémistes, reprenant la </w:t>
      </w:r>
      <w:proofErr w:type="spellStart"/>
      <w:r w:rsidRPr="000E46FF">
        <w:rPr>
          <w:rFonts w:ascii="Times New Roman" w:hAnsi="Times New Roman" w:cs="Times New Roman"/>
          <w:sz w:val="28"/>
          <w:szCs w:val="28"/>
        </w:rPr>
        <w:t>traditionelle</w:t>
      </w:r>
      <w:proofErr w:type="spellEnd"/>
      <w:r w:rsidRPr="000E46FF">
        <w:rPr>
          <w:rFonts w:ascii="Times New Roman" w:hAnsi="Times New Roman" w:cs="Times New Roman"/>
          <w:sz w:val="28"/>
          <w:szCs w:val="28"/>
        </w:rPr>
        <w:t xml:space="preserve"> position de surplomb de l’écrivain analyste de la déliquescence de la société, dans la lignée des hussardas – Renaud Camus, Philippe </w:t>
      </w:r>
      <w:proofErr w:type="spellStart"/>
      <w:r w:rsidRPr="000E46FF">
        <w:rPr>
          <w:rFonts w:ascii="Times New Roman" w:hAnsi="Times New Roman" w:cs="Times New Roman"/>
          <w:sz w:val="28"/>
          <w:szCs w:val="28"/>
        </w:rPr>
        <w:t>Muray</w:t>
      </w:r>
      <w:proofErr w:type="spellEnd"/>
      <w:r w:rsidRPr="000E46FF">
        <w:rPr>
          <w:rFonts w:ascii="Times New Roman" w:hAnsi="Times New Roman" w:cs="Times New Roman"/>
          <w:sz w:val="28"/>
          <w:szCs w:val="28"/>
        </w:rPr>
        <w:t xml:space="preserve">, Maurice G. </w:t>
      </w:r>
      <w:proofErr w:type="spellStart"/>
      <w:r w:rsidRPr="000E46FF">
        <w:rPr>
          <w:rFonts w:ascii="Times New Roman" w:hAnsi="Times New Roman" w:cs="Times New Roman"/>
          <w:sz w:val="28"/>
          <w:szCs w:val="28"/>
        </w:rPr>
        <w:t>Dantec</w:t>
      </w:r>
      <w:proofErr w:type="spellEnd"/>
      <w:r w:rsidRPr="000E46FF">
        <w:rPr>
          <w:rFonts w:ascii="Times New Roman" w:hAnsi="Times New Roman" w:cs="Times New Roman"/>
          <w:sz w:val="28"/>
          <w:szCs w:val="28"/>
        </w:rPr>
        <w:t>, notamment. » p.311</w:t>
      </w:r>
    </w:p>
    <w:p w:rsidR="00431038" w:rsidRPr="000E46FF" w:rsidRDefault="00431038" w:rsidP="00431038">
      <w:pPr>
        <w:jc w:val="both"/>
        <w:rPr>
          <w:rFonts w:ascii="Times New Roman" w:hAnsi="Times New Roman" w:cs="Times New Roman"/>
          <w:b/>
          <w:sz w:val="28"/>
          <w:szCs w:val="28"/>
        </w:rPr>
      </w:pPr>
      <w:r w:rsidRPr="000E46FF">
        <w:rPr>
          <w:rFonts w:ascii="Times New Roman" w:hAnsi="Times New Roman" w:cs="Times New Roman"/>
          <w:b/>
          <w:sz w:val="28"/>
          <w:szCs w:val="28"/>
        </w:rPr>
        <w:t>FACE À LA SOCIETE, p311-315</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 xml:space="preserve"> « Mais ces écrivains ne proposent rien de neuf – rien de nouveau depuis Léon Loy. Plus intéressants sont les romanciers qui assument de se situer à la frontière avec la sociologie la plus empirique. Le romancier n’a pas de recul face à la société (…) p.311</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 xml:space="preserve">« (…) il n’est ni sociologue, ni journaliste ; quelles sont ses armes ? l’enjeu pour lui est de transcender ce qui est l’objet d’une expérience quotidienne : notre rapport aux médias, aux nouveaux modes de communication, aux nouvelles technologies. Le romancier est en concurrence avec le journaliste, qui rend compte au jour le jour de notre pratique d’hommes et d’acteurs de la société, une pratique le romancier et le lecteur ont en partage. Le romancier est à égalité </w:t>
      </w:r>
      <w:proofErr w:type="spellStart"/>
      <w:r w:rsidRPr="000E46FF">
        <w:rPr>
          <w:rFonts w:ascii="Times New Roman" w:hAnsi="Times New Roman" w:cs="Times New Roman"/>
          <w:sz w:val="28"/>
          <w:szCs w:val="28"/>
        </w:rPr>
        <w:t>averc</w:t>
      </w:r>
      <w:proofErr w:type="spellEnd"/>
      <w:r w:rsidRPr="000E46FF">
        <w:rPr>
          <w:rFonts w:ascii="Times New Roman" w:hAnsi="Times New Roman" w:cs="Times New Roman"/>
          <w:sz w:val="28"/>
          <w:szCs w:val="28"/>
        </w:rPr>
        <w:t xml:space="preserve"> le lecteur quant à la matière traitée : il a les mêmes connaissances que lui, souvent la même expérience. Ce n’est pas du côté du sujet que le romancier peut faire preuve d’originalité. C’est sur le terrain narratif, celui de la composition, du style, de la langue, qu’il doit se situer pour trouver sa propre voix. » p.312</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 xml:space="preserve">« De manière modeste, moins ambitieuse, des écrivains adoptent la forme de l’enquête, du reportage, du témoignage, qu’ils incorporent à des romans. François </w:t>
      </w:r>
      <w:proofErr w:type="spellStart"/>
      <w:r w:rsidRPr="000E46FF">
        <w:rPr>
          <w:rFonts w:ascii="Times New Roman" w:hAnsi="Times New Roman" w:cs="Times New Roman"/>
          <w:sz w:val="28"/>
          <w:szCs w:val="28"/>
        </w:rPr>
        <w:lastRenderedPageBreak/>
        <w:t>Bégaudeau</w:t>
      </w:r>
      <w:proofErr w:type="spellEnd"/>
      <w:r w:rsidRPr="000E46FF">
        <w:rPr>
          <w:rFonts w:ascii="Times New Roman" w:hAnsi="Times New Roman" w:cs="Times New Roman"/>
          <w:sz w:val="28"/>
          <w:szCs w:val="28"/>
        </w:rPr>
        <w:t xml:space="preserve"> raconte dans </w:t>
      </w:r>
      <w:r w:rsidRPr="00776347">
        <w:rPr>
          <w:rFonts w:ascii="Times New Roman" w:hAnsi="Times New Roman" w:cs="Times New Roman"/>
          <w:i/>
          <w:iCs/>
          <w:sz w:val="28"/>
          <w:szCs w:val="28"/>
        </w:rPr>
        <w:t>Entre les murs</w:t>
      </w:r>
      <w:r w:rsidRPr="000E46FF">
        <w:rPr>
          <w:rFonts w:ascii="Times New Roman" w:hAnsi="Times New Roman" w:cs="Times New Roman"/>
          <w:sz w:val="28"/>
          <w:szCs w:val="28"/>
        </w:rPr>
        <w:t xml:space="preserve"> (Verticales, 2006) son expérience de professeur de français dans un collège parisien </w:t>
      </w:r>
      <w:proofErr w:type="gramStart"/>
      <w:r w:rsidRPr="000E46FF">
        <w:rPr>
          <w:rFonts w:ascii="Times New Roman" w:hAnsi="Times New Roman" w:cs="Times New Roman"/>
          <w:sz w:val="28"/>
          <w:szCs w:val="28"/>
        </w:rPr>
        <w:t>difficile»</w:t>
      </w:r>
      <w:proofErr w:type="gramEnd"/>
      <w:r w:rsidRPr="000E46FF">
        <w:rPr>
          <w:rFonts w:ascii="Times New Roman" w:hAnsi="Times New Roman" w:cs="Times New Roman"/>
          <w:sz w:val="28"/>
          <w:szCs w:val="28"/>
        </w:rPr>
        <w:t xml:space="preserve"> p.312</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 xml:space="preserve">Un autre écrivain qui utilise des procédés journalistiques dans son roman, c’est Florence Aubenas. Elle fait des « sondage de la société » dans le </w:t>
      </w:r>
      <w:r w:rsidRPr="00431038">
        <w:rPr>
          <w:rFonts w:ascii="Times New Roman" w:hAnsi="Times New Roman" w:cs="Times New Roman"/>
          <w:i/>
          <w:iCs/>
          <w:sz w:val="28"/>
          <w:szCs w:val="28"/>
        </w:rPr>
        <w:t>Quai de Ouistreham,</w:t>
      </w:r>
      <w:r w:rsidRPr="000E46FF">
        <w:rPr>
          <w:rFonts w:ascii="Times New Roman" w:hAnsi="Times New Roman" w:cs="Times New Roman"/>
          <w:sz w:val="28"/>
          <w:szCs w:val="28"/>
        </w:rPr>
        <w:t xml:space="preserve"> L’Olivier, 2010, à la manière de Raymond Depardon au cinéma. » 312-313</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 xml:space="preserve">Joy </w:t>
      </w:r>
      <w:proofErr w:type="spellStart"/>
      <w:r w:rsidRPr="000E46FF">
        <w:rPr>
          <w:rFonts w:ascii="Times New Roman" w:hAnsi="Times New Roman" w:cs="Times New Roman"/>
          <w:sz w:val="28"/>
          <w:szCs w:val="28"/>
        </w:rPr>
        <w:t>Sorman</w:t>
      </w:r>
      <w:proofErr w:type="spellEnd"/>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 Le roman social n’est plus aujourd’hui du côté du seul roman, mais à la frontière du récit, souvent appuyé sur l’expérience vécue. Il est une forme mixte, ouverte, mêlant documentaire, enquête et fiction. » p.313</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 xml:space="preserve">« (…)  </w:t>
      </w:r>
      <w:proofErr w:type="gramStart"/>
      <w:r w:rsidRPr="000E46FF">
        <w:rPr>
          <w:rFonts w:ascii="Times New Roman" w:hAnsi="Times New Roman" w:cs="Times New Roman"/>
          <w:sz w:val="28"/>
          <w:szCs w:val="28"/>
        </w:rPr>
        <w:t>le</w:t>
      </w:r>
      <w:proofErr w:type="gramEnd"/>
      <w:r w:rsidRPr="000E46FF">
        <w:rPr>
          <w:rFonts w:ascii="Times New Roman" w:hAnsi="Times New Roman" w:cs="Times New Roman"/>
          <w:sz w:val="28"/>
          <w:szCs w:val="28"/>
        </w:rPr>
        <w:t xml:space="preserve"> romancier est le meilleur témoin de son époque, et le roman par sa plasticité, la meilleure forme pour en rendre compte. Le romancier enregistre l’évolution du monde qui l’entoure ; ce ne sont pas de lointains échos qui </w:t>
      </w:r>
      <w:proofErr w:type="gramStart"/>
      <w:r w:rsidRPr="000E46FF">
        <w:rPr>
          <w:rFonts w:ascii="Times New Roman" w:hAnsi="Times New Roman" w:cs="Times New Roman"/>
          <w:sz w:val="28"/>
          <w:szCs w:val="28"/>
        </w:rPr>
        <w:t>lui  parviennent</w:t>
      </w:r>
      <w:proofErr w:type="gramEnd"/>
      <w:r w:rsidRPr="000E46FF">
        <w:rPr>
          <w:rFonts w:ascii="Times New Roman" w:hAnsi="Times New Roman" w:cs="Times New Roman"/>
          <w:sz w:val="28"/>
          <w:szCs w:val="28"/>
        </w:rPr>
        <w:t> : il est conscient de</w:t>
      </w:r>
      <w:r>
        <w:rPr>
          <w:rFonts w:ascii="Times New Roman" w:hAnsi="Times New Roman" w:cs="Times New Roman"/>
          <w:sz w:val="28"/>
          <w:szCs w:val="28"/>
        </w:rPr>
        <w:t xml:space="preserve"> </w:t>
      </w:r>
      <w:r w:rsidRPr="000E46FF">
        <w:rPr>
          <w:rFonts w:ascii="Times New Roman" w:hAnsi="Times New Roman" w:cs="Times New Roman"/>
          <w:sz w:val="28"/>
          <w:szCs w:val="28"/>
        </w:rPr>
        <w:t>son appartenance à une un temps et à un lieu.  Il ne recueille pas passivement les signes de cette évolution, il va les chercher : il se fait journaliste, enquêteur – notamment autour du fait divers. Il retravaille ce matériau au point que le réel devient roman. » p.313</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 xml:space="preserve">Georges Perec en est l’exemple : </w:t>
      </w:r>
      <w:r w:rsidRPr="000E46FF">
        <w:rPr>
          <w:rFonts w:ascii="Times New Roman" w:hAnsi="Times New Roman" w:cs="Times New Roman"/>
          <w:i/>
          <w:sz w:val="28"/>
          <w:szCs w:val="28"/>
        </w:rPr>
        <w:t>La Vie mode d’emploi, Les Choses, Tentative d’épuisement d’un lieu parisien</w:t>
      </w:r>
      <w:r w:rsidRPr="000E46FF">
        <w:rPr>
          <w:rFonts w:ascii="Times New Roman" w:hAnsi="Times New Roman" w:cs="Times New Roman"/>
          <w:sz w:val="28"/>
          <w:szCs w:val="28"/>
        </w:rPr>
        <w:t xml:space="preserve">. </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 L’intérêt des romanciers pour la société et le temps présent n’est pas nouveau : le monde qui l’entoure a toujours servi de décor au romancier, de même que les écrivains voyageurs ont toujours existé » : Jean de Léry, Joseph Kessel ; les écrivains plus récents sont Olivier Rolin, Jean Rolin, Patrick Deville.</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 Mais aujourd’hui, les romanciers font du monde le cœur de leurs livres, leur matière même. La société est un enjeu, un objet, non plus une toile de fond. » p.313</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 xml:space="preserve">Régis Jauffret, </w:t>
      </w:r>
      <w:r w:rsidRPr="00431038">
        <w:rPr>
          <w:rFonts w:ascii="Times New Roman" w:hAnsi="Times New Roman" w:cs="Times New Roman"/>
          <w:i/>
          <w:iCs/>
          <w:sz w:val="28"/>
          <w:szCs w:val="28"/>
        </w:rPr>
        <w:t>Microfictions</w:t>
      </w:r>
      <w:r w:rsidRPr="000E46FF">
        <w:rPr>
          <w:rFonts w:ascii="Times New Roman" w:hAnsi="Times New Roman" w:cs="Times New Roman"/>
          <w:sz w:val="28"/>
          <w:szCs w:val="28"/>
        </w:rPr>
        <w:t>, Gallimard, 2007</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 xml:space="preserve">Annie Ernaux, </w:t>
      </w:r>
      <w:r w:rsidRPr="00431038">
        <w:rPr>
          <w:rFonts w:ascii="Times New Roman" w:hAnsi="Times New Roman" w:cs="Times New Roman"/>
          <w:i/>
          <w:iCs/>
          <w:sz w:val="28"/>
          <w:szCs w:val="28"/>
        </w:rPr>
        <w:t>Les Année</w:t>
      </w:r>
      <w:r>
        <w:rPr>
          <w:rFonts w:ascii="Times New Roman" w:hAnsi="Times New Roman" w:cs="Times New Roman"/>
          <w:sz w:val="28"/>
          <w:szCs w:val="28"/>
        </w:rPr>
        <w:t>s</w:t>
      </w:r>
      <w:r w:rsidRPr="000E46FF">
        <w:rPr>
          <w:rFonts w:ascii="Times New Roman" w:hAnsi="Times New Roman" w:cs="Times New Roman"/>
          <w:sz w:val="28"/>
          <w:szCs w:val="28"/>
        </w:rPr>
        <w:t xml:space="preserve">, 2008, elle y pratique « l’autobiographie impersonnelle », ainsi que la forme du journal, mais qui n’est pas journal intime ; ses romans se nourrissent de ces formes d’écriture personnelle. L’écriture autobiographique est pour elle liée à une préoccupation d’ordre sociologique- elle se dit influencée par Pierre Bourdieu ». 314 </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i/>
          <w:sz w:val="28"/>
          <w:szCs w:val="28"/>
        </w:rPr>
        <w:t>Journal du dehors</w:t>
      </w:r>
      <w:r w:rsidRPr="000E46FF">
        <w:rPr>
          <w:rFonts w:ascii="Times New Roman" w:hAnsi="Times New Roman" w:cs="Times New Roman"/>
          <w:sz w:val="28"/>
          <w:szCs w:val="28"/>
        </w:rPr>
        <w:t xml:space="preserve">, Gallimard, 1993 illustre la narration qu’elle pratique : « Il ne s’agit pas d’un reportage, ni d’une enquête de sociologie urbaine, mais d’une tentative d’atteindre la réalité d’une époque – cette modernité dont une ville </w:t>
      </w:r>
      <w:r w:rsidRPr="000E46FF">
        <w:rPr>
          <w:rFonts w:ascii="Times New Roman" w:hAnsi="Times New Roman" w:cs="Times New Roman"/>
          <w:sz w:val="28"/>
          <w:szCs w:val="28"/>
        </w:rPr>
        <w:lastRenderedPageBreak/>
        <w:t xml:space="preserve">nouvelle (…) donne le sentiment sans qu’on puisse la définir – au travers d’une collection d’instantanés de la vie quotidienne collective. » </w:t>
      </w:r>
      <w:proofErr w:type="spellStart"/>
      <w:r>
        <w:rPr>
          <w:rFonts w:ascii="Times New Roman" w:hAnsi="Times New Roman" w:cs="Times New Roman"/>
          <w:sz w:val="28"/>
          <w:szCs w:val="28"/>
        </w:rPr>
        <w:t>Tadié</w:t>
      </w:r>
      <w:proofErr w:type="spellEnd"/>
      <w:r>
        <w:rPr>
          <w:rFonts w:ascii="Times New Roman" w:hAnsi="Times New Roman" w:cs="Times New Roman"/>
          <w:sz w:val="28"/>
          <w:szCs w:val="28"/>
        </w:rPr>
        <w:t xml:space="preserve">, Jean-Yves, </w:t>
      </w:r>
      <w:proofErr w:type="spellStart"/>
      <w:r>
        <w:rPr>
          <w:rFonts w:ascii="Times New Roman" w:hAnsi="Times New Roman" w:cs="Times New Roman"/>
          <w:sz w:val="28"/>
          <w:szCs w:val="28"/>
        </w:rPr>
        <w:t>Cerquiligni</w:t>
      </w:r>
      <w:proofErr w:type="spellEnd"/>
      <w:r>
        <w:rPr>
          <w:rFonts w:ascii="Times New Roman" w:hAnsi="Times New Roman" w:cs="Times New Roman"/>
          <w:sz w:val="28"/>
          <w:szCs w:val="28"/>
        </w:rPr>
        <w:t>, Blanche, Le Roman d’Hier à Demain, Gallimard, 2012,</w:t>
      </w:r>
      <w:r w:rsidRPr="000E46FF">
        <w:rPr>
          <w:rFonts w:ascii="Times New Roman" w:hAnsi="Times New Roman" w:cs="Times New Roman"/>
          <w:sz w:val="28"/>
          <w:szCs w:val="28"/>
        </w:rPr>
        <w:t xml:space="preserve"> p</w:t>
      </w:r>
      <w:r w:rsidRPr="000E46FF">
        <w:rPr>
          <w:rFonts w:ascii="Times New Roman" w:hAnsi="Times New Roman" w:cs="Times New Roman"/>
          <w:sz w:val="28"/>
          <w:szCs w:val="28"/>
        </w:rPr>
        <w:t xml:space="preserve"> </w:t>
      </w:r>
      <w:r w:rsidRPr="000E46FF">
        <w:rPr>
          <w:rFonts w:ascii="Times New Roman" w:hAnsi="Times New Roman" w:cs="Times New Roman"/>
          <w:sz w:val="28"/>
          <w:szCs w:val="28"/>
        </w:rPr>
        <w:t>p.314</w:t>
      </w:r>
    </w:p>
    <w:p w:rsidR="00431038" w:rsidRPr="000E46FF" w:rsidRDefault="00431038" w:rsidP="00431038">
      <w:pPr>
        <w:jc w:val="both"/>
        <w:rPr>
          <w:rFonts w:ascii="Times New Roman" w:hAnsi="Times New Roman" w:cs="Times New Roman"/>
          <w:sz w:val="28"/>
          <w:szCs w:val="28"/>
        </w:rPr>
      </w:pPr>
      <w:r w:rsidRPr="000E46FF">
        <w:rPr>
          <w:rFonts w:ascii="Times New Roman" w:hAnsi="Times New Roman" w:cs="Times New Roman"/>
          <w:sz w:val="28"/>
          <w:szCs w:val="28"/>
        </w:rPr>
        <w:t>« Elle évoque un idéal d</w:t>
      </w:r>
      <w:proofErr w:type="gramStart"/>
      <w:r w:rsidRPr="000E46FF">
        <w:rPr>
          <w:rFonts w:ascii="Times New Roman" w:hAnsi="Times New Roman" w:cs="Times New Roman"/>
          <w:sz w:val="28"/>
          <w:szCs w:val="28"/>
        </w:rPr>
        <w:t>’»</w:t>
      </w:r>
      <w:proofErr w:type="gramEnd"/>
      <w:r w:rsidR="00776347">
        <w:rPr>
          <w:rFonts w:ascii="Times New Roman" w:hAnsi="Times New Roman" w:cs="Times New Roman"/>
          <w:sz w:val="28"/>
          <w:szCs w:val="28"/>
        </w:rPr>
        <w:t xml:space="preserve"> </w:t>
      </w:r>
      <w:r w:rsidRPr="000E46FF">
        <w:rPr>
          <w:rFonts w:ascii="Times New Roman" w:hAnsi="Times New Roman" w:cs="Times New Roman"/>
          <w:sz w:val="28"/>
          <w:szCs w:val="28"/>
        </w:rPr>
        <w:t xml:space="preserve">écriture photographique» : une écriture de la notion, de l’enregistrement, dans laquelle le sujet qui  enregistre ne serait présent que par son œil, sa vision, son cadrage. » p.314 </w:t>
      </w:r>
    </w:p>
    <w:p w:rsidR="00431038" w:rsidRDefault="00431038" w:rsidP="00431038"/>
    <w:p w:rsidR="0086653A" w:rsidRDefault="00776347"/>
    <w:sectPr w:rsidR="008665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038"/>
    <w:rsid w:val="000C0BB9"/>
    <w:rsid w:val="000D606E"/>
    <w:rsid w:val="00431038"/>
    <w:rsid w:val="005C2F8C"/>
    <w:rsid w:val="006E0DD2"/>
    <w:rsid w:val="00754EC2"/>
    <w:rsid w:val="0076681F"/>
    <w:rsid w:val="00776347"/>
    <w:rsid w:val="00806173"/>
    <w:rsid w:val="00AB1405"/>
    <w:rsid w:val="00EC19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AF4A0"/>
  <w15:chartTrackingRefBased/>
  <w15:docId w15:val="{45110EF3-6C85-4BF5-9D58-D4785613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0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1176</Words>
  <Characters>6472</Characters>
  <Application>Microsoft Office Word</Application>
  <DocSecurity>0</DocSecurity>
  <Lines>53</Lines>
  <Paragraphs>15</Paragraphs>
  <ScaleCrop>false</ScaleCrop>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Gülser Çetin</dc:creator>
  <cp:keywords/>
  <dc:description/>
  <cp:lastModifiedBy>Gülser Çetin</cp:lastModifiedBy>
  <cp:revision>2</cp:revision>
  <dcterms:created xsi:type="dcterms:W3CDTF">2020-05-06T22:33:00Z</dcterms:created>
  <dcterms:modified xsi:type="dcterms:W3CDTF">2020-05-06T22:33:00Z</dcterms:modified>
</cp:coreProperties>
</file>