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</w:rPr>
            </w:pPr>
            <w:r w:rsidRPr="0011390D">
              <w:rPr>
                <w:rFonts w:ascii="Times New Roman" w:hAnsi="Times New Roman"/>
                <w:sz w:val="20"/>
                <w:lang w:val="en-AU"/>
              </w:rPr>
              <w:t>SYB4</w:t>
            </w:r>
            <w:r w:rsidR="000A68FB">
              <w:rPr>
                <w:rFonts w:ascii="Times New Roman" w:hAnsi="Times New Roman"/>
                <w:sz w:val="20"/>
                <w:lang w:val="en-AU"/>
              </w:rPr>
              <w:t>14</w:t>
            </w:r>
            <w:r w:rsidRPr="0011390D">
              <w:rPr>
                <w:rFonts w:ascii="Times New Roman" w:hAnsi="Times New Roman"/>
                <w:sz w:val="20"/>
                <w:lang w:val="en-AU"/>
              </w:rPr>
              <w:t xml:space="preserve">– </w:t>
            </w:r>
            <w:r w:rsidR="000A68FB">
              <w:rPr>
                <w:rFonts w:ascii="Times New Roman" w:hAnsi="Times New Roman"/>
                <w:sz w:val="20"/>
                <w:lang w:val="en-AU"/>
              </w:rPr>
              <w:t>ÖZEL KURUM VE KURULUŞLARDA SPOR 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1390D" w:rsidRDefault="0004372A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DR. SEÇKİN DOĞANER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1390D" w:rsidRDefault="000A68FB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>
              <w:t>Spor terminolojisi verilir.</w:t>
            </w:r>
            <w:r>
              <w:t xml:space="preserve"> Özel kurum ve kuruluşlar için bilinmesi gereken yönetmelikler ve talimatnameler incelenir.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1390D" w:rsidRDefault="000A68FB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>
              <w:t>Öğrencilerin dönem sonunda spor branşlarına ait önemli terimleri bilmeleri ve kullanmaları beklenir.</w:t>
            </w:r>
            <w:r>
              <w:t xml:space="preserve"> Özel spor salonlarını yönetebilmek için denetlemeler, yönetmelikler ve talimatnameler incelenerek, bu tip kurum ve kuruluşlar işletilirken dikkat edilecek noktalar belirlenir.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9"/>
            </w:tblGrid>
            <w:tr w:rsidR="0011390D" w:rsidRPr="0011390D" w:rsidTr="0011390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11390D" w:rsidRPr="0011390D" w:rsidRDefault="000A68FB" w:rsidP="0011390D">
                  <w:pPr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Özel Spor Salonları Yönetmelikleri ve Talimatnameleri</w:t>
                  </w:r>
                </w:p>
              </w:tc>
            </w:tr>
            <w:tr w:rsidR="0011390D" w:rsidRPr="0011390D" w:rsidTr="0011390D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0A68FB" w:rsidRDefault="000A68FB" w:rsidP="0011390D">
                  <w:pPr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Antrenör Yönetmelikleri</w:t>
                  </w:r>
                </w:p>
                <w:p w:rsidR="0011390D" w:rsidRPr="0011390D" w:rsidRDefault="000A68FB" w:rsidP="0011390D">
                  <w:pPr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Diğer branşlara ait yönetmelikler</w:t>
                  </w:r>
                  <w:bookmarkStart w:id="0" w:name="_GoBack"/>
                  <w:bookmarkEnd w:id="0"/>
                  <w:r w:rsidR="0011390D" w:rsidRPr="0011390D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:rsidR="00BC32DD" w:rsidRPr="0011390D" w:rsidRDefault="00BC32DD" w:rsidP="00832AEF">
            <w:pPr>
              <w:pStyle w:val="Kaynakca"/>
              <w:rPr>
                <w:rFonts w:ascii="Times New Roman" w:hAnsi="Times New Roman"/>
                <w:sz w:val="20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1390D" w:rsidRDefault="0011390D" w:rsidP="00832AEF">
            <w:pPr>
              <w:pStyle w:val="DersBilgileri"/>
              <w:rPr>
                <w:rFonts w:ascii="Times New Roman" w:hAnsi="Times New Roman"/>
                <w:sz w:val="20"/>
              </w:rPr>
            </w:pPr>
            <w:r w:rsidRPr="0011390D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68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4372A"/>
    <w:rsid w:val="000A48ED"/>
    <w:rsid w:val="000A68FB"/>
    <w:rsid w:val="0011390D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B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</dc:creator>
  <cp:keywords/>
  <dc:description/>
  <cp:lastModifiedBy>NW</cp:lastModifiedBy>
  <cp:revision>2</cp:revision>
  <dcterms:created xsi:type="dcterms:W3CDTF">2020-05-07T09:41:00Z</dcterms:created>
  <dcterms:modified xsi:type="dcterms:W3CDTF">2020-05-07T09:41:00Z</dcterms:modified>
</cp:coreProperties>
</file>