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5C7" w:rsidRDefault="000F25C7" w:rsidP="000F25C7">
      <w:pPr>
        <w:spacing w:line="360" w:lineRule="auto"/>
        <w:ind w:firstLine="708"/>
        <w:jc w:val="both"/>
        <w:rPr>
          <w:b/>
          <w:sz w:val="24"/>
          <w:szCs w:val="24"/>
        </w:rPr>
      </w:pPr>
      <w:r>
        <w:rPr>
          <w:rFonts w:ascii="Times New Roman" w:hAnsi="Times New Roman" w:cs="Times New Roman"/>
          <w:sz w:val="24"/>
          <w:szCs w:val="24"/>
        </w:rPr>
        <w:t xml:space="preserve">Kaçma ve kovalamacanın arkasında kin ve öfke, kıskançlık, üzüntü ve sıkıntı, en önemlisi heyecanı ve coşkusuyla birlikte aşk varken, yazarın tüm bu olanlara uzaktan baktığını ve sinsi sinsi güldüğünü görürüz. Hüzünlü ve derinliği olan bir gülmedir ve eğlendirmeye yönelik değildir. Ne ki aynı zamanda bir başarının göstergesidir; tasarlamış olduklarını yaşama geçirebilmiş birinin başarısıdır söz konusu olan. Destanda tekdüzelik yoktur, çeşitlilik, </w:t>
      </w:r>
      <w:proofErr w:type="gramStart"/>
      <w:r>
        <w:rPr>
          <w:rFonts w:ascii="Times New Roman" w:hAnsi="Times New Roman" w:cs="Times New Roman"/>
          <w:sz w:val="24"/>
          <w:szCs w:val="24"/>
        </w:rPr>
        <w:t>renklilik  vardır</w:t>
      </w:r>
      <w:proofErr w:type="gramEnd"/>
      <w:r>
        <w:rPr>
          <w:rFonts w:ascii="Times New Roman" w:hAnsi="Times New Roman" w:cs="Times New Roman"/>
          <w:sz w:val="24"/>
          <w:szCs w:val="24"/>
        </w:rPr>
        <w:t xml:space="preserve">. Okuru sıkan bir yanı yoktur, tam tersine, okuru uyanık kalmaya zorlayan, meraka sokan, tüm duygularını, birini atlamaksızın, devindiren, heyecan, coşku, telaş, korku, hüzün yaratan bir içerik </w:t>
      </w:r>
      <w:proofErr w:type="gramStart"/>
      <w:r>
        <w:rPr>
          <w:rFonts w:ascii="Times New Roman" w:hAnsi="Times New Roman" w:cs="Times New Roman"/>
          <w:sz w:val="24"/>
          <w:szCs w:val="24"/>
        </w:rPr>
        <w:t xml:space="preserve">zenginliğinin  </w:t>
      </w:r>
      <w:proofErr w:type="spellStart"/>
      <w:r>
        <w:rPr>
          <w:rFonts w:ascii="Times New Roman" w:hAnsi="Times New Roman" w:cs="Times New Roman"/>
          <w:sz w:val="24"/>
          <w:szCs w:val="24"/>
        </w:rPr>
        <w:t>yanısıra</w:t>
      </w:r>
      <w:proofErr w:type="spellEnd"/>
      <w:proofErr w:type="gramEnd"/>
      <w:r>
        <w:rPr>
          <w:rFonts w:ascii="Times New Roman" w:hAnsi="Times New Roman" w:cs="Times New Roman"/>
          <w:sz w:val="24"/>
          <w:szCs w:val="24"/>
        </w:rPr>
        <w:t xml:space="preserve">, yazarın, insanın içini ısıtan bir anlatım ustalığı vardır. </w:t>
      </w:r>
      <w:proofErr w:type="spellStart"/>
      <w:r>
        <w:rPr>
          <w:rFonts w:ascii="Times New Roman" w:hAnsi="Times New Roman" w:cs="Times New Roman"/>
          <w:sz w:val="24"/>
          <w:szCs w:val="24"/>
        </w:rPr>
        <w:t>Momigliano</w:t>
      </w:r>
      <w:proofErr w:type="spellEnd"/>
      <w:r>
        <w:rPr>
          <w:rFonts w:ascii="Times New Roman" w:hAnsi="Times New Roman" w:cs="Times New Roman"/>
          <w:sz w:val="24"/>
          <w:szCs w:val="24"/>
        </w:rPr>
        <w:t xml:space="preserve"> ‘ya göre bunun sırrı imgelem gücüyle istencin (duygularının) dayanışmasından doğar</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Pr>
          <w:rFonts w:ascii="Times New Roman" w:hAnsi="Times New Roman" w:cs="Times New Roman"/>
          <w:i/>
          <w:sz w:val="24"/>
          <w:szCs w:val="24"/>
        </w:rPr>
        <w:t>Orlando</w:t>
      </w:r>
      <w:r>
        <w:rPr>
          <w:rFonts w:ascii="Times New Roman" w:hAnsi="Times New Roman" w:cs="Times New Roman"/>
          <w:sz w:val="24"/>
          <w:szCs w:val="24"/>
        </w:rPr>
        <w:t xml:space="preserve">’nun fizyonomisi, olay örgüsünü dağıtmaya dönük imgelem gücünden doğar, bunu yaparken   </w:t>
      </w:r>
      <w:proofErr w:type="spellStart"/>
      <w:r>
        <w:rPr>
          <w:rFonts w:ascii="Times New Roman" w:hAnsi="Times New Roman" w:cs="Times New Roman"/>
          <w:sz w:val="24"/>
          <w:szCs w:val="24"/>
        </w:rPr>
        <w:t>Ariosto’nun</w:t>
      </w:r>
      <w:proofErr w:type="spellEnd"/>
      <w:r>
        <w:rPr>
          <w:rFonts w:ascii="Times New Roman" w:hAnsi="Times New Roman" w:cs="Times New Roman"/>
          <w:sz w:val="24"/>
          <w:szCs w:val="24"/>
        </w:rPr>
        <w:t xml:space="preserve"> yapıcı </w:t>
      </w:r>
      <w:proofErr w:type="gramStart"/>
      <w:r>
        <w:rPr>
          <w:rFonts w:ascii="Times New Roman" w:hAnsi="Times New Roman" w:cs="Times New Roman"/>
          <w:sz w:val="24"/>
          <w:szCs w:val="24"/>
        </w:rPr>
        <w:t>iradesinden ,özellikle</w:t>
      </w:r>
      <w:proofErr w:type="gramEnd"/>
      <w:r>
        <w:rPr>
          <w:rFonts w:ascii="Times New Roman" w:hAnsi="Times New Roman" w:cs="Times New Roman"/>
          <w:sz w:val="24"/>
          <w:szCs w:val="24"/>
        </w:rPr>
        <w:t xml:space="preserve">, duygularının beslediği içgüdüsel bir şeylerden yararlanır  ki rastlantılara dayalı yapıta, değişken ve çeşitli de olsa, bir kural getirmiştir. </w:t>
      </w:r>
      <w:proofErr w:type="spellStart"/>
      <w:r>
        <w:rPr>
          <w:rFonts w:ascii="Times New Roman" w:hAnsi="Times New Roman" w:cs="Times New Roman"/>
          <w:sz w:val="24"/>
          <w:szCs w:val="24"/>
        </w:rPr>
        <w:t>Poemi</w:t>
      </w:r>
      <w:proofErr w:type="spellEnd"/>
      <w:r>
        <w:rPr>
          <w:rFonts w:ascii="Times New Roman" w:hAnsi="Times New Roman" w:cs="Times New Roman"/>
          <w:sz w:val="24"/>
          <w:szCs w:val="24"/>
        </w:rPr>
        <w:t xml:space="preserve"> dıştan tetikleyen yazgı, yani imgelem;  iç tetikleyiciler, şairin duygularıdır: Çılgın Orlando aynı anda hem kendini yitirmiş, hem de yolunu bilen bir yapıttır.</w:t>
      </w:r>
      <w:r>
        <w:rPr>
          <w:sz w:val="24"/>
          <w:szCs w:val="24"/>
        </w:rPr>
        <w:t xml:space="preserve">” </w:t>
      </w:r>
      <w:r>
        <w:rPr>
          <w:b/>
          <w:sz w:val="24"/>
          <w:szCs w:val="24"/>
          <w:vertAlign w:val="superscript"/>
        </w:rPr>
        <w:t xml:space="preserve">8 </w:t>
      </w:r>
    </w:p>
    <w:p w:rsidR="000F25C7" w:rsidRDefault="000F25C7" w:rsidP="000F25C7">
      <w:pPr>
        <w:spacing w:line="360" w:lineRule="auto"/>
        <w:ind w:firstLine="708"/>
        <w:jc w:val="both"/>
        <w:rPr>
          <w:sz w:val="24"/>
          <w:szCs w:val="24"/>
        </w:rPr>
      </w:pPr>
      <w:r>
        <w:rPr>
          <w:rFonts w:ascii="Times New Roman" w:hAnsi="Times New Roman" w:cs="Times New Roman"/>
          <w:sz w:val="24"/>
          <w:szCs w:val="24"/>
        </w:rPr>
        <w:t>Yazar, her kantosunun başında bir iki kıta, her zaman ardından gelecek kantonun içeriğiyle ilgili olmasa da kendi yorumlarını içeren çözümlemeler yapar. Kimi zaman kolay anlaşılır şeyler değildir.  Şair hiçbir kantosunda anlattığı öyküyü sonlandırmaz ve bir başka kantoya erteleyerek</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suspense</w:t>
      </w:r>
      <w:proofErr w:type="spellEnd"/>
      <w:r>
        <w:rPr>
          <w:rFonts w:ascii="Times New Roman" w:hAnsi="Times New Roman" w:cs="Times New Roman"/>
          <w:sz w:val="24"/>
          <w:szCs w:val="24"/>
        </w:rPr>
        <w:t xml:space="preserve"> yaratır ve okuru beklentiye sokar. O heyecanla, okurun, yapıtı kolay okumasını sağlar. Bu kadar geniş oylumlu bir yapıt bir günde bitecek gibi değil, doğal </w:t>
      </w:r>
      <w:proofErr w:type="gramStart"/>
      <w:r>
        <w:rPr>
          <w:rFonts w:ascii="Times New Roman" w:hAnsi="Times New Roman" w:cs="Times New Roman"/>
          <w:sz w:val="24"/>
          <w:szCs w:val="24"/>
        </w:rPr>
        <w:t>olarak…Ertesi</w:t>
      </w:r>
      <w:proofErr w:type="gramEnd"/>
      <w:r>
        <w:rPr>
          <w:rFonts w:ascii="Times New Roman" w:hAnsi="Times New Roman" w:cs="Times New Roman"/>
          <w:sz w:val="24"/>
          <w:szCs w:val="24"/>
        </w:rPr>
        <w:t xml:space="preserve"> güne bırakmakla heyecanla karışık merakının  artacağını çok iyi bilen okur, yazarın, yazarken duyduğu heyecanı yakalayacak olursa eğer, bütün düğümler bir anda çözülür ve öykünün sonu  kısa zamanda görünür ki o da, yukarıda değindiğimiz  gibi, çok güzel bir yazınsal metaforla şekillenir.</w:t>
      </w:r>
    </w:p>
    <w:p w:rsidR="000F25C7" w:rsidRDefault="000F25C7" w:rsidP="000F25C7">
      <w:pPr>
        <w:spacing w:after="0" w:line="360" w:lineRule="auto"/>
        <w:ind w:firstLine="708"/>
        <w:jc w:val="both"/>
        <w:rPr>
          <w:rFonts w:ascii="Times New Roman" w:hAnsi="Times New Roman" w:cs="Times New Roman"/>
          <w:b/>
          <w:sz w:val="24"/>
          <w:szCs w:val="24"/>
          <w:vertAlign w:val="superscript"/>
        </w:rPr>
      </w:pPr>
      <w:r>
        <w:rPr>
          <w:rFonts w:ascii="Times New Roman" w:hAnsi="Times New Roman" w:cs="Times New Roman"/>
          <w:i/>
          <w:sz w:val="24"/>
          <w:szCs w:val="24"/>
        </w:rPr>
        <w:t>Çılgın Orlando</w:t>
      </w:r>
      <w:r>
        <w:rPr>
          <w:rFonts w:ascii="Times New Roman" w:hAnsi="Times New Roman" w:cs="Times New Roman"/>
          <w:sz w:val="24"/>
          <w:szCs w:val="24"/>
        </w:rPr>
        <w:t xml:space="preserve">’yu “yüzyılın </w:t>
      </w:r>
      <w:proofErr w:type="spellStart"/>
      <w:r>
        <w:rPr>
          <w:rFonts w:ascii="Times New Roman" w:hAnsi="Times New Roman" w:cs="Times New Roman"/>
          <w:sz w:val="24"/>
          <w:szCs w:val="24"/>
        </w:rPr>
        <w:t>poemi</w:t>
      </w:r>
      <w:proofErr w:type="spellEnd"/>
      <w:r>
        <w:rPr>
          <w:rFonts w:ascii="Times New Roman" w:hAnsi="Times New Roman" w:cs="Times New Roman"/>
          <w:sz w:val="24"/>
          <w:szCs w:val="24"/>
        </w:rPr>
        <w:t xml:space="preserve">” olarak görenler var, çünkü bu yapıt “Rönesans’a ilişkin </w:t>
      </w:r>
      <w:proofErr w:type="gramStart"/>
      <w:r>
        <w:rPr>
          <w:rFonts w:ascii="Times New Roman" w:hAnsi="Times New Roman" w:cs="Times New Roman"/>
          <w:sz w:val="24"/>
          <w:szCs w:val="24"/>
        </w:rPr>
        <w:t>ülküleri  en</w:t>
      </w:r>
      <w:proofErr w:type="gramEnd"/>
      <w:r>
        <w:rPr>
          <w:rFonts w:ascii="Times New Roman" w:hAnsi="Times New Roman" w:cs="Times New Roman"/>
          <w:sz w:val="24"/>
          <w:szCs w:val="24"/>
        </w:rPr>
        <w:t xml:space="preserve"> yüksek düzeyde ifade etmek” başarısını ve “insanı bulgulayıp” ortaya koymak becerisini göstermiştir. “İnsan doğasının bir atlası” gibi değerlendiriyor </w:t>
      </w:r>
      <w:proofErr w:type="spellStart"/>
      <w:r>
        <w:rPr>
          <w:rFonts w:ascii="Times New Roman" w:hAnsi="Times New Roman" w:cs="Times New Roman"/>
          <w:sz w:val="24"/>
          <w:szCs w:val="24"/>
        </w:rPr>
        <w:t>Segre</w:t>
      </w:r>
      <w:proofErr w:type="spellEnd"/>
      <w:r>
        <w:rPr>
          <w:rFonts w:ascii="Times New Roman" w:hAnsi="Times New Roman" w:cs="Times New Roman"/>
          <w:sz w:val="24"/>
          <w:szCs w:val="24"/>
        </w:rPr>
        <w:t xml:space="preserve">, </w:t>
      </w:r>
      <w:r>
        <w:rPr>
          <w:rFonts w:ascii="Times New Roman" w:hAnsi="Times New Roman" w:cs="Times New Roman"/>
          <w:i/>
          <w:sz w:val="24"/>
          <w:szCs w:val="24"/>
        </w:rPr>
        <w:t>Çılgın Orlando’</w:t>
      </w:r>
      <w:r>
        <w:rPr>
          <w:rFonts w:ascii="Times New Roman" w:hAnsi="Times New Roman" w:cs="Times New Roman"/>
          <w:sz w:val="24"/>
          <w:szCs w:val="24"/>
        </w:rPr>
        <w:t xml:space="preserve">yu; “ Rönesans’ın siyasal ve felsefi düşüncesinin, insanı bulgulamaya  dönük araştırılarının  zirvesindedir </w:t>
      </w:r>
      <w:proofErr w:type="gramStart"/>
      <w:r>
        <w:rPr>
          <w:rFonts w:ascii="Times New Roman" w:hAnsi="Times New Roman" w:cs="Times New Roman"/>
          <w:sz w:val="24"/>
          <w:szCs w:val="24"/>
        </w:rPr>
        <w:t>o .</w:t>
      </w:r>
      <w:proofErr w:type="gramEnd"/>
      <w:r>
        <w:rPr>
          <w:rFonts w:ascii="Times New Roman" w:hAnsi="Times New Roman" w:cs="Times New Roman"/>
          <w:sz w:val="24"/>
          <w:szCs w:val="24"/>
        </w:rPr>
        <w:t xml:space="preserve"> Öyle ki fantastik boyutlu bir dünyanın içine gömülmüş </w:t>
      </w:r>
      <w:proofErr w:type="spellStart"/>
      <w:r>
        <w:rPr>
          <w:rFonts w:ascii="Times New Roman" w:hAnsi="Times New Roman" w:cs="Times New Roman"/>
          <w:sz w:val="24"/>
          <w:szCs w:val="24"/>
        </w:rPr>
        <w:t>Ariosto’nun</w:t>
      </w:r>
      <w:proofErr w:type="spellEnd"/>
      <w:r>
        <w:rPr>
          <w:rFonts w:ascii="Times New Roman" w:hAnsi="Times New Roman" w:cs="Times New Roman"/>
          <w:sz w:val="24"/>
          <w:szCs w:val="24"/>
        </w:rPr>
        <w:t xml:space="preserve"> kişileri kendilerine daha boş, daha </w:t>
      </w:r>
      <w:proofErr w:type="gramStart"/>
      <w:r>
        <w:rPr>
          <w:rFonts w:ascii="Times New Roman" w:hAnsi="Times New Roman" w:cs="Times New Roman"/>
          <w:sz w:val="24"/>
          <w:szCs w:val="24"/>
        </w:rPr>
        <w:t>berrak  bir</w:t>
      </w:r>
      <w:proofErr w:type="gramEnd"/>
      <w:r>
        <w:rPr>
          <w:rFonts w:ascii="Times New Roman" w:hAnsi="Times New Roman" w:cs="Times New Roman"/>
          <w:sz w:val="24"/>
          <w:szCs w:val="24"/>
        </w:rPr>
        <w:t xml:space="preserve"> alan yaratarak devinmek, ayrıca söz söylemek ve sınırsız bir biçimde kendi kendileri olmak için fırsatlar yakalamışlardır. Böylece kaçınılmaz bir alış-veriş oluşmuştur, iki dünya arasında:  Bir yandan insansal </w:t>
      </w:r>
      <w:proofErr w:type="gramStart"/>
      <w:r>
        <w:rPr>
          <w:rFonts w:ascii="Times New Roman" w:hAnsi="Times New Roman" w:cs="Times New Roman"/>
          <w:sz w:val="24"/>
          <w:szCs w:val="24"/>
        </w:rPr>
        <w:t>sevecenlik  gösterileri</w:t>
      </w:r>
      <w:proofErr w:type="gramEnd"/>
      <w:r>
        <w:rPr>
          <w:rFonts w:ascii="Times New Roman" w:hAnsi="Times New Roman" w:cs="Times New Roman"/>
          <w:sz w:val="24"/>
          <w:szCs w:val="24"/>
        </w:rPr>
        <w:t xml:space="preserve"> içinde açığa çıkan gerçekçi yaklaşımları örnekleyen  birey manzaralarıyla birlikte, bu manzaralar içinde onları devindiren etki ve tepkilerin dünyası; öte yandan, büyülü saraylar, </w:t>
      </w:r>
      <w:r>
        <w:rPr>
          <w:rFonts w:ascii="Times New Roman" w:hAnsi="Times New Roman" w:cs="Times New Roman"/>
          <w:sz w:val="24"/>
          <w:szCs w:val="24"/>
        </w:rPr>
        <w:lastRenderedPageBreak/>
        <w:t xml:space="preserve">adalar, </w:t>
      </w:r>
      <w:proofErr w:type="spellStart"/>
      <w:r>
        <w:rPr>
          <w:rFonts w:ascii="Times New Roman" w:hAnsi="Times New Roman" w:cs="Times New Roman"/>
          <w:sz w:val="24"/>
          <w:szCs w:val="24"/>
        </w:rPr>
        <w:t>pegasuslar</w:t>
      </w:r>
      <w:proofErr w:type="spellEnd"/>
      <w:r>
        <w:rPr>
          <w:rFonts w:ascii="Times New Roman" w:hAnsi="Times New Roman" w:cs="Times New Roman"/>
          <w:sz w:val="24"/>
          <w:szCs w:val="24"/>
        </w:rPr>
        <w:t xml:space="preserve">, yıldızlar arasındaki yolculuklar, canavarlar, devler vd. </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oluşturduğu bir manzara içinde  geçen masal dünyasıdır” </w:t>
      </w:r>
      <w:r>
        <w:rPr>
          <w:rFonts w:ascii="Times New Roman" w:hAnsi="Times New Roman" w:cs="Times New Roman"/>
          <w:b/>
          <w:sz w:val="24"/>
          <w:szCs w:val="24"/>
          <w:vertAlign w:val="superscript"/>
        </w:rPr>
        <w:t>9</w:t>
      </w:r>
    </w:p>
    <w:p w:rsidR="000F25C7" w:rsidRDefault="000F25C7" w:rsidP="000F25C7">
      <w:pPr>
        <w:spacing w:after="0" w:line="360" w:lineRule="auto"/>
        <w:ind w:firstLine="708"/>
        <w:jc w:val="both"/>
        <w:rPr>
          <w:rFonts w:ascii="Times New Roman" w:hAnsi="Times New Roman" w:cs="Times New Roman"/>
          <w:sz w:val="24"/>
          <w:szCs w:val="24"/>
        </w:rPr>
      </w:pPr>
      <w:r>
        <w:rPr>
          <w:rFonts w:ascii="Times New Roman" w:hAnsi="Times New Roman" w:cs="Times New Roman"/>
          <w:i/>
          <w:sz w:val="24"/>
          <w:szCs w:val="24"/>
        </w:rPr>
        <w:t>Çılgın Orlando</w:t>
      </w:r>
      <w:r>
        <w:rPr>
          <w:rFonts w:ascii="Times New Roman" w:hAnsi="Times New Roman" w:cs="Times New Roman"/>
          <w:sz w:val="24"/>
          <w:szCs w:val="24"/>
        </w:rPr>
        <w:t xml:space="preserve">  46 kantodur; sekizlik dizelerden oluşan 4770 kıta üzerinden yazılmıştır; toplam  38160 </w:t>
      </w:r>
      <w:proofErr w:type="gramStart"/>
      <w:r>
        <w:rPr>
          <w:rFonts w:ascii="Times New Roman" w:hAnsi="Times New Roman" w:cs="Times New Roman"/>
          <w:sz w:val="24"/>
          <w:szCs w:val="24"/>
        </w:rPr>
        <w:t xml:space="preserve">dizedir ; </w:t>
      </w:r>
      <w:proofErr w:type="spellStart"/>
      <w:r>
        <w:rPr>
          <w:rFonts w:ascii="Times New Roman" w:hAnsi="Times New Roman" w:cs="Times New Roman"/>
          <w:sz w:val="24"/>
          <w:szCs w:val="24"/>
        </w:rPr>
        <w:t>poemdeki</w:t>
      </w:r>
      <w:proofErr w:type="spellEnd"/>
      <w:proofErr w:type="gramEnd"/>
      <w:r>
        <w:rPr>
          <w:rFonts w:ascii="Times New Roman" w:hAnsi="Times New Roman" w:cs="Times New Roman"/>
          <w:sz w:val="24"/>
          <w:szCs w:val="24"/>
        </w:rPr>
        <w:t xml:space="preserve"> uyak şöyledir :  ABABABCC;</w:t>
      </w:r>
    </w:p>
    <w:p w:rsidR="000F25C7" w:rsidRDefault="000F25C7" w:rsidP="000F25C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Çevirisinde uyak akışına bağlı </w:t>
      </w:r>
      <w:proofErr w:type="gramStart"/>
      <w:r>
        <w:rPr>
          <w:rFonts w:ascii="Times New Roman" w:hAnsi="Times New Roman" w:cs="Times New Roman"/>
          <w:sz w:val="24"/>
          <w:szCs w:val="24"/>
        </w:rPr>
        <w:t>kalamadık ; Türkçe</w:t>
      </w:r>
      <w:proofErr w:type="gramEnd"/>
      <w:r>
        <w:rPr>
          <w:rFonts w:ascii="Times New Roman" w:hAnsi="Times New Roman" w:cs="Times New Roman"/>
          <w:sz w:val="24"/>
          <w:szCs w:val="24"/>
        </w:rPr>
        <w:t xml:space="preserve"> ile </w:t>
      </w:r>
      <w:proofErr w:type="spellStart"/>
      <w:r>
        <w:rPr>
          <w:rFonts w:ascii="Times New Roman" w:hAnsi="Times New Roman" w:cs="Times New Roman"/>
          <w:sz w:val="24"/>
          <w:szCs w:val="24"/>
        </w:rPr>
        <w:t>İtalyanca’nın</w:t>
      </w:r>
      <w:proofErr w:type="spellEnd"/>
      <w:r>
        <w:rPr>
          <w:rFonts w:ascii="Times New Roman" w:hAnsi="Times New Roman" w:cs="Times New Roman"/>
          <w:sz w:val="24"/>
          <w:szCs w:val="24"/>
        </w:rPr>
        <w:t xml:space="preserve"> yapı ve sözcük farklılıkları buna izin vermedi, buna karşın Türkçe’nin özgün ses ahengi içinde akıcılığından yararlanılarak dizelerin kendi aralarında bir ses uyumu yakalanmak istenmiştir. Bunda büyük ölçüde başarılı olunduğunu sanıyoruz. Ancak okurken dikkat edilecek husus cümlelerin dize sonunda bitmediğidir, alışılmış klasik şiir düzenek kurallarına uygun olarak bir beklenti içine girilmeden, noktalamalara dikkat edilmesi önemlidir, söz konusu uyumu yakalayabilmek için. Adı geçen </w:t>
      </w:r>
      <w:proofErr w:type="spellStart"/>
      <w:r>
        <w:rPr>
          <w:rFonts w:ascii="Times New Roman" w:hAnsi="Times New Roman" w:cs="Times New Roman"/>
          <w:sz w:val="24"/>
          <w:szCs w:val="24"/>
        </w:rPr>
        <w:t>poem</w:t>
      </w:r>
      <w:proofErr w:type="spellEnd"/>
      <w:r>
        <w:rPr>
          <w:rFonts w:ascii="Times New Roman" w:hAnsi="Times New Roman" w:cs="Times New Roman"/>
          <w:sz w:val="24"/>
          <w:szCs w:val="24"/>
        </w:rPr>
        <w:t xml:space="preserve"> epik bir şiirdir, lirik değildir, örneğin </w:t>
      </w:r>
      <w:proofErr w:type="spellStart"/>
      <w:r>
        <w:rPr>
          <w:rFonts w:ascii="Times New Roman" w:hAnsi="Times New Roman" w:cs="Times New Roman"/>
          <w:sz w:val="24"/>
          <w:szCs w:val="24"/>
        </w:rPr>
        <w:t>Leopardi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Şarkılar</w:t>
      </w:r>
      <w:r>
        <w:rPr>
          <w:rFonts w:ascii="Times New Roman" w:hAnsi="Times New Roman" w:cs="Times New Roman"/>
          <w:sz w:val="24"/>
          <w:szCs w:val="24"/>
        </w:rPr>
        <w:t>’ı</w:t>
      </w:r>
      <w:proofErr w:type="spellEnd"/>
      <w:r>
        <w:rPr>
          <w:rFonts w:ascii="Times New Roman" w:hAnsi="Times New Roman" w:cs="Times New Roman"/>
          <w:sz w:val="24"/>
          <w:szCs w:val="24"/>
        </w:rPr>
        <w:t xml:space="preserve"> gibi;  bu nedenle çokça akıcılık aranmaması gerektiğini düşünüyorum. Çeviride özgün metne çokça bağlı kalınmıştır ancak anlatım kolaylığı ve daha iyi anlaşılmasını sağlamak için çok da olmasa serbest çeviri yolu seçilmiştir </w:t>
      </w:r>
      <w:proofErr w:type="gramStart"/>
      <w:r>
        <w:rPr>
          <w:rFonts w:ascii="Times New Roman" w:hAnsi="Times New Roman" w:cs="Times New Roman"/>
          <w:sz w:val="24"/>
          <w:szCs w:val="24"/>
        </w:rPr>
        <w:t>ama,</w:t>
      </w:r>
      <w:proofErr w:type="gramEnd"/>
      <w:r>
        <w:rPr>
          <w:rFonts w:ascii="Times New Roman" w:hAnsi="Times New Roman" w:cs="Times New Roman"/>
          <w:sz w:val="24"/>
          <w:szCs w:val="24"/>
        </w:rPr>
        <w:t xml:space="preserve"> içerikten ve anlamdan hiç de ödün verilmeden yapılmak istenmiştir. Burada seçilen yol, anlamsal olarak özgün metinden uzaklaşmamak olmuştur.  Ve gene </w:t>
      </w:r>
      <w:proofErr w:type="gramStart"/>
      <w:r>
        <w:rPr>
          <w:rFonts w:ascii="Times New Roman" w:hAnsi="Times New Roman" w:cs="Times New Roman"/>
          <w:sz w:val="24"/>
          <w:szCs w:val="24"/>
        </w:rPr>
        <w:t>metnin  daha</w:t>
      </w:r>
      <w:proofErr w:type="gramEnd"/>
      <w:r>
        <w:rPr>
          <w:rFonts w:ascii="Times New Roman" w:hAnsi="Times New Roman" w:cs="Times New Roman"/>
          <w:sz w:val="24"/>
          <w:szCs w:val="24"/>
        </w:rPr>
        <w:t xml:space="preserve"> iyi anlaşılma</w:t>
      </w:r>
      <w:bookmarkStart w:id="0" w:name="_GoBack"/>
      <w:bookmarkEnd w:id="0"/>
      <w:r>
        <w:rPr>
          <w:rFonts w:ascii="Times New Roman" w:hAnsi="Times New Roman" w:cs="Times New Roman"/>
          <w:sz w:val="24"/>
          <w:szCs w:val="24"/>
        </w:rPr>
        <w:t xml:space="preserve">sı bağlamında özgün metne oranla daha uzun ya da daha kısa ifadeler kullanılmış olabilir; böylesine bir uygulama anlamsal uzaklaşmalar  vardır  sanısı uyandırabilir; okurun bunu da göz önünde tutmasında yarar vardır. Uyak uyumunu sağlayamadık ama her kıtada 8 dize kuralına bağlı kaldık. Çok da kolay olmadı aslında. Kırık dizeler oluşmasın diye çok uğraştık ve her kıtayı 8 dizeye sığdırmak bağlamında ve anlam kaybına yol açmamak çabasıyla bayağı emek koyduk ortaya. Bu nedenle devrik cümleler kaçınılmazdı ki çoğu zaman da ses ahengini yakalamak adına bu tür cümlelere başvurulmuştur. </w:t>
      </w:r>
    </w:p>
    <w:p w:rsidR="000F25C7" w:rsidRDefault="000F25C7" w:rsidP="000F25C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Dört ayrı İtalyanca metin karşılaştırılarak ve verilen dipnotlar </w:t>
      </w:r>
      <w:proofErr w:type="gramStart"/>
      <w:r>
        <w:rPr>
          <w:rFonts w:ascii="Times New Roman" w:hAnsi="Times New Roman" w:cs="Times New Roman"/>
          <w:sz w:val="24"/>
          <w:szCs w:val="24"/>
        </w:rPr>
        <w:t>değerlendirilerek  elinizdeki</w:t>
      </w:r>
      <w:proofErr w:type="gramEnd"/>
      <w:r>
        <w:rPr>
          <w:rFonts w:ascii="Times New Roman" w:hAnsi="Times New Roman" w:cs="Times New Roman"/>
          <w:sz w:val="24"/>
          <w:szCs w:val="24"/>
        </w:rPr>
        <w:t xml:space="preserve"> çeviri yapılmaya çalışılmıştır; ayrıca içinden çıkılmaz labirent dizeler ve kıtalarda uzman kişilerin görüşlerine başvurulmuş  ve doğru çevirinin önü açılmak istenmiştir.</w:t>
      </w:r>
    </w:p>
    <w:p w:rsidR="000F25C7" w:rsidRDefault="000F25C7" w:rsidP="000F25C7">
      <w:pPr>
        <w:spacing w:after="0" w:line="36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Poem</w:t>
      </w:r>
      <w:proofErr w:type="spellEnd"/>
      <w:r>
        <w:rPr>
          <w:rFonts w:ascii="Times New Roman" w:hAnsi="Times New Roman" w:cs="Times New Roman"/>
          <w:sz w:val="24"/>
          <w:szCs w:val="24"/>
        </w:rPr>
        <w:t xml:space="preserve"> çok renkli bir destandır. Efsane </w:t>
      </w:r>
      <w:proofErr w:type="gramStart"/>
      <w:r>
        <w:rPr>
          <w:rFonts w:ascii="Times New Roman" w:hAnsi="Times New Roman" w:cs="Times New Roman"/>
          <w:sz w:val="24"/>
          <w:szCs w:val="24"/>
        </w:rPr>
        <w:t>yapıt  geleneğine</w:t>
      </w:r>
      <w:proofErr w:type="gramEnd"/>
      <w:r>
        <w:rPr>
          <w:rFonts w:ascii="Times New Roman" w:hAnsi="Times New Roman" w:cs="Times New Roman"/>
          <w:sz w:val="24"/>
          <w:szCs w:val="24"/>
        </w:rPr>
        <w:t xml:space="preserve"> dayalı olarak salt imgelem gücüne dayalı hayal dünyasını  içermez;  ayrıca tarihsel olaylardan kalkarak gerçeğe dayalı bir yapı söz konusudur. Diyelim ki gerçek-düş ikilemi sıralı ve ölçülü olarak yapıtta yer alırken tarihsel ögelerin süslediği çoğu kıtada şairin tarafsızlık ilkesini benimsediği gözlemlenir. Macera eksik değildir, hem de çokça; aşk var, sevgi var; </w:t>
      </w:r>
      <w:proofErr w:type="gramStart"/>
      <w:r>
        <w:rPr>
          <w:rFonts w:ascii="Times New Roman" w:hAnsi="Times New Roman" w:cs="Times New Roman"/>
          <w:sz w:val="24"/>
          <w:szCs w:val="24"/>
        </w:rPr>
        <w:t>metaforlara</w:t>
      </w:r>
      <w:proofErr w:type="gramEnd"/>
      <w:r>
        <w:rPr>
          <w:rFonts w:ascii="Times New Roman" w:hAnsi="Times New Roman" w:cs="Times New Roman"/>
          <w:sz w:val="24"/>
          <w:szCs w:val="24"/>
        </w:rPr>
        <w:t xml:space="preserve"> dayalı, örneğin at </w:t>
      </w:r>
      <w:proofErr w:type="spellStart"/>
      <w:r>
        <w:rPr>
          <w:rFonts w:ascii="Times New Roman" w:hAnsi="Times New Roman" w:cs="Times New Roman"/>
          <w:sz w:val="24"/>
          <w:szCs w:val="24"/>
        </w:rPr>
        <w:t>metaforo</w:t>
      </w:r>
      <w:proofErr w:type="spellEnd"/>
      <w:r>
        <w:rPr>
          <w:rFonts w:ascii="Times New Roman" w:hAnsi="Times New Roman" w:cs="Times New Roman"/>
          <w:sz w:val="24"/>
          <w:szCs w:val="24"/>
        </w:rPr>
        <w:t xml:space="preserve">, cinsellik var, ama daha çok kadın-erkek eşitliği var, dahası, yukarıda dediğimiz gibi, kadını öne çıkarma çabası var. Orlando başkahraman, </w:t>
      </w:r>
      <w:proofErr w:type="spellStart"/>
      <w:r>
        <w:rPr>
          <w:rFonts w:ascii="Times New Roman" w:hAnsi="Times New Roman" w:cs="Times New Roman"/>
          <w:sz w:val="24"/>
          <w:szCs w:val="24"/>
        </w:rPr>
        <w:t>Rinaldo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Ruggiero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Ferrau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Manricardo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Rodomonte</w:t>
      </w:r>
      <w:proofErr w:type="spellEnd"/>
      <w:r>
        <w:rPr>
          <w:rFonts w:ascii="Times New Roman" w:hAnsi="Times New Roman" w:cs="Times New Roman"/>
          <w:sz w:val="24"/>
          <w:szCs w:val="24"/>
        </w:rPr>
        <w:t xml:space="preserve"> vd. tartışmasız büyük kahramanlar, ama </w:t>
      </w:r>
      <w:proofErr w:type="spellStart"/>
      <w:r>
        <w:rPr>
          <w:rFonts w:ascii="Times New Roman" w:hAnsi="Times New Roman" w:cs="Times New Roman"/>
          <w:sz w:val="24"/>
          <w:szCs w:val="24"/>
        </w:rPr>
        <w:t>Bradamante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Marfisa</w:t>
      </w:r>
      <w:proofErr w:type="spellEnd"/>
      <w:r>
        <w:rPr>
          <w:rFonts w:ascii="Times New Roman" w:hAnsi="Times New Roman" w:cs="Times New Roman"/>
          <w:sz w:val="24"/>
          <w:szCs w:val="24"/>
        </w:rPr>
        <w:t xml:space="preserve"> da büyük savaşçı kadınlar, hem de erkeklere taş çıkartan.  Sadakat, iffet, nezaket ve terbiyeleriyle öne çıkan </w:t>
      </w:r>
      <w:r>
        <w:rPr>
          <w:rFonts w:ascii="Times New Roman" w:hAnsi="Times New Roman" w:cs="Times New Roman"/>
          <w:sz w:val="24"/>
          <w:szCs w:val="24"/>
        </w:rPr>
        <w:lastRenderedPageBreak/>
        <w:t xml:space="preserve">aydın, okumuş kadınlar da var doğal olarak, ya da bunların tam tersi. Erkekler için de söz konusu bu karşıtlıklar. Doğal değil mi? </w:t>
      </w:r>
      <w:proofErr w:type="gramStart"/>
      <w:r>
        <w:rPr>
          <w:rFonts w:ascii="Times New Roman" w:hAnsi="Times New Roman" w:cs="Times New Roman"/>
          <w:sz w:val="24"/>
          <w:szCs w:val="24"/>
        </w:rPr>
        <w:t>İnsan üstüne</w:t>
      </w:r>
      <w:proofErr w:type="gramEnd"/>
      <w:r>
        <w:rPr>
          <w:rFonts w:ascii="Times New Roman" w:hAnsi="Times New Roman" w:cs="Times New Roman"/>
          <w:sz w:val="24"/>
          <w:szCs w:val="24"/>
        </w:rPr>
        <w:t xml:space="preserve"> kurulu bir yapıt, insanı anlatan ve insana dayalı. İnsanın temel içgüdülerini öne çıkarmak gibi bir sevdası var şairin.</w:t>
      </w:r>
    </w:p>
    <w:p w:rsidR="000F25C7" w:rsidRDefault="000F25C7" w:rsidP="000F25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necdet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adabağ</w:t>
      </w:r>
      <w:proofErr w:type="spellEnd"/>
    </w:p>
    <w:p w:rsidR="000F25C7" w:rsidRDefault="000F25C7" w:rsidP="000F25C7">
      <w:pPr>
        <w:spacing w:after="0" w:line="360" w:lineRule="auto"/>
        <w:jc w:val="both"/>
      </w:pPr>
      <w:r>
        <w:tab/>
      </w:r>
      <w:r>
        <w:tab/>
      </w:r>
      <w:r>
        <w:tab/>
      </w:r>
      <w:r>
        <w:tab/>
      </w:r>
      <w:r>
        <w:tab/>
      </w:r>
      <w:r>
        <w:tab/>
      </w:r>
      <w:r>
        <w:tab/>
      </w:r>
      <w:r>
        <w:tab/>
      </w:r>
      <w:r>
        <w:tab/>
      </w:r>
      <w:r>
        <w:tab/>
      </w:r>
    </w:p>
    <w:p w:rsidR="000F25C7" w:rsidRDefault="000F25C7" w:rsidP="000F25C7">
      <w:pPr>
        <w:pStyle w:val="ListeParagraf"/>
        <w:numPr>
          <w:ilvl w:val="0"/>
          <w:numId w:val="1"/>
        </w:numPr>
        <w:spacing w:after="0" w:line="360" w:lineRule="auto"/>
        <w:jc w:val="both"/>
        <w:rPr>
          <w:sz w:val="20"/>
          <w:szCs w:val="20"/>
        </w:rPr>
      </w:pPr>
      <w:proofErr w:type="spellStart"/>
      <w:r>
        <w:rPr>
          <w:sz w:val="20"/>
          <w:szCs w:val="20"/>
        </w:rPr>
        <w:t>G.Getto</w:t>
      </w:r>
      <w:proofErr w:type="spellEnd"/>
      <w:r>
        <w:rPr>
          <w:sz w:val="20"/>
          <w:szCs w:val="20"/>
        </w:rPr>
        <w:t xml:space="preserve">, </w:t>
      </w:r>
      <w:proofErr w:type="spellStart"/>
      <w:r>
        <w:rPr>
          <w:sz w:val="20"/>
          <w:szCs w:val="20"/>
        </w:rPr>
        <w:t>Letterature</w:t>
      </w:r>
      <w:proofErr w:type="spellEnd"/>
      <w:r>
        <w:rPr>
          <w:sz w:val="20"/>
          <w:szCs w:val="20"/>
        </w:rPr>
        <w:t xml:space="preserve"> e </w:t>
      </w:r>
      <w:proofErr w:type="spellStart"/>
      <w:r>
        <w:rPr>
          <w:sz w:val="20"/>
          <w:szCs w:val="20"/>
        </w:rPr>
        <w:t>critica</w:t>
      </w:r>
      <w:proofErr w:type="spellEnd"/>
      <w:r>
        <w:rPr>
          <w:sz w:val="20"/>
          <w:szCs w:val="20"/>
        </w:rPr>
        <w:t xml:space="preserve"> </w:t>
      </w:r>
      <w:proofErr w:type="spellStart"/>
      <w:r>
        <w:rPr>
          <w:sz w:val="20"/>
          <w:szCs w:val="20"/>
        </w:rPr>
        <w:t>nel</w:t>
      </w:r>
      <w:proofErr w:type="spellEnd"/>
      <w:r>
        <w:rPr>
          <w:sz w:val="20"/>
          <w:szCs w:val="20"/>
        </w:rPr>
        <w:t xml:space="preserve"> </w:t>
      </w:r>
      <w:proofErr w:type="gramStart"/>
      <w:r>
        <w:rPr>
          <w:sz w:val="20"/>
          <w:szCs w:val="20"/>
        </w:rPr>
        <w:t>tempo,Milano</w:t>
      </w:r>
      <w:proofErr w:type="gramEnd"/>
      <w:r>
        <w:rPr>
          <w:sz w:val="20"/>
          <w:szCs w:val="20"/>
        </w:rPr>
        <w:t>,1968,s. 325-57</w:t>
      </w:r>
      <w:r>
        <w:rPr>
          <w:sz w:val="20"/>
          <w:szCs w:val="20"/>
        </w:rPr>
        <w:tab/>
      </w:r>
      <w:r>
        <w:rPr>
          <w:sz w:val="20"/>
          <w:szCs w:val="20"/>
        </w:rPr>
        <w:tab/>
      </w:r>
      <w:r>
        <w:rPr>
          <w:sz w:val="20"/>
          <w:szCs w:val="20"/>
        </w:rPr>
        <w:tab/>
      </w:r>
      <w:r>
        <w:rPr>
          <w:sz w:val="20"/>
          <w:szCs w:val="20"/>
        </w:rPr>
        <w:tab/>
      </w:r>
    </w:p>
    <w:p w:rsidR="000F25C7" w:rsidRDefault="000F25C7" w:rsidP="000F25C7">
      <w:pPr>
        <w:pStyle w:val="ListeParagraf"/>
        <w:numPr>
          <w:ilvl w:val="0"/>
          <w:numId w:val="1"/>
        </w:numPr>
        <w:spacing w:line="360" w:lineRule="auto"/>
        <w:jc w:val="both"/>
        <w:rPr>
          <w:sz w:val="20"/>
          <w:szCs w:val="20"/>
        </w:rPr>
      </w:pPr>
      <w:r>
        <w:rPr>
          <w:sz w:val="20"/>
          <w:szCs w:val="20"/>
        </w:rPr>
        <w:t xml:space="preserve">C. </w:t>
      </w:r>
      <w:proofErr w:type="spellStart"/>
      <w:r>
        <w:rPr>
          <w:sz w:val="20"/>
          <w:szCs w:val="20"/>
        </w:rPr>
        <w:t>Segre</w:t>
      </w:r>
      <w:proofErr w:type="spellEnd"/>
      <w:r>
        <w:rPr>
          <w:sz w:val="20"/>
          <w:szCs w:val="20"/>
        </w:rPr>
        <w:t xml:space="preserve">, </w:t>
      </w:r>
      <w:proofErr w:type="spellStart"/>
      <w:r>
        <w:rPr>
          <w:i/>
          <w:sz w:val="20"/>
          <w:szCs w:val="20"/>
        </w:rPr>
        <w:t>Introduzione</w:t>
      </w:r>
      <w:proofErr w:type="spellEnd"/>
      <w:r>
        <w:rPr>
          <w:i/>
          <w:sz w:val="20"/>
          <w:szCs w:val="20"/>
        </w:rPr>
        <w:t xml:space="preserve"> a L. </w:t>
      </w:r>
      <w:proofErr w:type="spellStart"/>
      <w:r>
        <w:rPr>
          <w:i/>
          <w:sz w:val="20"/>
          <w:szCs w:val="20"/>
        </w:rPr>
        <w:t>Ariosto</w:t>
      </w:r>
      <w:proofErr w:type="spellEnd"/>
      <w:r>
        <w:rPr>
          <w:i/>
          <w:sz w:val="20"/>
          <w:szCs w:val="20"/>
        </w:rPr>
        <w:t xml:space="preserve">, Orlando </w:t>
      </w:r>
      <w:proofErr w:type="spellStart"/>
      <w:r>
        <w:rPr>
          <w:i/>
          <w:sz w:val="20"/>
          <w:szCs w:val="20"/>
        </w:rPr>
        <w:t>Furioso</w:t>
      </w:r>
      <w:proofErr w:type="spellEnd"/>
      <w:r>
        <w:rPr>
          <w:i/>
          <w:sz w:val="20"/>
          <w:szCs w:val="20"/>
        </w:rPr>
        <w:t>,</w:t>
      </w:r>
      <w:r>
        <w:rPr>
          <w:sz w:val="20"/>
          <w:szCs w:val="20"/>
        </w:rPr>
        <w:t xml:space="preserve"> Milano, </w:t>
      </w:r>
      <w:proofErr w:type="spellStart"/>
      <w:r>
        <w:rPr>
          <w:sz w:val="20"/>
          <w:szCs w:val="20"/>
        </w:rPr>
        <w:t>Mondadori</w:t>
      </w:r>
      <w:proofErr w:type="spellEnd"/>
      <w:r>
        <w:rPr>
          <w:sz w:val="20"/>
          <w:szCs w:val="20"/>
        </w:rPr>
        <w:t xml:space="preserve"> 1976(1964) s. XIX-XXII</w:t>
      </w:r>
    </w:p>
    <w:p w:rsidR="000F25C7" w:rsidRDefault="000F25C7" w:rsidP="000F25C7">
      <w:pPr>
        <w:pStyle w:val="ListeParagraf"/>
        <w:numPr>
          <w:ilvl w:val="0"/>
          <w:numId w:val="1"/>
        </w:numPr>
        <w:spacing w:line="360" w:lineRule="auto"/>
        <w:jc w:val="both"/>
        <w:rPr>
          <w:sz w:val="20"/>
          <w:szCs w:val="20"/>
        </w:rPr>
      </w:pPr>
      <w:r>
        <w:rPr>
          <w:rFonts w:ascii="Times New Roman" w:hAnsi="Times New Roman" w:cs="Times New Roman"/>
          <w:sz w:val="20"/>
          <w:szCs w:val="20"/>
        </w:rPr>
        <w:t xml:space="preserve">C. </w:t>
      </w:r>
      <w:proofErr w:type="spellStart"/>
      <w:proofErr w:type="gramStart"/>
      <w:r>
        <w:rPr>
          <w:rFonts w:ascii="Times New Roman" w:hAnsi="Times New Roman" w:cs="Times New Roman"/>
          <w:sz w:val="20"/>
          <w:szCs w:val="20"/>
        </w:rPr>
        <w:t>Segre,a</w:t>
      </w:r>
      <w:proofErr w:type="gramEnd"/>
      <w:r>
        <w:rPr>
          <w:rFonts w:ascii="Times New Roman" w:hAnsi="Times New Roman" w:cs="Times New Roman"/>
          <w:sz w:val="20"/>
          <w:szCs w:val="20"/>
        </w:rPr>
        <w:t>.g.y</w:t>
      </w:r>
      <w:proofErr w:type="spellEnd"/>
    </w:p>
    <w:p w:rsidR="000F25C7" w:rsidRDefault="000F25C7" w:rsidP="000F25C7">
      <w:pPr>
        <w:pStyle w:val="ListeParagraf"/>
        <w:numPr>
          <w:ilvl w:val="0"/>
          <w:numId w:val="1"/>
        </w:numPr>
        <w:spacing w:line="360" w:lineRule="auto"/>
        <w:rPr>
          <w:sz w:val="20"/>
          <w:szCs w:val="20"/>
        </w:rPr>
      </w:pPr>
      <w:proofErr w:type="spellStart"/>
      <w:r>
        <w:rPr>
          <w:sz w:val="20"/>
          <w:szCs w:val="20"/>
        </w:rPr>
        <w:t>U.Foscolo</w:t>
      </w:r>
      <w:proofErr w:type="spellEnd"/>
      <w:r>
        <w:rPr>
          <w:sz w:val="20"/>
          <w:szCs w:val="20"/>
        </w:rPr>
        <w:t xml:space="preserve">, </w:t>
      </w:r>
      <w:proofErr w:type="spellStart"/>
      <w:r>
        <w:rPr>
          <w:i/>
          <w:sz w:val="20"/>
          <w:szCs w:val="20"/>
        </w:rPr>
        <w:t>Sui</w:t>
      </w:r>
      <w:proofErr w:type="spellEnd"/>
      <w:r>
        <w:rPr>
          <w:i/>
          <w:sz w:val="20"/>
          <w:szCs w:val="20"/>
        </w:rPr>
        <w:t xml:space="preserve"> </w:t>
      </w:r>
      <w:proofErr w:type="spellStart"/>
      <w:r>
        <w:rPr>
          <w:i/>
          <w:sz w:val="20"/>
          <w:szCs w:val="20"/>
        </w:rPr>
        <w:t>poemi</w:t>
      </w:r>
      <w:proofErr w:type="spellEnd"/>
      <w:r>
        <w:rPr>
          <w:i/>
          <w:sz w:val="20"/>
          <w:szCs w:val="20"/>
        </w:rPr>
        <w:t xml:space="preserve"> </w:t>
      </w:r>
      <w:proofErr w:type="spellStart"/>
      <w:r>
        <w:rPr>
          <w:i/>
          <w:sz w:val="20"/>
          <w:szCs w:val="20"/>
        </w:rPr>
        <w:t>narrativi</w:t>
      </w:r>
      <w:proofErr w:type="spellEnd"/>
      <w:r>
        <w:rPr>
          <w:i/>
          <w:sz w:val="20"/>
          <w:szCs w:val="20"/>
        </w:rPr>
        <w:t xml:space="preserve"> e </w:t>
      </w:r>
      <w:proofErr w:type="spellStart"/>
      <w:proofErr w:type="gramStart"/>
      <w:r>
        <w:rPr>
          <w:i/>
          <w:sz w:val="20"/>
          <w:szCs w:val="20"/>
        </w:rPr>
        <w:t>romanzeschi</w:t>
      </w:r>
      <w:r>
        <w:rPr>
          <w:sz w:val="20"/>
          <w:szCs w:val="20"/>
        </w:rPr>
        <w:t>,in</w:t>
      </w:r>
      <w:proofErr w:type="spellEnd"/>
      <w:proofErr w:type="gramEnd"/>
      <w:r>
        <w:rPr>
          <w:sz w:val="20"/>
          <w:szCs w:val="20"/>
        </w:rPr>
        <w:t xml:space="preserve"> </w:t>
      </w:r>
      <w:proofErr w:type="spellStart"/>
      <w:r>
        <w:rPr>
          <w:i/>
          <w:sz w:val="20"/>
          <w:szCs w:val="20"/>
        </w:rPr>
        <w:t>Opere</w:t>
      </w:r>
      <w:proofErr w:type="spellEnd"/>
      <w:r>
        <w:rPr>
          <w:i/>
          <w:sz w:val="20"/>
          <w:szCs w:val="20"/>
        </w:rPr>
        <w:t xml:space="preserve"> </w:t>
      </w:r>
      <w:proofErr w:type="spellStart"/>
      <w:r>
        <w:rPr>
          <w:i/>
          <w:sz w:val="20"/>
          <w:szCs w:val="20"/>
        </w:rPr>
        <w:t>edite</w:t>
      </w:r>
      <w:proofErr w:type="spellEnd"/>
      <w:r>
        <w:rPr>
          <w:i/>
          <w:sz w:val="20"/>
          <w:szCs w:val="20"/>
        </w:rPr>
        <w:t xml:space="preserve"> e </w:t>
      </w:r>
      <w:proofErr w:type="spellStart"/>
      <w:r>
        <w:rPr>
          <w:i/>
          <w:sz w:val="20"/>
          <w:szCs w:val="20"/>
        </w:rPr>
        <w:t>postume</w:t>
      </w:r>
      <w:r>
        <w:rPr>
          <w:sz w:val="20"/>
          <w:szCs w:val="20"/>
        </w:rPr>
        <w:t>,vol</w:t>
      </w:r>
      <w:proofErr w:type="spellEnd"/>
      <w:r>
        <w:rPr>
          <w:sz w:val="20"/>
          <w:szCs w:val="20"/>
        </w:rPr>
        <w:t xml:space="preserve"> </w:t>
      </w:r>
      <w:proofErr w:type="spellStart"/>
      <w:r>
        <w:rPr>
          <w:sz w:val="20"/>
          <w:szCs w:val="20"/>
        </w:rPr>
        <w:t>X,Firenze,Le</w:t>
      </w:r>
      <w:proofErr w:type="spellEnd"/>
      <w:r>
        <w:rPr>
          <w:sz w:val="20"/>
          <w:szCs w:val="20"/>
        </w:rPr>
        <w:t xml:space="preserve"> Monnier,1923(1819) s. 183-186</w:t>
      </w:r>
    </w:p>
    <w:p w:rsidR="000F25C7" w:rsidRDefault="000F25C7" w:rsidP="000F25C7">
      <w:pPr>
        <w:pStyle w:val="ListeParagraf"/>
        <w:numPr>
          <w:ilvl w:val="0"/>
          <w:numId w:val="1"/>
        </w:numPr>
        <w:spacing w:after="0" w:line="360" w:lineRule="auto"/>
        <w:rPr>
          <w:sz w:val="20"/>
          <w:szCs w:val="20"/>
        </w:rPr>
      </w:pPr>
      <w:proofErr w:type="spellStart"/>
      <w:proofErr w:type="gramStart"/>
      <w:r>
        <w:rPr>
          <w:sz w:val="20"/>
          <w:szCs w:val="20"/>
        </w:rPr>
        <w:t>G.Petronio,</w:t>
      </w:r>
      <w:r>
        <w:rPr>
          <w:i/>
          <w:sz w:val="20"/>
          <w:szCs w:val="20"/>
        </w:rPr>
        <w:t>L’attivita</w:t>
      </w:r>
      <w:proofErr w:type="spellEnd"/>
      <w:proofErr w:type="gramEnd"/>
      <w:r>
        <w:rPr>
          <w:i/>
          <w:sz w:val="20"/>
          <w:szCs w:val="20"/>
        </w:rPr>
        <w:t xml:space="preserve"> </w:t>
      </w:r>
      <w:proofErr w:type="spellStart"/>
      <w:r>
        <w:rPr>
          <w:i/>
          <w:sz w:val="20"/>
          <w:szCs w:val="20"/>
        </w:rPr>
        <w:t>letteraria</w:t>
      </w:r>
      <w:proofErr w:type="spellEnd"/>
      <w:r>
        <w:rPr>
          <w:i/>
          <w:sz w:val="20"/>
          <w:szCs w:val="20"/>
        </w:rPr>
        <w:t xml:space="preserve"> in Italia,Palermo,tarihsiz,s.246-260</w:t>
      </w:r>
    </w:p>
    <w:p w:rsidR="000F25C7" w:rsidRDefault="000F25C7" w:rsidP="000F25C7">
      <w:pPr>
        <w:pStyle w:val="ListeParagraf"/>
        <w:numPr>
          <w:ilvl w:val="0"/>
          <w:numId w:val="1"/>
        </w:numPr>
        <w:spacing w:after="0" w:line="360" w:lineRule="auto"/>
        <w:rPr>
          <w:sz w:val="20"/>
          <w:szCs w:val="20"/>
        </w:rPr>
      </w:pPr>
      <w:proofErr w:type="spellStart"/>
      <w:r>
        <w:rPr>
          <w:sz w:val="20"/>
          <w:szCs w:val="20"/>
        </w:rPr>
        <w:t>Francesco</w:t>
      </w:r>
      <w:proofErr w:type="spellEnd"/>
      <w:r>
        <w:rPr>
          <w:sz w:val="20"/>
          <w:szCs w:val="20"/>
        </w:rPr>
        <w:t xml:space="preserve"> De </w:t>
      </w:r>
      <w:proofErr w:type="spellStart"/>
      <w:r>
        <w:rPr>
          <w:sz w:val="20"/>
          <w:szCs w:val="20"/>
        </w:rPr>
        <w:t>Sanctis</w:t>
      </w:r>
      <w:proofErr w:type="spellEnd"/>
      <w:r>
        <w:rPr>
          <w:sz w:val="20"/>
          <w:szCs w:val="20"/>
        </w:rPr>
        <w:t xml:space="preserve">, </w:t>
      </w:r>
      <w:proofErr w:type="spellStart"/>
      <w:r>
        <w:rPr>
          <w:sz w:val="20"/>
          <w:szCs w:val="20"/>
        </w:rPr>
        <w:t>Storia</w:t>
      </w:r>
      <w:proofErr w:type="spellEnd"/>
      <w:r>
        <w:rPr>
          <w:sz w:val="20"/>
          <w:szCs w:val="20"/>
        </w:rPr>
        <w:t xml:space="preserve"> </w:t>
      </w:r>
      <w:proofErr w:type="spellStart"/>
      <w:r>
        <w:rPr>
          <w:sz w:val="20"/>
          <w:szCs w:val="20"/>
        </w:rPr>
        <w:t>della</w:t>
      </w:r>
      <w:proofErr w:type="spellEnd"/>
      <w:r>
        <w:rPr>
          <w:sz w:val="20"/>
          <w:szCs w:val="20"/>
        </w:rPr>
        <w:t xml:space="preserve"> </w:t>
      </w:r>
      <w:proofErr w:type="spellStart"/>
      <w:r>
        <w:rPr>
          <w:sz w:val="20"/>
          <w:szCs w:val="20"/>
        </w:rPr>
        <w:t>letteratura</w:t>
      </w:r>
      <w:proofErr w:type="spellEnd"/>
      <w:r>
        <w:rPr>
          <w:sz w:val="20"/>
          <w:szCs w:val="20"/>
        </w:rPr>
        <w:t xml:space="preserve"> </w:t>
      </w:r>
      <w:proofErr w:type="spellStart"/>
      <w:proofErr w:type="gramStart"/>
      <w:r>
        <w:rPr>
          <w:sz w:val="20"/>
          <w:szCs w:val="20"/>
        </w:rPr>
        <w:t>italiana,a</w:t>
      </w:r>
      <w:proofErr w:type="spellEnd"/>
      <w:proofErr w:type="gramEnd"/>
      <w:r>
        <w:rPr>
          <w:sz w:val="20"/>
          <w:szCs w:val="20"/>
        </w:rPr>
        <w:t xml:space="preserve"> cura </w:t>
      </w:r>
      <w:proofErr w:type="spellStart"/>
      <w:r>
        <w:rPr>
          <w:sz w:val="20"/>
          <w:szCs w:val="20"/>
        </w:rPr>
        <w:t>di</w:t>
      </w:r>
      <w:proofErr w:type="spellEnd"/>
      <w:r>
        <w:rPr>
          <w:sz w:val="20"/>
          <w:szCs w:val="20"/>
        </w:rPr>
        <w:t xml:space="preserve"> </w:t>
      </w:r>
      <w:proofErr w:type="spellStart"/>
      <w:r>
        <w:rPr>
          <w:sz w:val="20"/>
          <w:szCs w:val="20"/>
        </w:rPr>
        <w:t>N.Gallo</w:t>
      </w:r>
      <w:proofErr w:type="spellEnd"/>
      <w:r>
        <w:rPr>
          <w:sz w:val="20"/>
          <w:szCs w:val="20"/>
        </w:rPr>
        <w:t xml:space="preserve"> e     N.Sapegno,Torino,Einaudi,1958(1870) </w:t>
      </w:r>
      <w:proofErr w:type="spellStart"/>
      <w:r>
        <w:rPr>
          <w:sz w:val="20"/>
          <w:szCs w:val="20"/>
        </w:rPr>
        <w:t>vol.II</w:t>
      </w:r>
      <w:proofErr w:type="spellEnd"/>
      <w:r>
        <w:rPr>
          <w:sz w:val="20"/>
          <w:szCs w:val="20"/>
        </w:rPr>
        <w:t>, s. 521-29.</w:t>
      </w:r>
    </w:p>
    <w:p w:rsidR="000F25C7" w:rsidRDefault="000F25C7" w:rsidP="000F25C7">
      <w:pPr>
        <w:pStyle w:val="ListeParagraf"/>
        <w:numPr>
          <w:ilvl w:val="0"/>
          <w:numId w:val="1"/>
        </w:numPr>
        <w:spacing w:line="360" w:lineRule="auto"/>
        <w:rPr>
          <w:sz w:val="20"/>
          <w:szCs w:val="20"/>
        </w:rPr>
      </w:pPr>
      <w:proofErr w:type="spellStart"/>
      <w:r>
        <w:rPr>
          <w:sz w:val="20"/>
          <w:szCs w:val="20"/>
        </w:rPr>
        <w:t>Walter</w:t>
      </w:r>
      <w:proofErr w:type="spellEnd"/>
      <w:r>
        <w:rPr>
          <w:sz w:val="20"/>
          <w:szCs w:val="20"/>
        </w:rPr>
        <w:t xml:space="preserve"> </w:t>
      </w:r>
      <w:proofErr w:type="spellStart"/>
      <w:r>
        <w:rPr>
          <w:sz w:val="20"/>
          <w:szCs w:val="20"/>
        </w:rPr>
        <w:t>Binni</w:t>
      </w:r>
      <w:proofErr w:type="spellEnd"/>
      <w:r>
        <w:rPr>
          <w:sz w:val="20"/>
          <w:szCs w:val="20"/>
        </w:rPr>
        <w:t xml:space="preserve">, </w:t>
      </w:r>
      <w:proofErr w:type="spellStart"/>
      <w:r>
        <w:rPr>
          <w:i/>
          <w:sz w:val="20"/>
          <w:szCs w:val="20"/>
        </w:rPr>
        <w:t>Metodo</w:t>
      </w:r>
      <w:proofErr w:type="spellEnd"/>
      <w:r>
        <w:rPr>
          <w:i/>
          <w:sz w:val="20"/>
          <w:szCs w:val="20"/>
        </w:rPr>
        <w:t xml:space="preserve"> e </w:t>
      </w:r>
      <w:proofErr w:type="spellStart"/>
      <w:r>
        <w:rPr>
          <w:i/>
          <w:sz w:val="20"/>
          <w:szCs w:val="20"/>
        </w:rPr>
        <w:t>poesia</w:t>
      </w:r>
      <w:proofErr w:type="spellEnd"/>
      <w:r>
        <w:rPr>
          <w:i/>
          <w:sz w:val="20"/>
          <w:szCs w:val="20"/>
        </w:rPr>
        <w:t xml:space="preserve"> </w:t>
      </w:r>
      <w:proofErr w:type="spellStart"/>
      <w:r>
        <w:rPr>
          <w:i/>
          <w:sz w:val="20"/>
          <w:szCs w:val="20"/>
        </w:rPr>
        <w:t>di</w:t>
      </w:r>
      <w:proofErr w:type="spellEnd"/>
      <w:r>
        <w:rPr>
          <w:i/>
          <w:sz w:val="20"/>
          <w:szCs w:val="20"/>
        </w:rPr>
        <w:t xml:space="preserve"> </w:t>
      </w:r>
      <w:proofErr w:type="spellStart"/>
      <w:r>
        <w:rPr>
          <w:i/>
          <w:sz w:val="20"/>
          <w:szCs w:val="20"/>
        </w:rPr>
        <w:t>Ludovico</w:t>
      </w:r>
      <w:proofErr w:type="spellEnd"/>
      <w:r>
        <w:rPr>
          <w:i/>
          <w:sz w:val="20"/>
          <w:szCs w:val="20"/>
        </w:rPr>
        <w:t xml:space="preserve"> </w:t>
      </w:r>
      <w:proofErr w:type="gramStart"/>
      <w:r>
        <w:rPr>
          <w:i/>
          <w:sz w:val="20"/>
          <w:szCs w:val="20"/>
        </w:rPr>
        <w:t>Ariosto</w:t>
      </w:r>
      <w:r>
        <w:rPr>
          <w:sz w:val="20"/>
          <w:szCs w:val="20"/>
        </w:rPr>
        <w:t>,Messina</w:t>
      </w:r>
      <w:proofErr w:type="gramEnd"/>
      <w:r>
        <w:rPr>
          <w:sz w:val="20"/>
          <w:szCs w:val="20"/>
        </w:rPr>
        <w:t>-Firenze,1947,s 128-32</w:t>
      </w:r>
    </w:p>
    <w:p w:rsidR="000F25C7" w:rsidRDefault="000F25C7" w:rsidP="000F25C7">
      <w:pPr>
        <w:pStyle w:val="ListeParagraf"/>
        <w:numPr>
          <w:ilvl w:val="0"/>
          <w:numId w:val="1"/>
        </w:numPr>
        <w:spacing w:line="360" w:lineRule="auto"/>
        <w:rPr>
          <w:sz w:val="20"/>
          <w:szCs w:val="20"/>
        </w:rPr>
      </w:pPr>
      <w:proofErr w:type="spellStart"/>
      <w:r>
        <w:rPr>
          <w:sz w:val="20"/>
          <w:szCs w:val="20"/>
        </w:rPr>
        <w:t>Attilio</w:t>
      </w:r>
      <w:proofErr w:type="spellEnd"/>
      <w:r>
        <w:rPr>
          <w:sz w:val="20"/>
          <w:szCs w:val="20"/>
        </w:rPr>
        <w:t xml:space="preserve"> </w:t>
      </w:r>
      <w:proofErr w:type="spellStart"/>
      <w:r>
        <w:rPr>
          <w:sz w:val="20"/>
          <w:szCs w:val="20"/>
        </w:rPr>
        <w:t>Momigliano</w:t>
      </w:r>
      <w:proofErr w:type="spellEnd"/>
      <w:r>
        <w:rPr>
          <w:sz w:val="20"/>
          <w:szCs w:val="20"/>
        </w:rPr>
        <w:t xml:space="preserve">, </w:t>
      </w:r>
      <w:proofErr w:type="spellStart"/>
      <w:r>
        <w:rPr>
          <w:rFonts w:ascii="Times New Roman" w:hAnsi="Times New Roman" w:cs="Times New Roman"/>
          <w:i/>
          <w:sz w:val="20"/>
          <w:szCs w:val="20"/>
        </w:rPr>
        <w:t>Saggio</w:t>
      </w:r>
      <w:proofErr w:type="spellEnd"/>
      <w:r>
        <w:rPr>
          <w:rFonts w:ascii="Times New Roman" w:hAnsi="Times New Roman" w:cs="Times New Roman"/>
          <w:i/>
          <w:sz w:val="20"/>
          <w:szCs w:val="20"/>
        </w:rPr>
        <w:t xml:space="preserve"> su </w:t>
      </w:r>
      <w:proofErr w:type="spellStart"/>
      <w:r>
        <w:rPr>
          <w:rFonts w:ascii="Times New Roman" w:hAnsi="Times New Roman" w:cs="Times New Roman"/>
          <w:i/>
          <w:sz w:val="20"/>
          <w:szCs w:val="20"/>
        </w:rPr>
        <w:t>l’Orlando</w:t>
      </w:r>
      <w:proofErr w:type="spellEnd"/>
      <w:r>
        <w:rPr>
          <w:rFonts w:ascii="Times New Roman" w:hAnsi="Times New Roman" w:cs="Times New Roman"/>
          <w:i/>
          <w:sz w:val="20"/>
          <w:szCs w:val="20"/>
        </w:rPr>
        <w:t xml:space="preserve"> </w:t>
      </w:r>
      <w:proofErr w:type="gramStart"/>
      <w:r>
        <w:rPr>
          <w:rFonts w:ascii="Times New Roman" w:hAnsi="Times New Roman" w:cs="Times New Roman"/>
          <w:i/>
          <w:sz w:val="20"/>
          <w:szCs w:val="20"/>
        </w:rPr>
        <w:t>Furioso</w:t>
      </w:r>
      <w:r>
        <w:rPr>
          <w:rFonts w:ascii="Times New Roman" w:hAnsi="Times New Roman" w:cs="Times New Roman"/>
          <w:sz w:val="20"/>
          <w:szCs w:val="20"/>
        </w:rPr>
        <w:t>,Bari</w:t>
      </w:r>
      <w:proofErr w:type="gramEnd"/>
      <w:r>
        <w:rPr>
          <w:rFonts w:ascii="Times New Roman" w:hAnsi="Times New Roman" w:cs="Times New Roman"/>
          <w:sz w:val="20"/>
          <w:szCs w:val="20"/>
        </w:rPr>
        <w:t>,Laterza,1946(1928) s. 308-12.</w:t>
      </w:r>
    </w:p>
    <w:p w:rsidR="000F25C7" w:rsidRDefault="000F25C7" w:rsidP="000F25C7">
      <w:pPr>
        <w:pStyle w:val="ListeParagraf"/>
        <w:numPr>
          <w:ilvl w:val="0"/>
          <w:numId w:val="1"/>
        </w:numPr>
        <w:spacing w:line="360" w:lineRule="auto"/>
        <w:rPr>
          <w:sz w:val="20"/>
          <w:szCs w:val="20"/>
        </w:rPr>
      </w:pPr>
      <w:proofErr w:type="spellStart"/>
      <w:r>
        <w:rPr>
          <w:sz w:val="20"/>
          <w:szCs w:val="20"/>
        </w:rPr>
        <w:t>C.</w:t>
      </w:r>
      <w:proofErr w:type="gramStart"/>
      <w:r>
        <w:rPr>
          <w:sz w:val="20"/>
          <w:szCs w:val="20"/>
        </w:rPr>
        <w:t>Segre,a</w:t>
      </w:r>
      <w:proofErr w:type="gramEnd"/>
      <w:r>
        <w:rPr>
          <w:sz w:val="20"/>
          <w:szCs w:val="20"/>
        </w:rPr>
        <w:t>.g.y</w:t>
      </w:r>
      <w:proofErr w:type="spellEnd"/>
      <w:r>
        <w:rPr>
          <w:sz w:val="20"/>
          <w:szCs w:val="20"/>
        </w:rPr>
        <w:t>.</w:t>
      </w:r>
    </w:p>
    <w:p w:rsidR="000F25C7" w:rsidRDefault="000F25C7" w:rsidP="000F25C7">
      <w:pPr>
        <w:spacing w:after="0" w:line="360" w:lineRule="auto"/>
        <w:ind w:firstLine="708"/>
        <w:jc w:val="both"/>
        <w:rPr>
          <w:rFonts w:ascii="Times New Roman" w:hAnsi="Times New Roman" w:cs="Times New Roman"/>
        </w:rPr>
      </w:pPr>
    </w:p>
    <w:p w:rsidR="007A419C" w:rsidRDefault="007A419C" w:rsidP="000F25C7">
      <w:pPr>
        <w:spacing w:line="360" w:lineRule="auto"/>
      </w:pPr>
    </w:p>
    <w:sectPr w:rsidR="007A41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5C7FE2"/>
    <w:multiLevelType w:val="hybridMultilevel"/>
    <w:tmpl w:val="3A9A8044"/>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2D5"/>
    <w:rsid w:val="000F25C7"/>
    <w:rsid w:val="00657F3A"/>
    <w:rsid w:val="007A419C"/>
    <w:rsid w:val="00D402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EC7C2-F695-431B-A76C-C08C83F8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5C7"/>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F25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93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5905</Characters>
  <Application>Microsoft Office Word</Application>
  <DocSecurity>0</DocSecurity>
  <Lines>49</Lines>
  <Paragraphs>13</Paragraphs>
  <ScaleCrop>false</ScaleCrop>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2020-05-07T10:34:00Z</dcterms:created>
  <dcterms:modified xsi:type="dcterms:W3CDTF">2020-05-07T10:34:00Z</dcterms:modified>
</cp:coreProperties>
</file>