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D6" w:rsidRPr="00D831FA" w:rsidRDefault="001579D6" w:rsidP="001579D6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Lundi 4 mai, Emmanuel Ma­ cron a indiqué que les ré­ sultats de l’essai clinique </w:t>
      </w:r>
    </w:p>
    <w:p w:rsidR="001579D6" w:rsidRPr="00D831FA" w:rsidRDefault="001579D6" w:rsidP="001579D6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Discovery, très attendus, seraient dévoilés dix jours plus tard. Mer­ credi 6 mai, l’audition par la com­ mission des affaires sociales du Sénat de l’infectiologue Florence Ader (CHU de Lyon, Centre inter­ national de recherche en infectio­ logie), qui pilote cette vaste étude, suggère que le calendrier du pré­ sident de la République est proba­ blement trop optimiste. La coopé­ ration européenne, qui était au centre de cet essai, est en effet en­ lisée, a confirmé Florence Ader, même si </w:t>
      </w:r>
      <w:r w:rsidRPr="00D831FA">
        <w:rPr>
          <w:rFonts w:ascii="Times" w:hAnsi="Times" w:cs="Times"/>
          <w:i/>
          <w:iCs/>
          <w:color w:val="150D00"/>
          <w:lang w:val="en-US"/>
        </w:rPr>
        <w:t>« aucun pays ne s’est for­ mellement retiré des discussions »</w:t>
      </w:r>
      <w:r w:rsidRPr="00D831FA">
        <w:rPr>
          <w:rFonts w:ascii="Times" w:hAnsi="Times" w:cs="Times"/>
          <w:color w:val="150D00"/>
          <w:lang w:val="en-US"/>
        </w:rPr>
        <w:t xml:space="preserve">. </w:t>
      </w:r>
    </w:p>
    <w:p w:rsidR="001579D6" w:rsidRPr="00D831FA" w:rsidRDefault="001579D6" w:rsidP="001579D6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Discovery a été lancé le 22 mars par l’Institut national de la santé et de la recherche médicale (In­ serm) pour évaluer quatre traite­ ments expérimentaux contre le Covid­19. </w:t>
      </w:r>
    </w:p>
    <w:p w:rsidR="001579D6" w:rsidRPr="00D831FA" w:rsidRDefault="001579D6" w:rsidP="001579D6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En France, il devait inclure au moins 800 patients atteints de formes sévères, parmi un total de 3 200 patients européens, avec pour ambition de comparer les ef­ fets thérapeutiques du remdesi­ vir, du lopinavir et du ritonavir, ces deux derniers associés ou non à l’interféron bêta, et de l’hy­ droxychloroquine. Il s’agit d’un essai randomisé ouvert : le choix du traitement pour chaque pa­ tient est déterminé de façon aléa­ toire, mais patients et médecins savent quel traitement est utilisé. </w:t>
      </w:r>
    </w:p>
    <w:p w:rsidR="001579D6" w:rsidRPr="00D831FA" w:rsidRDefault="001579D6" w:rsidP="001579D6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La cohorte Discovery rencontre cependant des difficultés à mon­ </w:t>
      </w:r>
      <w:r w:rsidRPr="00D831FA">
        <w:rPr>
          <w:rFonts w:ascii="Times" w:hAnsi="Times" w:cs="Times"/>
          <w:color w:val="150D00"/>
          <w:lang w:val="en-US"/>
        </w:rPr>
        <w:lastRenderedPageBreak/>
        <w:t xml:space="preserve">ter en puissance, avait expliqué récemment au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Monde </w:t>
      </w:r>
      <w:r w:rsidRPr="00D831FA">
        <w:rPr>
          <w:rFonts w:ascii="Times" w:hAnsi="Times" w:cs="Times"/>
          <w:color w:val="150D00"/>
          <w:lang w:val="en-US"/>
        </w:rPr>
        <w:t xml:space="preserve">Yazdan Yazdanpanah, chef du service des maladies infectieuses et tropica­ les de l’hôpital Bichat (Assistance publique­Hôpitaux de Paris, AP­HP), directeur du consortium Reacting qui chapeaute Disco­ very. Il avait conclu que la coopé­ </w:t>
      </w:r>
    </w:p>
    <w:p w:rsidR="001579D6" w:rsidRPr="00D831FA" w:rsidRDefault="001579D6" w:rsidP="001579D6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0A5076"/>
          <w:lang w:val="en-US"/>
        </w:rPr>
        <w:t xml:space="preserve">« TOUS LES PAYS EUROPÉENS PEUVENT­ILS INCLURE 500 PATIENTS </w:t>
      </w:r>
    </w:p>
    <w:p w:rsidR="001579D6" w:rsidRPr="00D831FA" w:rsidRDefault="001579D6" w:rsidP="001579D6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0A5076"/>
          <w:lang w:val="en-US"/>
        </w:rPr>
        <w:t xml:space="preserve">À 5000 EUROS?» </w:t>
      </w:r>
    </w:p>
    <w:p w:rsidR="001579D6" w:rsidRPr="00D831FA" w:rsidRDefault="001579D6" w:rsidP="001579D6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4F4B46"/>
          <w:lang w:val="en-US"/>
        </w:rPr>
        <w:t xml:space="preserve">FLORENCE ADER </w:t>
      </w:r>
    </w:p>
    <w:p w:rsidR="001579D6" w:rsidRPr="00D831FA" w:rsidRDefault="001579D6" w:rsidP="001579D6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4F4B46"/>
          <w:lang w:val="en-US"/>
        </w:rPr>
        <w:t xml:space="preserve">infectiologue, à la tête de Discovery </w:t>
      </w:r>
    </w:p>
    <w:p w:rsidR="001579D6" w:rsidRPr="00D831FA" w:rsidRDefault="001579D6" w:rsidP="001579D6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ration européenne autour de Dis­ covery était un </w:t>
      </w:r>
      <w:r w:rsidRPr="00D831FA">
        <w:rPr>
          <w:rFonts w:ascii="Times" w:hAnsi="Times" w:cs="Times"/>
          <w:i/>
          <w:iCs/>
          <w:color w:val="150D00"/>
          <w:lang w:val="en-US"/>
        </w:rPr>
        <w:t>« échec »</w:t>
      </w:r>
      <w:r w:rsidRPr="00D831FA">
        <w:rPr>
          <w:rFonts w:ascii="Times" w:hAnsi="Times" w:cs="Times"/>
          <w:color w:val="150D00"/>
          <w:lang w:val="en-US"/>
        </w:rPr>
        <w:t xml:space="preserve">. A ce jour, seul un patient luxembourgeois a été ajouté aux 740 malades fran­ çais enrôlés, a confirmé Florence Ader en réponse aux questions des sénateurs. </w:t>
      </w:r>
    </w:p>
    <w:p w:rsidR="001579D6" w:rsidRPr="00D831FA" w:rsidRDefault="001579D6" w:rsidP="001579D6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150D00"/>
          <w:lang w:val="en-US"/>
        </w:rPr>
        <w:t xml:space="preserve">Puissance statistique affaiblie </w:t>
      </w:r>
    </w:p>
    <w:p w:rsidR="001579D6" w:rsidRPr="00D831FA" w:rsidRDefault="001579D6" w:rsidP="001579D6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Plusieurs pays pressentis comme partenaires (Espagne, Italie) ont fait le choix de rejoindre l’essai Solidarity, lancé par l’Organisa­ tion mondiale de la santé (OMS) à l’échelle internationale sur les mêmes traitements, mais avec des critères méthodologiques et économiques moins contrai­ gnants. Le Royaume­Uni a, lui, développé sa propre étude bapti­ sée « ReCoVery ». Et des considé­ rations réglementaires ont re­ tardé les discussions avec l’Alle­ magne, l’Autriche, la Belgique ou le Portugal, soulignait M. Yaz­ danpanah – une explication re­ prise par Florence Ader. </w:t>
      </w:r>
    </w:p>
    <w:p w:rsidR="001579D6" w:rsidRPr="00D831FA" w:rsidRDefault="001579D6" w:rsidP="001579D6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Mais il semble aussi que la dé­ fection de partenaires spécialisés dans le montage d’essais clini­ ques européens (Combacte, Prepare et Recover) ait laissé l’In­ serm en rase campagne pour dé­ mêler les particularités régle­ mentaires nationales. </w:t>
      </w:r>
    </w:p>
    <w:p w:rsidR="001579D6" w:rsidRPr="00D831FA" w:rsidRDefault="001579D6" w:rsidP="001579D6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Enfin, des considérations fi­ nancières ont pu jouer :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 Tous les </w:t>
      </w:r>
    </w:p>
    <w:p w:rsidR="001579D6" w:rsidRPr="00D831FA" w:rsidRDefault="001579D6" w:rsidP="001579D6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i/>
          <w:iCs/>
          <w:color w:val="150D00"/>
          <w:lang w:val="en-US"/>
        </w:rPr>
        <w:t xml:space="preserve">pays européens, </w:t>
      </w:r>
      <w:r w:rsidRPr="00D831FA">
        <w:rPr>
          <w:rFonts w:ascii="Times" w:hAnsi="Times" w:cs="Times"/>
          <w:color w:val="150D00"/>
          <w:lang w:val="en-US"/>
        </w:rPr>
        <w:t xml:space="preserve">s’est interrogée Florence Ader,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peuvent­ils inclure 500 patients à 5 000 euros ? » </w:t>
      </w:r>
      <w:r w:rsidRPr="00D831FA">
        <w:rPr>
          <w:rFonts w:ascii="Times" w:hAnsi="Times" w:cs="Times"/>
          <w:color w:val="150D00"/>
          <w:lang w:val="en-US"/>
        </w:rPr>
        <w:t xml:space="preserve">C’est, en effet, le coût de prise en charge et de gestion des données dans un essai sophistiqué comme Discovery. Une demande de soutien financier a été adres­ sée à ce sujet à la Commission européenne. </w:t>
      </w:r>
    </w:p>
    <w:p w:rsidR="001579D6" w:rsidRPr="00D831FA" w:rsidRDefault="001579D6" w:rsidP="001579D6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Ces contretemps vont affaiblir la puissance statistique de Disco­ very : l’essai avait été conçu pour pouvoir trancher avec un mini­ mum de 620 patients par traite­ ment, près de cinq fois plus qu’aujourd’hui.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 Plus l’efficacité des molécules est partielle, plus il faut de patients pour arriver à conclure », </w:t>
      </w:r>
      <w:r w:rsidRPr="00D831FA">
        <w:rPr>
          <w:rFonts w:ascii="Times" w:hAnsi="Times" w:cs="Times"/>
          <w:color w:val="150D00"/>
          <w:lang w:val="en-US"/>
        </w:rPr>
        <w:t xml:space="preserve">a rappelé Florence Ader. Or, dans les traitements éva­ lués, </w:t>
      </w:r>
      <w:r w:rsidRPr="00D831FA">
        <w:rPr>
          <w:rFonts w:ascii="Times" w:hAnsi="Times" w:cs="Times"/>
          <w:i/>
          <w:iCs/>
          <w:color w:val="150D00"/>
          <w:lang w:val="en-US"/>
        </w:rPr>
        <w:t>« il n’y a pas de molécule mi­ racle, sinon les Chinois et les Ita­ liens, qui nous ont précédés dans l’épidémie, les auraient vues »</w:t>
      </w:r>
      <w:r w:rsidRPr="00D831FA">
        <w:rPr>
          <w:rFonts w:ascii="Times" w:hAnsi="Times" w:cs="Times"/>
          <w:color w:val="150D00"/>
          <w:lang w:val="en-US"/>
        </w:rPr>
        <w:t xml:space="preserve">. Le reflux de l’épidémie, salué par les investigateurs de l’essai clinique, signifie qu’ils risquent de ne pas avoir le quota suffisant de mala­ des pour tirer des enseignements valides avant une éventuelle deuxième vague. </w:t>
      </w:r>
    </w:p>
    <w:p w:rsidR="006C2445" w:rsidRDefault="006C2445">
      <w:bookmarkStart w:id="0" w:name="_GoBack"/>
      <w:bookmarkEnd w:id="0"/>
    </w:p>
    <w:sectPr w:rsidR="006C2445" w:rsidSect="001B342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3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D6"/>
    <w:rsid w:val="001579D6"/>
    <w:rsid w:val="001B3428"/>
    <w:rsid w:val="006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3863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592</Words>
  <Characters>3380</Characters>
  <Application>Microsoft Macintosh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EMİN OZCAN</dc:creator>
  <cp:keywords/>
  <dc:description/>
  <cp:lastModifiedBy>M EMİN OZCAN</cp:lastModifiedBy>
  <cp:revision>1</cp:revision>
  <dcterms:created xsi:type="dcterms:W3CDTF">2020-05-07T12:49:00Z</dcterms:created>
  <dcterms:modified xsi:type="dcterms:W3CDTF">2020-05-07T12:49:00Z</dcterms:modified>
</cp:coreProperties>
</file>