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8C" w:rsidRPr="0042469A" w:rsidRDefault="0090508C" w:rsidP="0090508C">
      <w:pPr>
        <w:pStyle w:val="ListeParagraf"/>
        <w:rPr>
          <w:rFonts w:ascii="Comic Sans MS" w:hAnsi="Comic Sans MS"/>
          <w:sz w:val="28"/>
          <w:szCs w:val="28"/>
        </w:rPr>
      </w:pP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90508C" w:rsidRPr="0022325B" w:rsidRDefault="00E512FB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r w:rsidRPr="0022325B">
        <w:rPr>
          <w:rFonts w:ascii="Comic Sans MS" w:hAnsi="Comic Sans MS"/>
          <w:color w:val="0000FF"/>
          <w:sz w:val="28"/>
          <w:szCs w:val="28"/>
        </w:rPr>
        <w:t xml:space="preserve">KMU 212 </w:t>
      </w:r>
      <w:bookmarkStart w:id="0" w:name="_GoBack"/>
      <w:bookmarkEnd w:id="0"/>
      <w:r w:rsidRPr="0022325B">
        <w:rPr>
          <w:rFonts w:ascii="Comic Sans MS" w:hAnsi="Comic Sans MS"/>
          <w:color w:val="0000FF"/>
          <w:sz w:val="28"/>
          <w:szCs w:val="28"/>
        </w:rPr>
        <w:t>AKIŞKANLAR MEKANİĞİ DERSİ</w:t>
      </w:r>
    </w:p>
    <w:p w:rsidR="00E512FB" w:rsidRPr="0022325B" w:rsidRDefault="00E512FB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r w:rsidRPr="0022325B">
        <w:rPr>
          <w:rFonts w:ascii="Comic Sans MS" w:hAnsi="Comic Sans MS"/>
          <w:color w:val="0000FF"/>
          <w:sz w:val="28"/>
          <w:szCs w:val="28"/>
        </w:rPr>
        <w:t>12. HAFTA DERS NOTLARI</w:t>
      </w:r>
    </w:p>
    <w:p w:rsidR="00E512FB" w:rsidRPr="0022325B" w:rsidRDefault="00E512FB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</w:p>
    <w:p w:rsidR="00E512FB" w:rsidRPr="0022325B" w:rsidRDefault="00E512FB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proofErr w:type="spellStart"/>
      <w:r w:rsidRPr="0022325B">
        <w:rPr>
          <w:rFonts w:ascii="Comic Sans MS" w:hAnsi="Comic Sans MS"/>
          <w:color w:val="0000FF"/>
          <w:sz w:val="28"/>
          <w:szCs w:val="28"/>
        </w:rPr>
        <w:t>Araş</w:t>
      </w:r>
      <w:proofErr w:type="spellEnd"/>
      <w:r w:rsidRPr="0022325B">
        <w:rPr>
          <w:rFonts w:ascii="Comic Sans MS" w:hAnsi="Comic Sans MS"/>
          <w:color w:val="0000FF"/>
          <w:sz w:val="28"/>
          <w:szCs w:val="28"/>
        </w:rPr>
        <w:t>. Gör. Dr. Ayşe Ezgi ÜNLÜ BÜYÜKTOPCU</w:t>
      </w:r>
    </w:p>
    <w:p w:rsidR="00E512FB" w:rsidRPr="0022325B" w:rsidRDefault="00E512FB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</w:p>
    <w:p w:rsidR="00E512FB" w:rsidRPr="0022325B" w:rsidRDefault="00E512FB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r w:rsidRPr="0022325B">
        <w:rPr>
          <w:rFonts w:ascii="Comic Sans MS" w:hAnsi="Comic Sans MS"/>
          <w:color w:val="0000FF"/>
          <w:sz w:val="28"/>
          <w:szCs w:val="28"/>
        </w:rPr>
        <w:t>Ankara Üniversitesi</w:t>
      </w:r>
    </w:p>
    <w:p w:rsidR="00E512FB" w:rsidRPr="0022325B" w:rsidRDefault="00E512FB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r w:rsidRPr="0022325B">
        <w:rPr>
          <w:rFonts w:ascii="Comic Sans MS" w:hAnsi="Comic Sans MS"/>
          <w:color w:val="0000FF"/>
          <w:sz w:val="28"/>
          <w:szCs w:val="28"/>
        </w:rPr>
        <w:t>Kimya Mühendisliği Bölümü</w:t>
      </w: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0A6E02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0A6E02" w:rsidRPr="0042469A" w:rsidRDefault="000A6E02" w:rsidP="00E512FB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sz w:val="28"/>
          <w:szCs w:val="28"/>
        </w:rPr>
      </w:pPr>
    </w:p>
    <w:p w:rsidR="0090508C" w:rsidRPr="0042469A" w:rsidRDefault="0090508C" w:rsidP="0090508C">
      <w:pPr>
        <w:pStyle w:val="ListeParagraf"/>
        <w:spacing w:after="0"/>
        <w:rPr>
          <w:rFonts w:ascii="Comic Sans MS" w:hAnsi="Comic Sans MS"/>
          <w:sz w:val="28"/>
          <w:szCs w:val="28"/>
        </w:rPr>
      </w:pPr>
    </w:p>
    <w:p w:rsidR="0090508C" w:rsidRPr="0022325B" w:rsidRDefault="00C204F5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color w:val="FF0000"/>
          <w:sz w:val="28"/>
          <w:szCs w:val="28"/>
        </w:rPr>
      </w:pPr>
      <w:r w:rsidRPr="0022325B">
        <w:rPr>
          <w:rFonts w:ascii="Comic Sans MS" w:hAnsi="Comic Sans MS"/>
          <w:color w:val="FF0000"/>
          <w:sz w:val="28"/>
          <w:szCs w:val="28"/>
        </w:rPr>
        <w:t>SIVILARIN KARIŞTIRILMASI</w:t>
      </w:r>
    </w:p>
    <w:p w:rsidR="00D7740E" w:rsidRDefault="00D7740E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D5395F" w:rsidRDefault="00AE24B8" w:rsidP="00C204F5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Sıvıların karıştırılması akışkanlar mekani</w:t>
      </w:r>
      <w:r w:rsidR="000A6E02">
        <w:rPr>
          <w:rFonts w:ascii="Comic Sans MS" w:hAnsi="Comic Sans MS"/>
          <w:sz w:val="28"/>
          <w:szCs w:val="28"/>
        </w:rPr>
        <w:t>ğine dayanan bir olaydır ve bir</w:t>
      </w:r>
      <w:r>
        <w:rPr>
          <w:rFonts w:ascii="Comic Sans MS" w:hAnsi="Comic Sans MS"/>
          <w:sz w:val="28"/>
          <w:szCs w:val="28"/>
        </w:rPr>
        <w:t>çok endüstride kullanılır.</w:t>
      </w:r>
    </w:p>
    <w:p w:rsidR="000A6E02" w:rsidRDefault="000A6E02" w:rsidP="000A6E02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AE24B8" w:rsidRDefault="00AE24B8" w:rsidP="00C204F5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Birbiriyle karışmayan iki sıvının bir arada tutulması, katıların sıvı içinde çözünmesinin sağlanması, gazın sıvı içinde kabarcık</w:t>
      </w:r>
      <w:r w:rsidR="000E011D">
        <w:rPr>
          <w:rFonts w:ascii="Comic Sans MS" w:hAnsi="Comic Sans MS"/>
          <w:sz w:val="28"/>
          <w:szCs w:val="28"/>
        </w:rPr>
        <w:t>lar halinde dağılması, katalitik tepkimelerde sıvı içindeki gaz ve katının etkileşiminin etkin olması, sıvı ile etrafındaki ceket arasında iyi bir ısı aktarımının sağlanması gibi amaçlarla kullanılır.</w:t>
      </w:r>
    </w:p>
    <w:p w:rsidR="000A6E02" w:rsidRPr="000A6E02" w:rsidRDefault="000A6E02" w:rsidP="000A6E02">
      <w:pPr>
        <w:pStyle w:val="ListeParagraf"/>
        <w:rPr>
          <w:rFonts w:ascii="Comic Sans MS" w:hAnsi="Comic Sans MS"/>
          <w:sz w:val="28"/>
          <w:szCs w:val="28"/>
        </w:rPr>
      </w:pPr>
    </w:p>
    <w:p w:rsidR="000A6E02" w:rsidRDefault="000A6E02" w:rsidP="000A6E02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0E011D" w:rsidRDefault="000E011D" w:rsidP="00C204F5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Engelsiz ve engelli karıştırıcılar bulunmaktadır.</w:t>
      </w:r>
    </w:p>
    <w:p w:rsidR="000A6E02" w:rsidRDefault="000A6E02" w:rsidP="000A6E02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0E011D" w:rsidRDefault="000E011D" w:rsidP="00C204F5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Karıştırma düzeni </w:t>
      </w:r>
      <w:proofErr w:type="spellStart"/>
      <w:r>
        <w:rPr>
          <w:rFonts w:ascii="Comic Sans MS" w:hAnsi="Comic Sans MS"/>
          <w:sz w:val="28"/>
          <w:szCs w:val="28"/>
        </w:rPr>
        <w:t>eksenel</w:t>
      </w:r>
      <w:proofErr w:type="spellEnd"/>
      <w:r>
        <w:rPr>
          <w:rFonts w:ascii="Comic Sans MS" w:hAnsi="Comic Sans MS"/>
          <w:sz w:val="28"/>
          <w:szCs w:val="28"/>
        </w:rPr>
        <w:t xml:space="preserve"> ve </w:t>
      </w:r>
      <w:proofErr w:type="spellStart"/>
      <w:r>
        <w:rPr>
          <w:rFonts w:ascii="Comic Sans MS" w:hAnsi="Comic Sans MS"/>
          <w:sz w:val="28"/>
          <w:szCs w:val="28"/>
        </w:rPr>
        <w:t>radyal</w:t>
      </w:r>
      <w:proofErr w:type="spellEnd"/>
      <w:r>
        <w:rPr>
          <w:rFonts w:ascii="Comic Sans MS" w:hAnsi="Comic Sans MS"/>
          <w:sz w:val="28"/>
          <w:szCs w:val="28"/>
        </w:rPr>
        <w:t xml:space="preserve"> olarak ikiye ayrılır.</w:t>
      </w:r>
    </w:p>
    <w:p w:rsidR="000A6E02" w:rsidRPr="000A6E02" w:rsidRDefault="000A6E02" w:rsidP="000A6E02">
      <w:pPr>
        <w:pStyle w:val="ListeParagraf"/>
        <w:rPr>
          <w:rFonts w:ascii="Comic Sans MS" w:hAnsi="Comic Sans MS"/>
          <w:sz w:val="28"/>
          <w:szCs w:val="28"/>
        </w:rPr>
      </w:pPr>
    </w:p>
    <w:p w:rsidR="000A6E02" w:rsidRDefault="000A6E02" w:rsidP="000A6E02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0E011D" w:rsidRDefault="000E011D" w:rsidP="00C204F5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Karıştırıcı tipleri pervane, düz ve türbin karıştırıcılar olmak üzere üçe ayrılır.</w:t>
      </w:r>
    </w:p>
    <w:p w:rsidR="000A6E02" w:rsidRDefault="000A6E02" w:rsidP="000A6E02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0E011D" w:rsidRDefault="000E011D" w:rsidP="00C204F5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Karıştırma işleminin gerçekleştirildiği kap engelli ya da engelsiz olabilir.</w:t>
      </w:r>
    </w:p>
    <w:p w:rsidR="000A6E02" w:rsidRPr="000A6E02" w:rsidRDefault="000A6E02" w:rsidP="000A6E02">
      <w:pPr>
        <w:pStyle w:val="ListeParagraf"/>
        <w:rPr>
          <w:rFonts w:ascii="Comic Sans MS" w:hAnsi="Comic Sans MS"/>
          <w:sz w:val="28"/>
          <w:szCs w:val="28"/>
        </w:rPr>
      </w:pPr>
    </w:p>
    <w:p w:rsidR="000A6E02" w:rsidRDefault="000A6E02" w:rsidP="000A6E02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0E011D" w:rsidRDefault="00E512FB" w:rsidP="00C204F5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İlgili boyutsu</w:t>
      </w:r>
      <w:r w:rsidR="000E011D">
        <w:rPr>
          <w:rFonts w:ascii="Comic Sans MS" w:hAnsi="Comic Sans MS"/>
          <w:sz w:val="28"/>
          <w:szCs w:val="28"/>
        </w:rPr>
        <w:t>z gruplar:</w:t>
      </w:r>
    </w:p>
    <w:p w:rsidR="000E011D" w:rsidRPr="001B78A1" w:rsidRDefault="000E011D" w:rsidP="001B78A1">
      <w:pPr>
        <w:spacing w:after="0" w:line="480" w:lineRule="auto"/>
        <w:jc w:val="both"/>
        <w:rPr>
          <w:rFonts w:ascii="Comic Sans MS" w:hAnsi="Comic Sans MS"/>
          <w:sz w:val="28"/>
          <w:szCs w:val="28"/>
        </w:rPr>
      </w:pPr>
    </w:p>
    <w:p w:rsidR="000E011D" w:rsidRPr="000A6E02" w:rsidRDefault="001B78A1" w:rsidP="000E011D">
      <w:pPr>
        <w:pStyle w:val="ListeParagraf"/>
        <w:numPr>
          <w:ilvl w:val="1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Güç sayısı;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ρ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sup>
            </m:sSup>
          </m:den>
        </m:f>
      </m:oMath>
    </w:p>
    <w:p w:rsidR="000A6E02" w:rsidRPr="001B78A1" w:rsidRDefault="000A6E02" w:rsidP="000A6E02">
      <w:pPr>
        <w:pStyle w:val="ListeParagraf"/>
        <w:spacing w:after="0" w:line="480" w:lineRule="auto"/>
        <w:ind w:left="1800"/>
        <w:jc w:val="both"/>
        <w:rPr>
          <w:rFonts w:ascii="Comic Sans MS" w:hAnsi="Comic Sans MS"/>
          <w:sz w:val="28"/>
          <w:szCs w:val="28"/>
        </w:rPr>
      </w:pPr>
    </w:p>
    <w:p w:rsidR="001B78A1" w:rsidRPr="000A6E02" w:rsidRDefault="001B78A1" w:rsidP="000E011D">
      <w:pPr>
        <w:pStyle w:val="ListeParagraf"/>
        <w:numPr>
          <w:ilvl w:val="1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eastAsiaTheme="minorEastAsia" w:hAnsi="Comic Sans MS"/>
          <w:sz w:val="28"/>
          <w:szCs w:val="28"/>
        </w:rPr>
        <w:t>Reynolds</w:t>
      </w:r>
      <w:proofErr w:type="spellEnd"/>
      <w:r>
        <w:rPr>
          <w:rFonts w:ascii="Comic Sans MS" w:eastAsiaTheme="minorEastAsia" w:hAnsi="Comic Sans MS"/>
          <w:sz w:val="28"/>
          <w:szCs w:val="28"/>
        </w:rPr>
        <w:t xml:space="preserve"> sayısı; </w:t>
      </w:r>
      <m:oMath>
        <m:r>
          <w:rPr>
            <w:rFonts w:ascii="Cambria Math" w:hAnsi="Cambria Math"/>
            <w:sz w:val="36"/>
            <w:szCs w:val="36"/>
          </w:rPr>
          <m:t>Re=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Nρ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μ</m:t>
            </m:r>
          </m:den>
        </m:f>
      </m:oMath>
    </w:p>
    <w:p w:rsidR="000A6E02" w:rsidRPr="000A6E02" w:rsidRDefault="000A6E02" w:rsidP="000A6E02">
      <w:pPr>
        <w:pStyle w:val="ListeParagraf"/>
        <w:rPr>
          <w:rFonts w:ascii="Comic Sans MS" w:hAnsi="Comic Sans MS"/>
          <w:sz w:val="28"/>
          <w:szCs w:val="28"/>
        </w:rPr>
      </w:pPr>
    </w:p>
    <w:p w:rsidR="000A6E02" w:rsidRPr="001B78A1" w:rsidRDefault="000A6E02" w:rsidP="000A6E02">
      <w:pPr>
        <w:pStyle w:val="ListeParagraf"/>
        <w:spacing w:after="0" w:line="480" w:lineRule="auto"/>
        <w:ind w:left="1800"/>
        <w:jc w:val="both"/>
        <w:rPr>
          <w:rFonts w:ascii="Comic Sans MS" w:hAnsi="Comic Sans MS"/>
          <w:sz w:val="28"/>
          <w:szCs w:val="28"/>
        </w:rPr>
      </w:pPr>
    </w:p>
    <w:p w:rsidR="001B78A1" w:rsidRPr="00D5395F" w:rsidRDefault="001B78A1" w:rsidP="000E011D">
      <w:pPr>
        <w:pStyle w:val="ListeParagraf"/>
        <w:numPr>
          <w:ilvl w:val="1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eastAsiaTheme="minorEastAsia" w:hAnsi="Comic Sans MS"/>
          <w:sz w:val="28"/>
          <w:szCs w:val="28"/>
        </w:rPr>
        <w:t>Freude</w:t>
      </w:r>
      <w:proofErr w:type="spellEnd"/>
      <w:r>
        <w:rPr>
          <w:rFonts w:ascii="Comic Sans MS" w:eastAsiaTheme="minorEastAsia" w:hAnsi="Comic Sans MS"/>
          <w:sz w:val="28"/>
          <w:szCs w:val="28"/>
        </w:rPr>
        <w:t xml:space="preserve"> sayısı; </w:t>
      </w:r>
      <m:oMath>
        <m:r>
          <w:rPr>
            <w:rFonts w:ascii="Cambria Math" w:hAnsi="Cambria Math"/>
            <w:sz w:val="36"/>
            <w:szCs w:val="36"/>
          </w:rPr>
          <m:t>Fr=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g</m:t>
            </m:r>
          </m:den>
        </m:f>
      </m:oMath>
    </w:p>
    <w:sectPr w:rsidR="001B78A1" w:rsidRPr="00D5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704B9"/>
    <w:multiLevelType w:val="hybridMultilevel"/>
    <w:tmpl w:val="448C2210"/>
    <w:lvl w:ilvl="0" w:tplc="497471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8C"/>
    <w:rsid w:val="0004063A"/>
    <w:rsid w:val="00054385"/>
    <w:rsid w:val="00056185"/>
    <w:rsid w:val="000A2115"/>
    <w:rsid w:val="000A6E02"/>
    <w:rsid w:val="000B7A45"/>
    <w:rsid w:val="000E011D"/>
    <w:rsid w:val="00132CD5"/>
    <w:rsid w:val="00165370"/>
    <w:rsid w:val="001918E4"/>
    <w:rsid w:val="001B78A1"/>
    <w:rsid w:val="001E02D0"/>
    <w:rsid w:val="001F0E12"/>
    <w:rsid w:val="00206C54"/>
    <w:rsid w:val="00214502"/>
    <w:rsid w:val="00217514"/>
    <w:rsid w:val="0022325B"/>
    <w:rsid w:val="002435B3"/>
    <w:rsid w:val="00250B2E"/>
    <w:rsid w:val="00285A61"/>
    <w:rsid w:val="002C30AF"/>
    <w:rsid w:val="002D50A1"/>
    <w:rsid w:val="002E1028"/>
    <w:rsid w:val="002F3CDE"/>
    <w:rsid w:val="002F6BAD"/>
    <w:rsid w:val="003832B6"/>
    <w:rsid w:val="003B2245"/>
    <w:rsid w:val="0042469A"/>
    <w:rsid w:val="00444629"/>
    <w:rsid w:val="004851CF"/>
    <w:rsid w:val="004B7F13"/>
    <w:rsid w:val="004C13D6"/>
    <w:rsid w:val="004D1218"/>
    <w:rsid w:val="004D304A"/>
    <w:rsid w:val="00581602"/>
    <w:rsid w:val="005843E4"/>
    <w:rsid w:val="005D41DD"/>
    <w:rsid w:val="005E4378"/>
    <w:rsid w:val="00637526"/>
    <w:rsid w:val="006471C7"/>
    <w:rsid w:val="00727696"/>
    <w:rsid w:val="007329F7"/>
    <w:rsid w:val="00754F28"/>
    <w:rsid w:val="007A02D4"/>
    <w:rsid w:val="007A6CE1"/>
    <w:rsid w:val="007C7B7B"/>
    <w:rsid w:val="00836AC2"/>
    <w:rsid w:val="00872AF6"/>
    <w:rsid w:val="00882C58"/>
    <w:rsid w:val="00885C76"/>
    <w:rsid w:val="008B1EB6"/>
    <w:rsid w:val="008B63B4"/>
    <w:rsid w:val="008D3422"/>
    <w:rsid w:val="008D5ED4"/>
    <w:rsid w:val="0090508C"/>
    <w:rsid w:val="009E3CDA"/>
    <w:rsid w:val="009F3EBE"/>
    <w:rsid w:val="00A02F79"/>
    <w:rsid w:val="00A160E4"/>
    <w:rsid w:val="00A24D55"/>
    <w:rsid w:val="00A312EE"/>
    <w:rsid w:val="00A7506E"/>
    <w:rsid w:val="00AB1F38"/>
    <w:rsid w:val="00AC359C"/>
    <w:rsid w:val="00AE24B8"/>
    <w:rsid w:val="00AF5852"/>
    <w:rsid w:val="00B27B72"/>
    <w:rsid w:val="00B64941"/>
    <w:rsid w:val="00B77727"/>
    <w:rsid w:val="00BC0D2B"/>
    <w:rsid w:val="00C204F5"/>
    <w:rsid w:val="00C30CEB"/>
    <w:rsid w:val="00C320AB"/>
    <w:rsid w:val="00CB6939"/>
    <w:rsid w:val="00D058DD"/>
    <w:rsid w:val="00D06912"/>
    <w:rsid w:val="00D5395F"/>
    <w:rsid w:val="00D7740E"/>
    <w:rsid w:val="00DA1BC1"/>
    <w:rsid w:val="00DD3A0C"/>
    <w:rsid w:val="00DE4478"/>
    <w:rsid w:val="00DF1151"/>
    <w:rsid w:val="00DF2A6B"/>
    <w:rsid w:val="00E312F3"/>
    <w:rsid w:val="00E47CF3"/>
    <w:rsid w:val="00E512FB"/>
    <w:rsid w:val="00E878F6"/>
    <w:rsid w:val="00EC4AC1"/>
    <w:rsid w:val="00ED2606"/>
    <w:rsid w:val="00ED6B35"/>
    <w:rsid w:val="00EE2AF5"/>
    <w:rsid w:val="00EF24AC"/>
    <w:rsid w:val="00F45C08"/>
    <w:rsid w:val="00F600E4"/>
    <w:rsid w:val="00F71418"/>
    <w:rsid w:val="00F9172D"/>
    <w:rsid w:val="00FB5589"/>
    <w:rsid w:val="00F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9FE619-A346-46EE-951D-80A8C34F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27B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Ezgi</cp:lastModifiedBy>
  <cp:revision>8</cp:revision>
  <dcterms:created xsi:type="dcterms:W3CDTF">2020-01-30T18:43:00Z</dcterms:created>
  <dcterms:modified xsi:type="dcterms:W3CDTF">2020-05-08T11:18:00Z</dcterms:modified>
</cp:coreProperties>
</file>