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739B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EBDEA9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6DE474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8622CA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95756F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B19D0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B0DF5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A758FC8" w14:textId="77777777" w:rsidR="00BC32DD" w:rsidRPr="00EB1CE1" w:rsidRDefault="00EB1CE1" w:rsidP="00832AEF">
            <w:pPr>
              <w:pStyle w:val="DersBilgileri"/>
              <w:rPr>
                <w:bCs/>
                <w:szCs w:val="16"/>
              </w:rPr>
            </w:pPr>
            <w:r w:rsidRPr="00EB1CE1">
              <w:rPr>
                <w:bCs/>
                <w:szCs w:val="16"/>
              </w:rPr>
              <w:t xml:space="preserve">ECZ 496 </w:t>
            </w:r>
            <w:proofErr w:type="spellStart"/>
            <w:r w:rsidRPr="00EB1CE1">
              <w:rPr>
                <w:bCs/>
                <w:szCs w:val="16"/>
              </w:rPr>
              <w:t>Farmasotik</w:t>
            </w:r>
            <w:proofErr w:type="spellEnd"/>
            <w:r w:rsidRPr="00EB1CE1">
              <w:rPr>
                <w:bCs/>
                <w:szCs w:val="16"/>
              </w:rPr>
              <w:t xml:space="preserve"> Bakım</w:t>
            </w:r>
          </w:p>
        </w:tc>
      </w:tr>
      <w:tr w:rsidR="00BC32DD" w:rsidRPr="001A2552" w14:paraId="1DA99D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6C77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28D614" w14:textId="77777777" w:rsidR="00BC32DD" w:rsidRPr="001A2552" w:rsidRDefault="00EB1CE1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Prof.Dr.A</w:t>
            </w:r>
            <w:proofErr w:type="gramEnd"/>
            <w:r>
              <w:rPr>
                <w:szCs w:val="16"/>
              </w:rPr>
              <w:t>.Tanju</w:t>
            </w:r>
            <w:proofErr w:type="spellEnd"/>
            <w:r>
              <w:rPr>
                <w:szCs w:val="16"/>
              </w:rPr>
              <w:t xml:space="preserve"> ÖZÇELİKAY</w:t>
            </w:r>
          </w:p>
        </w:tc>
      </w:tr>
      <w:tr w:rsidR="00BC32DD" w:rsidRPr="001A2552" w14:paraId="5A06D8F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13AD1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0E48675" w14:textId="6511A149" w:rsidR="00BC32DD" w:rsidRPr="001A2552" w:rsidRDefault="00234C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</w:t>
            </w:r>
            <w:r w:rsidR="00472741">
              <w:rPr>
                <w:szCs w:val="16"/>
              </w:rPr>
              <w:t>8 YY</w:t>
            </w:r>
            <w:r>
              <w:rPr>
                <w:szCs w:val="16"/>
              </w:rPr>
              <w:t>)</w:t>
            </w:r>
          </w:p>
        </w:tc>
      </w:tr>
      <w:tr w:rsidR="00BC32DD" w:rsidRPr="001A2552" w14:paraId="320993B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BE913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0D5B83B" w14:textId="77777777" w:rsidR="00BC32DD" w:rsidRPr="001A2552" w:rsidRDefault="00EB1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ABD262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73A2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31F81A3" w14:textId="79434A04" w:rsidR="00BC32DD" w:rsidRPr="001A2552" w:rsidRDefault="004727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234CB5">
              <w:rPr>
                <w:szCs w:val="16"/>
              </w:rPr>
              <w:t xml:space="preserve"> (zorunlu)</w:t>
            </w:r>
            <w:bookmarkStart w:id="0" w:name="_GoBack"/>
            <w:bookmarkEnd w:id="0"/>
          </w:p>
        </w:tc>
      </w:tr>
      <w:tr w:rsidR="00BC32DD" w:rsidRPr="001A2552" w14:paraId="3BF265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6D7B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7DFD210" w14:textId="6756B1B5" w:rsidR="00BC32DD" w:rsidRDefault="003D4726" w:rsidP="002D4E1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Farmaso</w:t>
            </w:r>
            <w:r>
              <w:rPr>
                <w:rFonts w:ascii="Arial" w:hAnsi="Arial" w:cs="Arial"/>
                <w:szCs w:val="16"/>
              </w:rPr>
              <w:t>̈</w:t>
            </w:r>
            <w:r>
              <w:rPr>
                <w:szCs w:val="16"/>
              </w:rPr>
              <w:t>tik bakıma giriş</w:t>
            </w:r>
          </w:p>
          <w:p w14:paraId="017C5FD9" w14:textId="73407F24" w:rsidR="003D4726" w:rsidRDefault="003D4726" w:rsidP="003D472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Tip 1 ve 2 Diyabet</w:t>
            </w:r>
          </w:p>
          <w:p w14:paraId="273EFCA3" w14:textId="79705CAA" w:rsidR="003D4726" w:rsidRDefault="003D4726" w:rsidP="003D472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Hipertansiyon ve </w:t>
            </w:r>
            <w:proofErr w:type="spellStart"/>
            <w:r>
              <w:rPr>
                <w:szCs w:val="16"/>
              </w:rPr>
              <w:t>hiperlipidemi</w:t>
            </w:r>
            <w:proofErr w:type="spellEnd"/>
          </w:p>
          <w:p w14:paraId="669FDBB1" w14:textId="4CF364D7" w:rsidR="003D4726" w:rsidRDefault="003D4726" w:rsidP="003D472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Astım ve kronik </w:t>
            </w:r>
            <w:proofErr w:type="spellStart"/>
            <w:r>
              <w:rPr>
                <w:szCs w:val="16"/>
              </w:rPr>
              <w:t>obstruktif</w:t>
            </w:r>
            <w:proofErr w:type="spellEnd"/>
            <w:r>
              <w:rPr>
                <w:szCs w:val="16"/>
              </w:rPr>
              <w:t xml:space="preserve"> akciğer hastalığı</w:t>
            </w:r>
          </w:p>
          <w:p w14:paraId="4A691176" w14:textId="4DC67FEC" w:rsidR="003D4726" w:rsidRDefault="003D4726" w:rsidP="003D472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Kalp yetmezliği</w:t>
            </w:r>
          </w:p>
          <w:p w14:paraId="7ACD9E95" w14:textId="5B6289B2" w:rsidR="003D4726" w:rsidRDefault="003D4726" w:rsidP="003D472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Kronik böbrek hastalığı</w:t>
            </w:r>
          </w:p>
          <w:p w14:paraId="4BE0C6B6" w14:textId="6E5CFB0E" w:rsidR="003D4726" w:rsidRDefault="003D4726" w:rsidP="003D4726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Romatoid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artrit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osteoatrit</w:t>
            </w:r>
            <w:proofErr w:type="spellEnd"/>
          </w:p>
          <w:p w14:paraId="00182CA5" w14:textId="26879EA7" w:rsidR="003D4726" w:rsidRDefault="003D4726" w:rsidP="003D472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Üst solunum yolu enfeksiyonları</w:t>
            </w:r>
          </w:p>
          <w:p w14:paraId="3AC4AC62" w14:textId="00433DE8" w:rsidR="003D4726" w:rsidRDefault="003D4726" w:rsidP="003D472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İdrar yolu enfeksiyonları</w:t>
            </w:r>
          </w:p>
          <w:p w14:paraId="18D5BA49" w14:textId="65412A59" w:rsidR="003D4726" w:rsidRDefault="003D4726" w:rsidP="003D4726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Peptik</w:t>
            </w:r>
            <w:proofErr w:type="spellEnd"/>
            <w:r>
              <w:rPr>
                <w:szCs w:val="16"/>
              </w:rPr>
              <w:t xml:space="preserve"> ülser</w:t>
            </w:r>
          </w:p>
          <w:p w14:paraId="1B050B1C" w14:textId="29170101" w:rsidR="003D4726" w:rsidRDefault="003D4726" w:rsidP="003D4726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Major</w:t>
            </w:r>
            <w:proofErr w:type="spellEnd"/>
            <w:r>
              <w:rPr>
                <w:szCs w:val="16"/>
              </w:rPr>
              <w:t xml:space="preserve"> depresif bozukluk</w:t>
            </w:r>
          </w:p>
          <w:p w14:paraId="1419C6F5" w14:textId="307069D8" w:rsidR="003D4726" w:rsidRPr="001A2552" w:rsidRDefault="003D4726" w:rsidP="003D472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Özel popülasyonda ilaç kullanımı</w:t>
            </w:r>
          </w:p>
        </w:tc>
      </w:tr>
      <w:tr w:rsidR="00BC32DD" w:rsidRPr="001A2552" w14:paraId="3C63A0A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24C23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63C8FC0" w14:textId="50F26164" w:rsidR="00BC32DD" w:rsidRPr="001A2552" w:rsidRDefault="002D4E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dersin amacı </w:t>
            </w:r>
            <w:r w:rsidR="003D4726">
              <w:rPr>
                <w:szCs w:val="16"/>
              </w:rPr>
              <w:t xml:space="preserve">eczanelerde yaygın karşılaşılan hastalık ve ilaç örnekleri baz alınarak oluşturulan olgular üzerinden </w:t>
            </w:r>
            <w:r>
              <w:rPr>
                <w:szCs w:val="16"/>
              </w:rPr>
              <w:t>akut ve kronik hastalıkların tedavisinde güncel kılavuz önerilerini anlayabilmek, birinci basamak tedavide ilaç kullanımını değerlendirebilmek, hasta eğitimi ve ilaç danışmanlığı hizmeti sağlayabilmek için gereken bilgi ve becerileri edinebilmektir.</w:t>
            </w:r>
          </w:p>
        </w:tc>
      </w:tr>
      <w:tr w:rsidR="00BC32DD" w:rsidRPr="001A2552" w14:paraId="2124F6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17E4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09AE3E1" w14:textId="77777777" w:rsidR="00BC32DD" w:rsidRPr="001A2552" w:rsidRDefault="004727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14:paraId="5857260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17E6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9ECB136" w14:textId="77777777" w:rsidR="00BC32DD" w:rsidRPr="001A2552" w:rsidRDefault="004727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BEDB9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5ACA5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0111F62" w14:textId="77777777" w:rsidR="00BC32DD" w:rsidRPr="001A2552" w:rsidRDefault="00EB1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1765F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FD1C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E4B7FE6" w14:textId="3E9E0843" w:rsidR="00BC32DD" w:rsidRPr="00425C49" w:rsidRDefault="00425C49" w:rsidP="00425C49">
            <w:pPr>
              <w:pStyle w:val="DzMetin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25C49">
              <w:rPr>
                <w:rFonts w:ascii="Verdana" w:hAnsi="Verdana"/>
                <w:sz w:val="16"/>
                <w:szCs w:val="16"/>
              </w:rPr>
              <w:t>Pharmacotherapy</w:t>
            </w:r>
            <w:proofErr w:type="spellEnd"/>
            <w:r w:rsidRPr="00425C49">
              <w:rPr>
                <w:rFonts w:ascii="Verdana" w:hAnsi="Verdana"/>
                <w:sz w:val="16"/>
                <w:szCs w:val="16"/>
              </w:rPr>
              <w:t xml:space="preserve">: A </w:t>
            </w:r>
            <w:proofErr w:type="spellStart"/>
            <w:r w:rsidRPr="00425C49">
              <w:rPr>
                <w:rFonts w:ascii="Verdana" w:hAnsi="Verdana"/>
                <w:sz w:val="16"/>
                <w:szCs w:val="16"/>
              </w:rPr>
              <w:t>Pathophysiologic</w:t>
            </w:r>
            <w:proofErr w:type="spellEnd"/>
            <w:r w:rsidRPr="00425C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25C49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  <w:r w:rsidRPr="00425C49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425C49">
              <w:rPr>
                <w:rFonts w:ascii="Verdana" w:hAnsi="Verdana"/>
                <w:sz w:val="16"/>
                <w:szCs w:val="16"/>
              </w:rPr>
              <w:t>Tenth</w:t>
            </w:r>
            <w:proofErr w:type="spellEnd"/>
            <w:r w:rsidRPr="00425C49">
              <w:rPr>
                <w:rFonts w:ascii="Verdana" w:hAnsi="Verdana"/>
                <w:sz w:val="16"/>
                <w:szCs w:val="16"/>
              </w:rPr>
              <w:t xml:space="preserve"> Edition 10th Edition </w:t>
            </w:r>
            <w:proofErr w:type="spellStart"/>
            <w:r w:rsidRPr="00425C49">
              <w:rPr>
                <w:rFonts w:ascii="Verdana" w:hAnsi="Verdana"/>
                <w:sz w:val="16"/>
                <w:szCs w:val="16"/>
              </w:rPr>
              <w:t>by</w:t>
            </w:r>
            <w:proofErr w:type="spellEnd"/>
            <w:r w:rsidRPr="00425C49">
              <w:rPr>
                <w:rFonts w:ascii="Verdana" w:hAnsi="Verdana"/>
                <w:sz w:val="16"/>
                <w:szCs w:val="16"/>
              </w:rPr>
              <w:t xml:space="preserve"> Joseph </w:t>
            </w:r>
            <w:proofErr w:type="spellStart"/>
            <w:r w:rsidRPr="00425C49">
              <w:rPr>
                <w:rFonts w:ascii="Verdana" w:hAnsi="Verdana"/>
                <w:sz w:val="16"/>
                <w:szCs w:val="16"/>
              </w:rPr>
              <w:t>DiPiro</w:t>
            </w:r>
            <w:proofErr w:type="spellEnd"/>
            <w:r w:rsidRPr="00425C49">
              <w:rPr>
                <w:rFonts w:ascii="Verdana" w:hAnsi="Verdana"/>
                <w:sz w:val="16"/>
                <w:szCs w:val="16"/>
              </w:rPr>
              <w:t xml:space="preserve"> (Author), Robert </w:t>
            </w:r>
            <w:proofErr w:type="spellStart"/>
            <w:r w:rsidRPr="00425C49">
              <w:rPr>
                <w:rFonts w:ascii="Verdana" w:hAnsi="Verdana"/>
                <w:sz w:val="16"/>
                <w:szCs w:val="16"/>
              </w:rPr>
              <w:t>Talbert</w:t>
            </w:r>
            <w:proofErr w:type="spellEnd"/>
            <w:r w:rsidRPr="00425C49">
              <w:rPr>
                <w:rFonts w:ascii="Verdana" w:hAnsi="Verdana"/>
                <w:sz w:val="16"/>
                <w:szCs w:val="16"/>
              </w:rPr>
              <w:t xml:space="preserve"> (Author), </w:t>
            </w:r>
            <w:proofErr w:type="spellStart"/>
            <w:r w:rsidRPr="00425C49">
              <w:rPr>
                <w:rFonts w:ascii="Verdana" w:hAnsi="Verdana"/>
                <w:sz w:val="16"/>
                <w:szCs w:val="16"/>
              </w:rPr>
              <w:t>Gary</w:t>
            </w:r>
            <w:proofErr w:type="spellEnd"/>
            <w:r w:rsidRPr="00425C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25C49">
              <w:rPr>
                <w:rFonts w:ascii="Verdana" w:hAnsi="Verdana"/>
                <w:sz w:val="16"/>
                <w:szCs w:val="16"/>
              </w:rPr>
              <w:t>Yee</w:t>
            </w:r>
            <w:proofErr w:type="spellEnd"/>
            <w:r w:rsidRPr="00425C49">
              <w:rPr>
                <w:rFonts w:ascii="Verdana" w:hAnsi="Verdana"/>
                <w:sz w:val="16"/>
                <w:szCs w:val="16"/>
              </w:rPr>
              <w:t xml:space="preserve"> (Author), </w:t>
            </w:r>
            <w:proofErr w:type="spellStart"/>
            <w:r w:rsidRPr="00425C49">
              <w:rPr>
                <w:rFonts w:ascii="Verdana" w:hAnsi="Verdana"/>
                <w:sz w:val="16"/>
                <w:szCs w:val="16"/>
              </w:rPr>
              <w:t>Gary</w:t>
            </w:r>
            <w:proofErr w:type="spellEnd"/>
            <w:r w:rsidRPr="00425C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25C49">
              <w:rPr>
                <w:rFonts w:ascii="Verdana" w:hAnsi="Verdana"/>
                <w:sz w:val="16"/>
                <w:szCs w:val="16"/>
              </w:rPr>
              <w:t>Matzke</w:t>
            </w:r>
            <w:proofErr w:type="spellEnd"/>
            <w:r w:rsidRPr="00425C49">
              <w:rPr>
                <w:rFonts w:ascii="Verdana" w:hAnsi="Verdana"/>
                <w:sz w:val="16"/>
                <w:szCs w:val="16"/>
              </w:rPr>
              <w:t xml:space="preserve"> (Author), Barbara </w:t>
            </w:r>
            <w:proofErr w:type="spellStart"/>
            <w:r w:rsidRPr="00425C49">
              <w:rPr>
                <w:rFonts w:ascii="Verdana" w:hAnsi="Verdana"/>
                <w:sz w:val="16"/>
                <w:szCs w:val="16"/>
              </w:rPr>
              <w:t>Wells</w:t>
            </w:r>
            <w:proofErr w:type="spellEnd"/>
            <w:r w:rsidRPr="00425C49">
              <w:rPr>
                <w:rFonts w:ascii="Verdana" w:hAnsi="Verdana"/>
                <w:sz w:val="16"/>
                <w:szCs w:val="16"/>
              </w:rPr>
              <w:t xml:space="preserve"> (Author), L. Michael </w:t>
            </w:r>
            <w:proofErr w:type="spellStart"/>
            <w:r w:rsidRPr="00425C49">
              <w:rPr>
                <w:rFonts w:ascii="Verdana" w:hAnsi="Verdana"/>
                <w:sz w:val="16"/>
                <w:szCs w:val="16"/>
              </w:rPr>
              <w:t>Posey</w:t>
            </w:r>
            <w:proofErr w:type="spellEnd"/>
            <w:r w:rsidRPr="00425C49">
              <w:rPr>
                <w:rFonts w:ascii="Verdana" w:hAnsi="Verdana"/>
                <w:sz w:val="16"/>
                <w:szCs w:val="16"/>
              </w:rPr>
              <w:t xml:space="preserve"> (Author)</w:t>
            </w:r>
          </w:p>
        </w:tc>
      </w:tr>
      <w:tr w:rsidR="00BC32DD" w:rsidRPr="001A2552" w14:paraId="0E4EC0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2E9C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848721D" w14:textId="77777777" w:rsidR="00BC32DD" w:rsidRPr="001A2552" w:rsidRDefault="00EB1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01C574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2FE2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E1CCBDC" w14:textId="77777777" w:rsidR="00BC32DD" w:rsidRPr="001A2552" w:rsidRDefault="00EB1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793715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0B0BA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5CAFE8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E70BAF9" w14:textId="77777777" w:rsidR="00BC32DD" w:rsidRPr="001A2552" w:rsidRDefault="00BC32DD" w:rsidP="00BC32DD">
      <w:pPr>
        <w:rPr>
          <w:sz w:val="16"/>
          <w:szCs w:val="16"/>
        </w:rPr>
      </w:pPr>
    </w:p>
    <w:p w14:paraId="45C1D985" w14:textId="77777777" w:rsidR="00BC32DD" w:rsidRPr="001A2552" w:rsidRDefault="00BC32DD" w:rsidP="00BC32DD">
      <w:pPr>
        <w:rPr>
          <w:sz w:val="16"/>
          <w:szCs w:val="16"/>
        </w:rPr>
      </w:pPr>
    </w:p>
    <w:p w14:paraId="38C28EEB" w14:textId="77777777" w:rsidR="00BC32DD" w:rsidRPr="001A2552" w:rsidRDefault="00BC32DD" w:rsidP="00BC32DD">
      <w:pPr>
        <w:rPr>
          <w:sz w:val="16"/>
          <w:szCs w:val="16"/>
        </w:rPr>
      </w:pPr>
    </w:p>
    <w:p w14:paraId="1AF1B1C7" w14:textId="77777777" w:rsidR="00BC32DD" w:rsidRDefault="00BC32DD" w:rsidP="00BC32DD"/>
    <w:p w14:paraId="453DE20E" w14:textId="77777777" w:rsidR="00EB0AE2" w:rsidRDefault="00234CB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4CB5"/>
    <w:rsid w:val="002D4E14"/>
    <w:rsid w:val="003D4726"/>
    <w:rsid w:val="00425C49"/>
    <w:rsid w:val="00472741"/>
    <w:rsid w:val="007302B5"/>
    <w:rsid w:val="00832BE3"/>
    <w:rsid w:val="00BC32DD"/>
    <w:rsid w:val="00EB1CE1"/>
    <w:rsid w:val="00FC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DC3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425C49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425C4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Tanjuu</dc:creator>
  <cp:keywords/>
  <dc:description/>
  <cp:lastModifiedBy>Reviewer</cp:lastModifiedBy>
  <cp:revision>3</cp:revision>
  <dcterms:created xsi:type="dcterms:W3CDTF">2020-05-08T12:03:00Z</dcterms:created>
  <dcterms:modified xsi:type="dcterms:W3CDTF">2020-05-08T12:08:00Z</dcterms:modified>
</cp:coreProperties>
</file>