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B79" w:rsidRPr="00537762" w:rsidRDefault="005C0B79" w:rsidP="005C0B79">
      <w:pPr>
        <w:autoSpaceDE w:val="0"/>
        <w:autoSpaceDN w:val="0"/>
        <w:adjustRightInd w:val="0"/>
        <w:spacing w:line="360" w:lineRule="auto"/>
      </w:pPr>
      <w:r w:rsidRPr="008D464E">
        <w:rPr>
          <w:b/>
        </w:rPr>
        <w:t>II) Çamur yaşı</w:t>
      </w:r>
      <w:r w:rsidRPr="00537762">
        <w:t xml:space="preserve"> </w:t>
      </w:r>
      <w:r>
        <w:t>iki şekilde ifade edilebilir:</w:t>
      </w:r>
    </w:p>
    <w:p w:rsidR="005C0B79" w:rsidRPr="00537762" w:rsidRDefault="005C0B79" w:rsidP="005C0B79">
      <w:pPr>
        <w:autoSpaceDE w:val="0"/>
        <w:autoSpaceDN w:val="0"/>
        <w:adjustRightInd w:val="0"/>
        <w:spacing w:line="360" w:lineRule="auto"/>
        <w:rPr>
          <w:i/>
          <w:iCs/>
        </w:rPr>
      </w:pPr>
      <w:r w:rsidRPr="008D464E">
        <w:rPr>
          <w:b/>
          <w:i/>
          <w:iCs/>
        </w:rPr>
        <w:t xml:space="preserve"> a)</w:t>
      </w:r>
      <w:r>
        <w:rPr>
          <w:b/>
          <w:i/>
          <w:iCs/>
        </w:rPr>
        <w:t xml:space="preserve"> </w:t>
      </w:r>
      <w:r w:rsidRPr="00537762">
        <w:rPr>
          <w:i/>
          <w:iCs/>
        </w:rPr>
        <w:t>Havalandırma tankı hacmine göre tanımlama:</w:t>
      </w:r>
    </w:p>
    <w:p w:rsidR="005C0B79" w:rsidRPr="00537762" w:rsidRDefault="005C0B79" w:rsidP="005C0B79">
      <w:pPr>
        <w:spacing w:line="360" w:lineRule="auto"/>
      </w:pPr>
      <w:r w:rsidRPr="008D464E">
        <w:rPr>
          <w:b/>
          <w:i/>
          <w:iCs/>
        </w:rPr>
        <w:t xml:space="preserve"> b)</w:t>
      </w:r>
      <w:r>
        <w:rPr>
          <w:i/>
          <w:iCs/>
        </w:rPr>
        <w:t xml:space="preserve"> </w:t>
      </w:r>
      <w:r w:rsidRPr="00537762">
        <w:rPr>
          <w:i/>
          <w:iCs/>
        </w:rPr>
        <w:t>Toplam sistem hacmine göre tanımlama:</w:t>
      </w:r>
    </w:p>
    <w:p w:rsidR="005C0B79" w:rsidRDefault="005C0B79" w:rsidP="005C0B79">
      <w:pPr>
        <w:spacing w:line="360" w:lineRule="auto"/>
      </w:pPr>
    </w:p>
    <w:p w:rsidR="005C0B79" w:rsidRPr="009F393E" w:rsidRDefault="005C0B79" w:rsidP="005C0B79">
      <w:pPr>
        <w:autoSpaceDE w:val="0"/>
        <w:autoSpaceDN w:val="0"/>
        <w:adjustRightInd w:val="0"/>
        <w:spacing w:line="360" w:lineRule="auto"/>
        <w:jc w:val="both"/>
      </w:pPr>
      <w:r w:rsidRPr="009F393E">
        <w:t>F/M</w:t>
      </w:r>
      <w:r>
        <w:t>’n</w:t>
      </w:r>
      <w:r w:rsidRPr="009F393E">
        <w:t>in tipik literatür değeri 0,05- 1 arasında değişir. İyi kalite çıkış suyu, iyi çökme</w:t>
      </w:r>
      <w:r>
        <w:t xml:space="preserve"> </w:t>
      </w:r>
      <w:r w:rsidRPr="009F393E">
        <w:t>özelliğine sahip çamur ve kararlı bir sistem için 3-15 gün çamur yaşı uygulanır.</w:t>
      </w:r>
      <w:r>
        <w:t xml:space="preserve"> </w:t>
      </w:r>
      <w:r w:rsidRPr="009F393E">
        <w:t>Havalandırma tankında tipik hidrolik kalış süresi 4-8 saat arasında değişir. Günlük BOI</w:t>
      </w:r>
      <w:r>
        <w:t xml:space="preserve"> </w:t>
      </w:r>
      <w:r w:rsidRPr="009F393E">
        <w:t>yükleme hızı</w:t>
      </w:r>
      <w:r>
        <w:t xml:space="preserve"> da 0,3 </w:t>
      </w:r>
      <w:r w:rsidRPr="009F393E">
        <w:t>–3 kg/m</w:t>
      </w:r>
      <w:r w:rsidRPr="009F393E">
        <w:rPr>
          <w:vertAlign w:val="superscript"/>
        </w:rPr>
        <w:t>3</w:t>
      </w:r>
      <w:r w:rsidRPr="009F393E">
        <w:t>.gündür.</w:t>
      </w:r>
    </w:p>
    <w:p w:rsidR="005C0B79" w:rsidRDefault="005C0B79" w:rsidP="005C0B79">
      <w:pPr>
        <w:autoSpaceDE w:val="0"/>
        <w:autoSpaceDN w:val="0"/>
        <w:adjustRightInd w:val="0"/>
        <w:spacing w:line="360" w:lineRule="auto"/>
        <w:jc w:val="both"/>
        <w:rPr>
          <w:b/>
          <w:bCs/>
          <w:i/>
          <w:iCs/>
        </w:rPr>
      </w:pPr>
    </w:p>
    <w:p w:rsidR="005C0B79" w:rsidRPr="009F393E" w:rsidRDefault="005C0B79" w:rsidP="005C0B79">
      <w:pPr>
        <w:autoSpaceDE w:val="0"/>
        <w:autoSpaceDN w:val="0"/>
        <w:adjustRightInd w:val="0"/>
        <w:spacing w:line="360" w:lineRule="auto"/>
        <w:jc w:val="both"/>
      </w:pPr>
      <w:r>
        <w:rPr>
          <w:b/>
          <w:bCs/>
          <w:i/>
          <w:iCs/>
        </w:rPr>
        <w:t xml:space="preserve">3. </w:t>
      </w:r>
      <w:r w:rsidRPr="009F393E">
        <w:rPr>
          <w:b/>
          <w:bCs/>
          <w:i/>
          <w:iCs/>
        </w:rPr>
        <w:t xml:space="preserve">Çamur Üretimi: </w:t>
      </w:r>
      <w:r w:rsidRPr="009F393E">
        <w:t>Atılacak çamuru belirlemek ve çamur yoğunlaştırıcı tasarımını</w:t>
      </w:r>
      <w:r>
        <w:t xml:space="preserve"> </w:t>
      </w:r>
      <w:r w:rsidRPr="009F393E">
        <w:t>yapabilmek için günde üreyen çamur miktarını bilmek önemlidir. Üreyen çamur miktarı</w:t>
      </w:r>
      <w:r>
        <w:t xml:space="preserve"> </w:t>
      </w:r>
      <w:r w:rsidRPr="009F393E">
        <w:t>aşağıdaki eşitlikte verilmektedir.</w:t>
      </w:r>
    </w:p>
    <w:p w:rsidR="005C0B79" w:rsidRDefault="005C0B79" w:rsidP="005C0B79">
      <w:pPr>
        <w:autoSpaceDE w:val="0"/>
        <w:autoSpaceDN w:val="0"/>
        <w:adjustRightInd w:val="0"/>
        <w:spacing w:line="360" w:lineRule="auto"/>
        <w:jc w:val="both"/>
      </w:pPr>
    </w:p>
    <w:p w:rsidR="005C0B79" w:rsidRPr="009F393E" w:rsidRDefault="005C0B79" w:rsidP="005C0B79">
      <w:pPr>
        <w:autoSpaceDE w:val="0"/>
        <w:autoSpaceDN w:val="0"/>
        <w:adjustRightInd w:val="0"/>
        <w:spacing w:line="360" w:lineRule="auto"/>
        <w:jc w:val="both"/>
      </w:pPr>
      <w:r w:rsidRPr="009F393E">
        <w:t>P</w:t>
      </w:r>
      <w:r w:rsidRPr="009F393E">
        <w:rPr>
          <w:vertAlign w:val="subscript"/>
        </w:rPr>
        <w:t>x</w:t>
      </w:r>
      <w:r w:rsidRPr="009F393E">
        <w:t xml:space="preserve"> = Y</w:t>
      </w:r>
      <w:r w:rsidRPr="009F393E">
        <w:rPr>
          <w:vertAlign w:val="subscript"/>
        </w:rPr>
        <w:t>göz</w:t>
      </w:r>
      <w:r w:rsidRPr="009F393E">
        <w:t xml:space="preserve">. Q (So – S) </w:t>
      </w:r>
      <w:r>
        <w:t xml:space="preserve">     </w:t>
      </w:r>
      <w:r w:rsidRPr="009F393E">
        <w:t>(10</w:t>
      </w:r>
      <w:r w:rsidRPr="00D53363">
        <w:rPr>
          <w:vertAlign w:val="superscript"/>
        </w:rPr>
        <w:t>3</w:t>
      </w:r>
      <w:r w:rsidRPr="009F393E">
        <w:t>g/kg)</w:t>
      </w:r>
      <w:r w:rsidRPr="00D53363">
        <w:rPr>
          <w:vertAlign w:val="superscript"/>
        </w:rPr>
        <w:t>-1</w:t>
      </w:r>
      <w:r w:rsidRPr="009F393E">
        <w:t xml:space="preserve"> </w:t>
      </w:r>
      <w:r>
        <w:t xml:space="preserve">                                                  (</w:t>
      </w:r>
      <w:r w:rsidRPr="00D53363">
        <w:rPr>
          <w:color w:val="FF0000"/>
        </w:rPr>
        <w:t>5.34</w:t>
      </w:r>
      <w:r w:rsidRPr="009F393E">
        <w:t>)</w:t>
      </w:r>
    </w:p>
    <w:p w:rsidR="005C0B79" w:rsidRPr="009F393E" w:rsidRDefault="005C0B79" w:rsidP="005C0B79">
      <w:pPr>
        <w:autoSpaceDE w:val="0"/>
        <w:autoSpaceDN w:val="0"/>
        <w:adjustRightInd w:val="0"/>
        <w:spacing w:line="360" w:lineRule="auto"/>
        <w:jc w:val="both"/>
      </w:pPr>
      <w:r w:rsidRPr="009F393E">
        <w:t>P</w:t>
      </w:r>
      <w:r w:rsidRPr="00D53363">
        <w:rPr>
          <w:vertAlign w:val="subscript"/>
        </w:rPr>
        <w:t>x</w:t>
      </w:r>
      <w:r w:rsidRPr="009F393E">
        <w:t xml:space="preserve"> = atılan fazla aktif çamur, kg/gün</w:t>
      </w:r>
    </w:p>
    <w:p w:rsidR="005C0B79" w:rsidRDefault="005C0B79" w:rsidP="005C0B79">
      <w:pPr>
        <w:spacing w:line="360" w:lineRule="auto"/>
        <w:jc w:val="both"/>
      </w:pPr>
      <w:r w:rsidRPr="009F393E">
        <w:t>Y</w:t>
      </w:r>
      <w:r w:rsidRPr="00D53363">
        <w:rPr>
          <w:vertAlign w:val="subscript"/>
        </w:rPr>
        <w:t>göz</w:t>
      </w:r>
      <w:r w:rsidRPr="009F393E">
        <w:t xml:space="preserve"> = gözlenen verim, g/g</w:t>
      </w:r>
    </w:p>
    <w:p w:rsidR="005C0B79" w:rsidRDefault="005C0B79" w:rsidP="005C0B79">
      <w:pPr>
        <w:spacing w:line="360" w:lineRule="auto"/>
        <w:jc w:val="both"/>
      </w:pPr>
    </w:p>
    <w:p w:rsidR="005C0B79" w:rsidRDefault="005C0B79" w:rsidP="005C0B79">
      <w:pPr>
        <w:spacing w:line="360" w:lineRule="auto"/>
        <w:jc w:val="both"/>
      </w:pPr>
      <w:r>
        <w:tab/>
        <w:t xml:space="preserve">Aktif çamur içerisinde, </w:t>
      </w:r>
      <w:r w:rsidRPr="006B25FC">
        <w:rPr>
          <w:i/>
        </w:rPr>
        <w:t>Pseudomonas, Zoogloea, Archromobacter, Flavobacterium, Nocardia, Bdello vibrio, Mycobacterium</w:t>
      </w:r>
      <w:r>
        <w:t xml:space="preserve"> gibi gram negatif bakterilere ek olarak </w:t>
      </w:r>
      <w:r w:rsidRPr="006B25FC">
        <w:rPr>
          <w:i/>
        </w:rPr>
        <w:t xml:space="preserve">Nitrosomonas </w:t>
      </w:r>
      <w:r>
        <w:t xml:space="preserve">ve </w:t>
      </w:r>
      <w:r w:rsidRPr="006B25FC">
        <w:rPr>
          <w:i/>
        </w:rPr>
        <w:t>Nitrobacter</w:t>
      </w:r>
      <w:r>
        <w:t xml:space="preserve"> gibi nitrifiye edici bakteriler ve </w:t>
      </w:r>
      <w:r w:rsidRPr="00C51971">
        <w:rPr>
          <w:i/>
        </w:rPr>
        <w:t>Sphaerotilus, Beggiatoa, Thiothrix, Lecicothrix, Geotrichum</w:t>
      </w:r>
      <w:r>
        <w:t xml:space="preserve"> gibi çeşitli türden mikroorganizmalar ile Protozoa ve Rotiferler bulunur. Bunlar, bir yandan atık sudaki organik maddeleri parçalarken, bir yandan da salgıladıkları birtakım polimer maddelerin ya da yaşlanmaları sonucu kalınlaşan çeperlerinin etkisi ile topaklaşarak kolay çökebilir hale gelmektedir. Bu olay, durultucuda çökelmenin kolaylaşması açısından önem taşır. Buna ek olarak, durultucuda oluşan ya da aktif çamur havalandırma tankından gelen protozoa ve rotiferler çökelmemiş asılı mikroorganizmaları yiyerek suyun berraklaşmasını kolaylaştırır. </w:t>
      </w:r>
    </w:p>
    <w:p w:rsidR="005C0B79" w:rsidRPr="00D53363" w:rsidRDefault="005C0B79" w:rsidP="005C0B79">
      <w:pPr>
        <w:spacing w:line="360" w:lineRule="auto"/>
        <w:jc w:val="both"/>
      </w:pPr>
      <w:r>
        <w:br w:type="page"/>
      </w:r>
      <w:r w:rsidRPr="00D53363">
        <w:rPr>
          <w:b/>
          <w:i/>
        </w:rPr>
        <w:lastRenderedPageBreak/>
        <w:t>4.</w:t>
      </w:r>
      <w:r>
        <w:t xml:space="preserve"> </w:t>
      </w:r>
      <w:r>
        <w:rPr>
          <w:rFonts w:ascii="TimesNewRoman,BoldItalic" w:hAnsi="TimesNewRoman,BoldItalic" w:cs="TimesNewRoman,BoldItalic"/>
          <w:b/>
          <w:bCs/>
          <w:i/>
          <w:iCs/>
        </w:rPr>
        <w:t xml:space="preserve">Oksijen İhtiyacı ve Aktarımı: </w:t>
      </w:r>
      <w:r>
        <w:rPr>
          <w:rFonts w:ascii="TimesNewRoman" w:hAnsi="TimesNewRoman" w:cs="TimesNewRoman"/>
        </w:rPr>
        <w:t xml:space="preserve">Teorik oksijen ihtiyacı, atığın BOI’ı ve sistemden günde atılan çamur miktarından belirlenir. Atığın bir kısmının sistemden atılacak yeni organizmalara dönüştüğü bilinmektedir. </w:t>
      </w:r>
      <w:r w:rsidRPr="00D53363">
        <w:t>Aktif çamur proseslerinde, hava ihtiyacı 93,5 m</w:t>
      </w:r>
      <w:r w:rsidRPr="00D53363">
        <w:rPr>
          <w:vertAlign w:val="superscript"/>
        </w:rPr>
        <w:t>3</w:t>
      </w:r>
      <w:r w:rsidRPr="00D53363">
        <w:t>/kg BOI</w:t>
      </w:r>
      <w:r w:rsidRPr="00D53363">
        <w:rPr>
          <w:vertAlign w:val="subscript"/>
        </w:rPr>
        <w:t>5</w:t>
      </w:r>
      <w:r w:rsidRPr="00D53363">
        <w:t>; uzun havalandırmalı sistemlerde ise125 m</w:t>
      </w:r>
      <w:r w:rsidRPr="00D53363">
        <w:rPr>
          <w:vertAlign w:val="superscript"/>
        </w:rPr>
        <w:t>3</w:t>
      </w:r>
      <w:r w:rsidRPr="00D53363">
        <w:t>/kg BOI</w:t>
      </w:r>
      <w:r w:rsidRPr="00D53363">
        <w:rPr>
          <w:vertAlign w:val="subscript"/>
        </w:rPr>
        <w:t>5</w:t>
      </w:r>
      <w:r w:rsidRPr="00D53363">
        <w:t>’dir.</w:t>
      </w:r>
    </w:p>
    <w:p w:rsidR="005C0B79" w:rsidRDefault="005C0B79" w:rsidP="005C0B79">
      <w:pPr>
        <w:spacing w:line="360" w:lineRule="auto"/>
      </w:pPr>
    </w:p>
    <w:p w:rsidR="005C0B79" w:rsidRPr="007761AF" w:rsidRDefault="005C0B79" w:rsidP="005C0B79">
      <w:pPr>
        <w:autoSpaceDE w:val="0"/>
        <w:autoSpaceDN w:val="0"/>
        <w:adjustRightInd w:val="0"/>
        <w:spacing w:line="360" w:lineRule="auto"/>
        <w:jc w:val="both"/>
      </w:pPr>
      <w:r w:rsidRPr="007761AF">
        <w:rPr>
          <w:b/>
          <w:i/>
        </w:rPr>
        <w:t>5.</w:t>
      </w:r>
      <w:r w:rsidRPr="007761AF">
        <w:t xml:space="preserve"> </w:t>
      </w:r>
      <w:r w:rsidRPr="007761AF">
        <w:rPr>
          <w:b/>
          <w:bCs/>
          <w:i/>
          <w:iCs/>
        </w:rPr>
        <w:t xml:space="preserve">Besi maddesi ihtiyacı: </w:t>
      </w:r>
      <w:r w:rsidRPr="007761AF">
        <w:t>Azot ve fosfor bileşikleri besi maddeleri olup atıksuda yüksek derişimde bulunmaları biyolojik reaksiyon için inhibisyon, düşük derişimde bulunmaları ise sınırlama yapar.</w:t>
      </w:r>
    </w:p>
    <w:p w:rsidR="005C0B79" w:rsidRDefault="005C0B79" w:rsidP="005C0B79">
      <w:pPr>
        <w:spacing w:line="360" w:lineRule="auto"/>
      </w:pPr>
    </w:p>
    <w:p w:rsidR="005C0B79" w:rsidRDefault="005C0B79" w:rsidP="005C0B79">
      <w:pPr>
        <w:autoSpaceDE w:val="0"/>
        <w:autoSpaceDN w:val="0"/>
        <w:adjustRightInd w:val="0"/>
        <w:spacing w:line="360" w:lineRule="auto"/>
        <w:jc w:val="both"/>
      </w:pPr>
      <w:r w:rsidRPr="006B7994">
        <w:rPr>
          <w:b/>
          <w:i/>
        </w:rPr>
        <w:t>6. İpliksi (filament) Organizmaların Kontrolü:</w:t>
      </w:r>
      <w:r>
        <w:rPr>
          <w:rFonts w:ascii="TimesNewRoman" w:hAnsi="TimesNewRoman" w:cs="TimesNewRoman"/>
        </w:rPr>
        <w:t xml:space="preserve"> Aktif çamur proseslerinde ipliksi organizmaların büyümesi çok sık rastlanan bir işletme problemidir. Sistemde ipliksi organizmaların bulunması çamurun çökelme özelliğini zayıflatır ve bulking (kabarma) olayı meydana gelir. Tek basamaklı tam karışımlı reaktörler düşük substrat seviyelerinden dolayı ipliksi organizmaların büyümelerine çok uygundurlar. Bazı piston akışlı reaktörlerde de benzer olayla karşılaşılmaktadır. İpliksi organizmaların kontrol ve önlenmesi için bir yaklaşım, ham su ile aktif çamur geri dönüşünün karıştığı ilk temas bölgesi için ayrı bölüm veya selektör kullanmaktır. Selektör, tam karışım veya piston akışlı reaktörlerde, ayrı bir tank veya portatif bir bölme olabilir.</w:t>
      </w:r>
    </w:p>
    <w:p w:rsidR="005C0B79" w:rsidRDefault="005C0B79" w:rsidP="005C0B79">
      <w:pPr>
        <w:spacing w:line="360" w:lineRule="auto"/>
        <w:jc w:val="both"/>
      </w:pPr>
    </w:p>
    <w:p w:rsidR="005C0B79" w:rsidRDefault="005C0B79" w:rsidP="005C0B79">
      <w:pPr>
        <w:spacing w:line="360" w:lineRule="auto"/>
        <w:jc w:val="both"/>
      </w:pPr>
      <w:r w:rsidRPr="00495F01">
        <w:rPr>
          <w:b/>
        </w:rPr>
        <w:t>7.</w:t>
      </w:r>
      <w:r>
        <w:t xml:space="preserve"> </w:t>
      </w:r>
      <w:r>
        <w:rPr>
          <w:rFonts w:ascii="TimesNewRoman,BoldItalic" w:hAnsi="TimesNewRoman,BoldItalic" w:cs="TimesNewRoman,BoldItalic"/>
          <w:b/>
          <w:bCs/>
          <w:i/>
          <w:iCs/>
        </w:rPr>
        <w:t xml:space="preserve">Çıkış Atıksuyu Özellikleri: </w:t>
      </w:r>
      <w:r w:rsidRPr="00455519">
        <w:t>Çıkış atık</w:t>
      </w:r>
      <w:r>
        <w:t xml:space="preserve"> </w:t>
      </w:r>
      <w:r w:rsidRPr="00455519">
        <w:t>suyu kalitesinin en önemli parametresi organik madde</w:t>
      </w:r>
      <w:r>
        <w:t xml:space="preserve"> </w:t>
      </w:r>
      <w:r w:rsidRPr="00455519">
        <w:t>içeriğidir. Biyolojik arıtma proses çıkışının organik madde içeriği aşağıdaki üç bileşenden</w:t>
      </w:r>
      <w:r>
        <w:t xml:space="preserve"> </w:t>
      </w:r>
      <w:r w:rsidRPr="00455519">
        <w:t>oluşmaktadır:</w:t>
      </w:r>
    </w:p>
    <w:p w:rsidR="005C0B79" w:rsidRDefault="005C0B79" w:rsidP="005C0B79">
      <w:pPr>
        <w:spacing w:line="360" w:lineRule="auto"/>
        <w:jc w:val="both"/>
        <w:rPr>
          <w:b/>
        </w:rPr>
      </w:pPr>
    </w:p>
    <w:p w:rsidR="005C0B79" w:rsidRPr="00455519" w:rsidRDefault="005C0B79" w:rsidP="005C0B79">
      <w:pPr>
        <w:spacing w:line="360" w:lineRule="auto"/>
        <w:jc w:val="both"/>
      </w:pPr>
      <w:r w:rsidRPr="00CD20D1">
        <w:rPr>
          <w:b/>
        </w:rPr>
        <w:t>A)</w:t>
      </w:r>
      <w:r>
        <w:t xml:space="preserve"> </w:t>
      </w:r>
      <w:r w:rsidRPr="00455519">
        <w:t xml:space="preserve"> Çözünmüş organikler</w:t>
      </w:r>
    </w:p>
    <w:p w:rsidR="005C0B79" w:rsidRPr="00455519" w:rsidRDefault="005C0B79" w:rsidP="005C0B79">
      <w:pPr>
        <w:autoSpaceDE w:val="0"/>
        <w:autoSpaceDN w:val="0"/>
        <w:adjustRightInd w:val="0"/>
        <w:spacing w:line="360" w:lineRule="auto"/>
        <w:ind w:firstLine="708"/>
        <w:jc w:val="both"/>
      </w:pPr>
      <w:r>
        <w:t xml:space="preserve">- </w:t>
      </w:r>
      <w:r w:rsidRPr="00455519">
        <w:t>Biyolojik arıtı</w:t>
      </w:r>
      <w:r>
        <w:t>mdan kaçan organikler</w:t>
      </w:r>
    </w:p>
    <w:p w:rsidR="005C0B79" w:rsidRPr="00455519" w:rsidRDefault="005C0B79" w:rsidP="005C0B79">
      <w:pPr>
        <w:autoSpaceDE w:val="0"/>
        <w:autoSpaceDN w:val="0"/>
        <w:adjustRightInd w:val="0"/>
        <w:spacing w:line="360" w:lineRule="auto"/>
        <w:ind w:firstLine="708"/>
        <w:jc w:val="both"/>
      </w:pPr>
      <w:r>
        <w:t>-</w:t>
      </w:r>
      <w:r w:rsidRPr="00455519">
        <w:t xml:space="preserve"> Atığın biyolojik parçalanmasında oluş</w:t>
      </w:r>
      <w:r>
        <w:t>an ara ürünler</w:t>
      </w:r>
    </w:p>
    <w:p w:rsidR="005C0B79" w:rsidRPr="00455519" w:rsidRDefault="005C0B79" w:rsidP="005C0B79">
      <w:pPr>
        <w:autoSpaceDE w:val="0"/>
        <w:autoSpaceDN w:val="0"/>
        <w:adjustRightInd w:val="0"/>
        <w:spacing w:line="360" w:lineRule="auto"/>
        <w:ind w:firstLine="708"/>
        <w:jc w:val="both"/>
      </w:pPr>
      <w:r>
        <w:t>-</w:t>
      </w:r>
      <w:r w:rsidRPr="00455519">
        <w:t xml:space="preserve"> Hücresel bileşimle</w:t>
      </w:r>
      <w:r>
        <w:t>r (mikroorganizma ölümü sonucu)</w:t>
      </w:r>
    </w:p>
    <w:p w:rsidR="005C0B79" w:rsidRPr="00455519" w:rsidRDefault="005C0B79" w:rsidP="005C0B79">
      <w:pPr>
        <w:autoSpaceDE w:val="0"/>
        <w:autoSpaceDN w:val="0"/>
        <w:adjustRightInd w:val="0"/>
        <w:spacing w:line="360" w:lineRule="auto"/>
        <w:jc w:val="both"/>
      </w:pPr>
      <w:r w:rsidRPr="00CD20D1">
        <w:rPr>
          <w:b/>
        </w:rPr>
        <w:t>B)</w:t>
      </w:r>
      <w:r>
        <w:t xml:space="preserve">  </w:t>
      </w:r>
      <w:r w:rsidRPr="00455519">
        <w:t xml:space="preserve"> Askıda organik maddeler</w:t>
      </w:r>
    </w:p>
    <w:p w:rsidR="005C0B79" w:rsidRPr="00455519" w:rsidRDefault="005C0B79" w:rsidP="005C0B79">
      <w:pPr>
        <w:autoSpaceDE w:val="0"/>
        <w:autoSpaceDN w:val="0"/>
        <w:adjustRightInd w:val="0"/>
        <w:spacing w:line="360" w:lineRule="auto"/>
        <w:ind w:firstLine="708"/>
        <w:jc w:val="both"/>
      </w:pPr>
      <w:r>
        <w:t>-</w:t>
      </w:r>
      <w:r w:rsidRPr="00455519">
        <w:t xml:space="preserve"> Arıtım sırasında oluşan ve son çöktürme tankından kaçan biyolojik</w:t>
      </w:r>
      <w:r>
        <w:t xml:space="preserve"> </w:t>
      </w:r>
      <w:r w:rsidRPr="00455519">
        <w:t>katı</w:t>
      </w:r>
      <w:r>
        <w:t>lar</w:t>
      </w:r>
    </w:p>
    <w:p w:rsidR="005C0B79" w:rsidRPr="00455519" w:rsidRDefault="005C0B79" w:rsidP="005C0B79">
      <w:pPr>
        <w:autoSpaceDE w:val="0"/>
        <w:autoSpaceDN w:val="0"/>
        <w:adjustRightInd w:val="0"/>
        <w:spacing w:line="360" w:lineRule="auto"/>
        <w:ind w:firstLine="708"/>
        <w:jc w:val="both"/>
      </w:pPr>
      <w:r>
        <w:t>-</w:t>
      </w:r>
      <w:r w:rsidRPr="00455519">
        <w:t xml:space="preserve"> Arıtımdan ve çöktürmeden kaçan giriş atık</w:t>
      </w:r>
      <w:r>
        <w:t xml:space="preserve"> </w:t>
      </w:r>
      <w:r w:rsidRPr="00455519">
        <w:t>suyundaki koloidal organik</w:t>
      </w:r>
      <w:r>
        <w:t xml:space="preserve"> </w:t>
      </w:r>
      <w:r w:rsidRPr="00455519">
        <w:t>katı</w:t>
      </w:r>
      <w:r>
        <w:t>lar</w:t>
      </w:r>
    </w:p>
    <w:p w:rsidR="005C0B79" w:rsidRPr="00455519" w:rsidRDefault="005C0B79" w:rsidP="005C0B79">
      <w:pPr>
        <w:autoSpaceDE w:val="0"/>
        <w:autoSpaceDN w:val="0"/>
        <w:adjustRightInd w:val="0"/>
        <w:spacing w:line="360" w:lineRule="auto"/>
        <w:jc w:val="both"/>
      </w:pPr>
      <w:r w:rsidRPr="00CD20D1">
        <w:rPr>
          <w:b/>
        </w:rPr>
        <w:t>C)</w:t>
      </w:r>
      <w:r>
        <w:t xml:space="preserve"> </w:t>
      </w:r>
      <w:r w:rsidRPr="00455519">
        <w:t xml:space="preserve"> Biyolojik olarak parçalanamayan organikler</w:t>
      </w:r>
    </w:p>
    <w:p w:rsidR="005C0B79" w:rsidRPr="00455519" w:rsidRDefault="005C0B79" w:rsidP="005C0B79">
      <w:pPr>
        <w:autoSpaceDE w:val="0"/>
        <w:autoSpaceDN w:val="0"/>
        <w:adjustRightInd w:val="0"/>
        <w:spacing w:line="360" w:lineRule="auto"/>
        <w:ind w:firstLine="708"/>
        <w:jc w:val="both"/>
      </w:pPr>
      <w:r>
        <w:t>-</w:t>
      </w:r>
      <w:r w:rsidRPr="00455519">
        <w:t xml:space="preserve"> Bunlar orijinal olarak ham atık</w:t>
      </w:r>
      <w:r>
        <w:t xml:space="preserve"> </w:t>
      </w:r>
      <w:r w:rsidRPr="00455519">
        <w:t>suda bulunurlar.</w:t>
      </w:r>
    </w:p>
    <w:p w:rsidR="005C0B79" w:rsidRPr="00455519" w:rsidRDefault="005C0B79" w:rsidP="005C0B79">
      <w:pPr>
        <w:autoSpaceDE w:val="0"/>
        <w:autoSpaceDN w:val="0"/>
        <w:adjustRightInd w:val="0"/>
        <w:spacing w:line="360" w:lineRule="auto"/>
        <w:ind w:firstLine="708"/>
        <w:jc w:val="both"/>
      </w:pPr>
      <w:r>
        <w:t>-</w:t>
      </w:r>
      <w:r w:rsidRPr="00455519">
        <w:t xml:space="preserve"> Biyolojik parçalanmanın ürünleridirler.</w:t>
      </w:r>
    </w:p>
    <w:p w:rsidR="005C0B79" w:rsidRDefault="005C0B79" w:rsidP="005C0B79">
      <w:pPr>
        <w:spacing w:line="360" w:lineRule="auto"/>
        <w:jc w:val="both"/>
        <w:rPr>
          <w:rFonts w:ascii="TimesNewRoman,Bold" w:hAnsi="TimesNewRoman,Bold" w:cs="TimesNewRoman,Bold"/>
          <w:b/>
          <w:bCs/>
        </w:rPr>
      </w:pPr>
      <w:r>
        <w:br w:type="page"/>
      </w:r>
      <w:r>
        <w:rPr>
          <w:rFonts w:ascii="TimesNewRoman,Bold" w:hAnsi="TimesNewRoman,Bold" w:cs="TimesNewRoman,Bold"/>
          <w:b/>
          <w:bCs/>
        </w:rPr>
        <w:lastRenderedPageBreak/>
        <w:t>4.2. Proses Kontrolü</w:t>
      </w:r>
    </w:p>
    <w:p w:rsidR="005C0B79" w:rsidRDefault="005C0B79" w:rsidP="005C0B79">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Aktif çamur proseslerinin kontrolü yaygın işletme şartları altında yüksek arıtım verimine ulaşmak için önemlidir. Proses kontrolünde kullanılan temel faktörler;</w:t>
      </w:r>
    </w:p>
    <w:p w:rsidR="005C0B79" w:rsidRDefault="005C0B79" w:rsidP="005C0B79">
      <w:pPr>
        <w:autoSpaceDE w:val="0"/>
        <w:autoSpaceDN w:val="0"/>
        <w:adjustRightInd w:val="0"/>
        <w:spacing w:line="360" w:lineRule="auto"/>
        <w:ind w:left="708"/>
        <w:jc w:val="both"/>
        <w:rPr>
          <w:rFonts w:ascii="TimesNewRoman" w:hAnsi="TimesNewRoman" w:cs="TimesNewRoman"/>
        </w:rPr>
      </w:pPr>
      <w:r>
        <w:rPr>
          <w:rFonts w:ascii="SymbolMT" w:hAnsi="SymbolMT" w:cs="SymbolMT"/>
        </w:rPr>
        <w:t xml:space="preserve">• </w:t>
      </w:r>
      <w:r>
        <w:rPr>
          <w:rFonts w:ascii="TimesNewRoman" w:hAnsi="TimesNewRoman" w:cs="TimesNewRoman"/>
        </w:rPr>
        <w:t>Havalandırma tankında istenen çözünmüş oksijen seviyesini sağlamak,</w:t>
      </w:r>
    </w:p>
    <w:p w:rsidR="005C0B79" w:rsidRDefault="005C0B79" w:rsidP="005C0B79">
      <w:pPr>
        <w:autoSpaceDE w:val="0"/>
        <w:autoSpaceDN w:val="0"/>
        <w:adjustRightInd w:val="0"/>
        <w:spacing w:line="360" w:lineRule="auto"/>
        <w:ind w:left="708"/>
        <w:jc w:val="both"/>
        <w:rPr>
          <w:rFonts w:ascii="TimesNewRoman" w:hAnsi="TimesNewRoman" w:cs="TimesNewRoman"/>
        </w:rPr>
      </w:pPr>
      <w:r>
        <w:rPr>
          <w:rFonts w:ascii="SymbolMT" w:hAnsi="SymbolMT" w:cs="SymbolMT"/>
        </w:rPr>
        <w:t xml:space="preserve">• </w:t>
      </w:r>
      <w:r>
        <w:rPr>
          <w:rFonts w:ascii="TimesNewRoman" w:hAnsi="TimesNewRoman" w:cs="TimesNewRoman"/>
        </w:rPr>
        <w:t>Aktif çamur geri dönüşünü (AÇG) düzenlemek,</w:t>
      </w:r>
    </w:p>
    <w:p w:rsidR="005C0B79" w:rsidRDefault="005C0B79" w:rsidP="005C0B79">
      <w:pPr>
        <w:spacing w:line="360" w:lineRule="auto"/>
        <w:ind w:left="708"/>
        <w:jc w:val="both"/>
      </w:pPr>
      <w:r>
        <w:rPr>
          <w:rFonts w:ascii="SymbolMT" w:hAnsi="SymbolMT" w:cs="SymbolMT"/>
        </w:rPr>
        <w:t xml:space="preserve">• </w:t>
      </w:r>
      <w:r>
        <w:rPr>
          <w:rFonts w:ascii="TimesNewRoman" w:hAnsi="TimesNewRoman" w:cs="TimesNewRoman"/>
        </w:rPr>
        <w:t>Atık aktif çamuru kontrol etmektir.</w:t>
      </w:r>
    </w:p>
    <w:p w:rsidR="005C0B79" w:rsidRPr="00674781" w:rsidRDefault="005C0B79" w:rsidP="005C0B79">
      <w:pPr>
        <w:spacing w:line="360" w:lineRule="auto"/>
        <w:jc w:val="center"/>
      </w:pPr>
      <w:r w:rsidRPr="00674781">
        <w:rPr>
          <w:noProof/>
        </w:rPr>
        <w:drawing>
          <wp:inline distT="0" distB="0" distL="0" distR="0">
            <wp:extent cx="3895725" cy="15811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5725" cy="1581150"/>
                    </a:xfrm>
                    <a:prstGeom prst="rect">
                      <a:avLst/>
                    </a:prstGeom>
                    <a:noFill/>
                    <a:ln>
                      <a:noFill/>
                    </a:ln>
                  </pic:spPr>
                </pic:pic>
              </a:graphicData>
            </a:graphic>
          </wp:inline>
        </w:drawing>
      </w:r>
    </w:p>
    <w:p w:rsidR="005C0B79" w:rsidRDefault="005C0B79" w:rsidP="005C0B79">
      <w:pPr>
        <w:spacing w:line="360" w:lineRule="auto"/>
        <w:jc w:val="center"/>
      </w:pPr>
      <w:r>
        <w:t>(a)</w:t>
      </w:r>
    </w:p>
    <w:p w:rsidR="005C0B79" w:rsidRPr="00674781" w:rsidRDefault="005C0B79" w:rsidP="005C0B79">
      <w:pPr>
        <w:spacing w:line="360" w:lineRule="auto"/>
        <w:jc w:val="center"/>
      </w:pPr>
      <w:r w:rsidRPr="00674781">
        <w:rPr>
          <w:noProof/>
        </w:rPr>
        <w:drawing>
          <wp:inline distT="0" distB="0" distL="0" distR="0">
            <wp:extent cx="3724275" cy="15049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275" cy="1504950"/>
                    </a:xfrm>
                    <a:prstGeom prst="rect">
                      <a:avLst/>
                    </a:prstGeom>
                    <a:noFill/>
                    <a:ln>
                      <a:noFill/>
                    </a:ln>
                  </pic:spPr>
                </pic:pic>
              </a:graphicData>
            </a:graphic>
          </wp:inline>
        </w:drawing>
      </w:r>
    </w:p>
    <w:p w:rsidR="005C0B79" w:rsidRDefault="005C0B79" w:rsidP="005C0B79">
      <w:pPr>
        <w:spacing w:line="360" w:lineRule="auto"/>
        <w:jc w:val="center"/>
      </w:pPr>
      <w:r>
        <w:t>(b)</w:t>
      </w:r>
    </w:p>
    <w:p w:rsidR="005C0B79" w:rsidRDefault="005C0B79" w:rsidP="005C0B79">
      <w:pPr>
        <w:autoSpaceDE w:val="0"/>
        <w:autoSpaceDN w:val="0"/>
        <w:adjustRightInd w:val="0"/>
        <w:ind w:left="900" w:hanging="900"/>
        <w:rPr>
          <w:rFonts w:ascii="TimesNewRoman" w:hAnsi="TimesNewRoman" w:cs="TimesNewRoman"/>
        </w:rPr>
      </w:pPr>
      <w:r>
        <w:rPr>
          <w:rFonts w:ascii="TimesNewRoman" w:hAnsi="TimesNewRoman" w:cs="TimesNewRoman"/>
        </w:rPr>
        <w:t xml:space="preserve">Şekil </w:t>
      </w:r>
      <w:r w:rsidRPr="00403DB5">
        <w:rPr>
          <w:rFonts w:ascii="TimesNewRoman" w:hAnsi="TimesNewRoman" w:cs="TimesNewRoman"/>
          <w:color w:val="FF0000"/>
        </w:rPr>
        <w:t>5.4</w:t>
      </w:r>
      <w:r>
        <w:rPr>
          <w:rFonts w:ascii="TimesNewRoman" w:hAnsi="TimesNewRoman" w:cs="TimesNewRoman"/>
        </w:rPr>
        <w:t xml:space="preserve">. Çamur geri dönüş kontrolü için tipik askıda katı kütle dengesi: </w:t>
      </w:r>
    </w:p>
    <w:p w:rsidR="005C0B79" w:rsidRDefault="005C0B79" w:rsidP="005C0B79">
      <w:pPr>
        <w:autoSpaceDE w:val="0"/>
        <w:autoSpaceDN w:val="0"/>
        <w:adjustRightInd w:val="0"/>
        <w:ind w:left="900" w:hanging="900"/>
      </w:pPr>
      <w:r>
        <w:rPr>
          <w:rFonts w:ascii="TimesNewRoman" w:hAnsi="TimesNewRoman" w:cs="TimesNewRoman"/>
        </w:rPr>
        <w:t xml:space="preserve">               a) Çöktürme tankında kütle dengesi, b) Havalandırma tankında kütle dengesi .</w:t>
      </w:r>
    </w:p>
    <w:p w:rsidR="005C0B79" w:rsidRDefault="005C0B79" w:rsidP="005C0B79">
      <w:pPr>
        <w:spacing w:line="360" w:lineRule="auto"/>
        <w:rPr>
          <w:b/>
        </w:rPr>
      </w:pPr>
    </w:p>
    <w:p w:rsidR="005C0B79" w:rsidRPr="00F4098E" w:rsidRDefault="005C0B79" w:rsidP="005C0B79">
      <w:pPr>
        <w:spacing w:line="360" w:lineRule="auto"/>
        <w:rPr>
          <w:b/>
        </w:rPr>
      </w:pPr>
      <w:r w:rsidRPr="00F4098E">
        <w:rPr>
          <w:b/>
        </w:rPr>
        <w:t>1. Çöktürme Tankı Çevresinde Kütle Dengesi:</w:t>
      </w:r>
    </w:p>
    <w:p w:rsidR="005C0B79" w:rsidRPr="000E2DC3" w:rsidRDefault="005C0B79" w:rsidP="005C0B79">
      <w:pPr>
        <w:autoSpaceDE w:val="0"/>
        <w:autoSpaceDN w:val="0"/>
        <w:adjustRightInd w:val="0"/>
        <w:spacing w:line="360" w:lineRule="auto"/>
      </w:pP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u w:val="single"/>
        </w:rPr>
        <w:t>Varsayımlar</w:t>
      </w:r>
      <w:r w:rsidRPr="000E2DC3">
        <w:t xml:space="preserve">: 1: </w:t>
      </w:r>
      <w:r w:rsidRPr="000E2DC3">
        <w:rPr>
          <w:rFonts w:ascii="TimesNewRoman" w:hAnsi="TimesNewRoman" w:cs="TimesNewRoman"/>
        </w:rPr>
        <w:t>Çöktürme tankındaki çamur örtüsü sabit kaldığı kabul edilir (birikim=0)</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rPr>
        <w:t xml:space="preserve">                      2: Çöktürme tankı çıkış suyundaki katı derişimi ihmal edilir (X</w:t>
      </w:r>
      <w:r w:rsidRPr="000E2DC3">
        <w:rPr>
          <w:rFonts w:ascii="TimesNewRoman" w:hAnsi="TimesNewRoman" w:cs="TimesNewRoman"/>
          <w:vertAlign w:val="subscript"/>
        </w:rPr>
        <w:t>e</w:t>
      </w:r>
      <w:r w:rsidRPr="000E2DC3">
        <w:rPr>
          <w:rFonts w:ascii="TimesNewRoman" w:hAnsi="TimesNewRoman" w:cs="TimesNewRoman"/>
        </w:rPr>
        <w:t>=0)</w:t>
      </w:r>
    </w:p>
    <w:p w:rsidR="005C0B79" w:rsidRPr="000E2DC3" w:rsidRDefault="005C0B79" w:rsidP="005C0B79">
      <w:pPr>
        <w:autoSpaceDE w:val="0"/>
        <w:autoSpaceDN w:val="0"/>
        <w:adjustRightInd w:val="0"/>
        <w:spacing w:line="360" w:lineRule="auto"/>
        <w:rPr>
          <w:rFonts w:ascii="TimesNewRoman" w:hAnsi="TimesNewRoman" w:cs="TimesNewRoman"/>
        </w:rPr>
      </w:pPr>
    </w:p>
    <w:p w:rsidR="005C0B79" w:rsidRPr="000E2DC3" w:rsidRDefault="005C0B79" w:rsidP="005C0B79">
      <w:pPr>
        <w:autoSpaceDE w:val="0"/>
        <w:autoSpaceDN w:val="0"/>
        <w:adjustRightInd w:val="0"/>
        <w:spacing w:line="360" w:lineRule="auto"/>
      </w:pPr>
      <w:r w:rsidRPr="000E2DC3">
        <w:rPr>
          <w:rFonts w:ascii="TimesNewRoman" w:hAnsi="TimesNewRoman" w:cs="TimesNewRoman"/>
        </w:rPr>
        <w:t>Bu durumda, çöktürme tankı çevresindeki kütle dengesi aşağıdaki gibi yazılabilir:</w:t>
      </w:r>
    </w:p>
    <w:p w:rsidR="005C0B79" w:rsidRPr="000E2DC3" w:rsidRDefault="005C0B79" w:rsidP="005C0B79">
      <w:pPr>
        <w:spacing w:line="360" w:lineRule="auto"/>
      </w:pP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rPr>
        <w:t>Birikim = Giriş akım – Çıkış akım                                                          (</w:t>
      </w:r>
      <w:r w:rsidRPr="000E2DC3">
        <w:rPr>
          <w:rFonts w:ascii="TimesNewRoman" w:hAnsi="TimesNewRoman" w:cs="TimesNewRoman"/>
          <w:color w:val="FF0000"/>
        </w:rPr>
        <w:t>5.38)</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137160</wp:posOffset>
                </wp:positionV>
                <wp:extent cx="342900" cy="342900"/>
                <wp:effectExtent l="13970" t="13335" r="52705" b="5334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260D" id="Düz Bağlayıcı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8pt" to="18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">
                <v:stroke endarrow="block"/>
              </v:line>
            </w:pict>
          </mc:Fallback>
        </mc:AlternateContent>
      </w:r>
    </w:p>
    <w:p w:rsidR="005C0B79" w:rsidRPr="000E2DC3" w:rsidRDefault="005C0B79" w:rsidP="005C0B79">
      <w:pPr>
        <w:autoSpaceDE w:val="0"/>
        <w:autoSpaceDN w:val="0"/>
        <w:adjustRightInd w:val="0"/>
        <w:spacing w:line="360" w:lineRule="auto"/>
        <w:rPr>
          <w:rFonts w:ascii="TimesNewRoman" w:hAnsi="TimesNewRoman" w:cs="TimesNewRoman"/>
          <w:color w:val="FF0000"/>
        </w:rPr>
      </w:pPr>
      <w:r>
        <w:rPr>
          <w:rFonts w:ascii="TimesNewRoman" w:hAnsi="TimesNewRoman" w:cs="TimesNewRoman"/>
          <w:noProof/>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226695</wp:posOffset>
                </wp:positionV>
                <wp:extent cx="228600" cy="228600"/>
                <wp:effectExtent l="4445" t="381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B79" w:rsidRDefault="005C0B79" w:rsidP="005C0B79">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margin-left:180pt;margin-top:17.8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" stroked="f">
                <v:textbox>
                  <w:txbxContent>
                    <w:p w:rsidR="005C0B79" w:rsidRDefault="005C0B79" w:rsidP="005C0B79">
                      <w:r>
                        <w:t>0</w:t>
                      </w:r>
                    </w:p>
                  </w:txbxContent>
                </v:textbox>
              </v:shape>
            </w:pict>
          </mc:Fallback>
        </mc:AlternateContent>
      </w:r>
      <w:r w:rsidRPr="000E2DC3">
        <w:rPr>
          <w:rFonts w:ascii="TimesNewRoman" w:hAnsi="TimesNewRoman" w:cs="TimesNewRoman"/>
          <w:i/>
        </w:rPr>
        <w:t>0 = X(Q + Qr) – XrQr  - XrQ</w:t>
      </w:r>
      <w:r w:rsidRPr="000E2DC3">
        <w:rPr>
          <w:rFonts w:ascii="TimesNewRoman" w:hAnsi="TimesNewRoman" w:cs="TimesNewRoman"/>
          <w:i/>
          <w:vertAlign w:val="subscript"/>
        </w:rPr>
        <w:t>w</w:t>
      </w:r>
      <w:r w:rsidRPr="000E2DC3">
        <w:rPr>
          <w:rFonts w:ascii="TimesNewRoman" w:hAnsi="TimesNewRoman" w:cs="TimesNewRoman"/>
          <w:i/>
        </w:rPr>
        <w:t>’- X</w:t>
      </w:r>
      <w:r w:rsidRPr="000E2DC3">
        <w:rPr>
          <w:rFonts w:ascii="TimesNewRoman" w:hAnsi="TimesNewRoman" w:cs="TimesNewRoman"/>
          <w:i/>
          <w:vertAlign w:val="subscript"/>
        </w:rPr>
        <w:t>e</w:t>
      </w:r>
      <w:r w:rsidRPr="000E2DC3">
        <w:rPr>
          <w:rFonts w:ascii="TimesNewRoman" w:hAnsi="TimesNewRoman" w:cs="TimesNewRoman"/>
          <w:i/>
        </w:rPr>
        <w:t>Q</w:t>
      </w:r>
      <w:r w:rsidRPr="000E2DC3">
        <w:rPr>
          <w:rFonts w:ascii="TimesNewRoman" w:hAnsi="TimesNewRoman" w:cs="TimesNewRoman"/>
          <w:i/>
          <w:vertAlign w:val="subscript"/>
        </w:rPr>
        <w:t>e</w:t>
      </w:r>
      <w:r w:rsidRPr="000E2DC3">
        <w:rPr>
          <w:rFonts w:ascii="TimesNewRoman" w:hAnsi="TimesNewRoman" w:cs="TimesNewRoman"/>
        </w:rPr>
        <w:t xml:space="preserve">                                                    (</w:t>
      </w:r>
      <w:r w:rsidRPr="000E2DC3">
        <w:rPr>
          <w:rFonts w:ascii="TimesNewRoman" w:hAnsi="TimesNewRoman" w:cs="TimesNewRoman"/>
          <w:color w:val="FF0000"/>
        </w:rPr>
        <w:t>5.39)</w:t>
      </w:r>
    </w:p>
    <w:p w:rsidR="005C0B79" w:rsidRDefault="005C0B79" w:rsidP="005C0B79">
      <w:pPr>
        <w:autoSpaceDE w:val="0"/>
        <w:autoSpaceDN w:val="0"/>
        <w:adjustRightInd w:val="0"/>
        <w:spacing w:line="360" w:lineRule="auto"/>
        <w:rPr>
          <w:rFonts w:ascii="TimesNewRoman" w:hAnsi="TimesNewRoman" w:cs="TimesNewRoman"/>
        </w:rPr>
      </w:pPr>
    </w:p>
    <w:p w:rsidR="005C0B79" w:rsidRPr="000E2DC3"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rPr>
        <w:br w:type="page"/>
      </w:r>
      <w:r w:rsidRPr="000E2DC3">
        <w:rPr>
          <w:rFonts w:ascii="TimesNewRoman" w:hAnsi="TimesNewRoman" w:cs="TimesNewRoman"/>
        </w:rPr>
        <w:lastRenderedPageBreak/>
        <w:t>Burada:</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i/>
        </w:rPr>
        <w:t>X</w:t>
      </w:r>
      <w:r w:rsidRPr="000E2DC3">
        <w:rPr>
          <w:rFonts w:ascii="TimesNewRoman" w:hAnsi="TimesNewRoman" w:cs="TimesNewRoman"/>
        </w:rPr>
        <w:t xml:space="preserve"> = Havalandırma havuzundaki askıda katı derişimi, mg/l</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i/>
        </w:rPr>
        <w:t>Q</w:t>
      </w:r>
      <w:r w:rsidRPr="000E2DC3">
        <w:rPr>
          <w:rFonts w:ascii="TimesNewRoman" w:hAnsi="TimesNewRoman" w:cs="TimesNewRoman"/>
        </w:rPr>
        <w:t xml:space="preserve"> = Giriş debisi, m</w:t>
      </w:r>
      <w:r w:rsidRPr="000E2DC3">
        <w:rPr>
          <w:rFonts w:ascii="TimesNewRoman" w:hAnsi="TimesNewRoman" w:cs="TimesNewRoman"/>
          <w:vertAlign w:val="superscript"/>
        </w:rPr>
        <w:t>3</w:t>
      </w:r>
      <w:r w:rsidRPr="000E2DC3">
        <w:rPr>
          <w:rFonts w:ascii="TimesNewRoman" w:hAnsi="TimesNewRoman" w:cs="TimesNewRoman"/>
        </w:rPr>
        <w:t xml:space="preserve">/gün </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i/>
        </w:rPr>
        <w:t xml:space="preserve">Qr </w:t>
      </w:r>
      <w:r w:rsidRPr="000E2DC3">
        <w:rPr>
          <w:rFonts w:ascii="TimesNewRoman" w:hAnsi="TimesNewRoman" w:cs="TimesNewRoman"/>
        </w:rPr>
        <w:t>= Çamur geri dönüş debisi, m</w:t>
      </w:r>
      <w:r w:rsidRPr="000E2DC3">
        <w:rPr>
          <w:rFonts w:ascii="TimesNewRoman" w:hAnsi="TimesNewRoman" w:cs="TimesNewRoman"/>
          <w:vertAlign w:val="superscript"/>
        </w:rPr>
        <w:t>3</w:t>
      </w:r>
      <w:r w:rsidRPr="000E2DC3">
        <w:rPr>
          <w:rFonts w:ascii="TimesNewRoman" w:hAnsi="TimesNewRoman" w:cs="TimesNewRoman"/>
        </w:rPr>
        <w:t>/gün</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i/>
        </w:rPr>
        <w:t xml:space="preserve">Xr </w:t>
      </w:r>
      <w:r w:rsidRPr="000E2DC3">
        <w:rPr>
          <w:rFonts w:ascii="TimesNewRoman" w:hAnsi="TimesNewRoman" w:cs="TimesNewRoman"/>
        </w:rPr>
        <w:t>= Geri dönüşteki askıda katı derişimi, mg/l</w: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i/>
        </w:rPr>
        <w:t>Qw’</w:t>
      </w:r>
      <w:r w:rsidRPr="000E2DC3">
        <w:rPr>
          <w:rFonts w:ascii="TimesNewRoman" w:hAnsi="TimesNewRoman" w:cs="TimesNewRoman"/>
        </w:rPr>
        <w:t xml:space="preserve"> = Atık çamur debisi, m</w:t>
      </w:r>
      <w:r w:rsidRPr="000E2DC3">
        <w:rPr>
          <w:rFonts w:ascii="TimesNewRoman" w:hAnsi="TimesNewRoman" w:cs="TimesNewRoman"/>
          <w:vertAlign w:val="superscript"/>
        </w:rPr>
        <w:t>3</w:t>
      </w:r>
      <w:r w:rsidRPr="000E2DC3">
        <w:rPr>
          <w:rFonts w:ascii="TimesNewRoman" w:hAnsi="TimesNewRoman" w:cs="TimesNewRoman"/>
        </w:rPr>
        <w:t>/gün</w:t>
      </w:r>
    </w:p>
    <w:p w:rsidR="005C0B79" w:rsidRPr="000E2DC3" w:rsidRDefault="005C0B79" w:rsidP="005C0B79">
      <w:pPr>
        <w:autoSpaceDE w:val="0"/>
        <w:autoSpaceDN w:val="0"/>
        <w:adjustRightInd w:val="0"/>
        <w:spacing w:line="360" w:lineRule="auto"/>
        <w:rPr>
          <w:rFonts w:ascii="TimesNewRoman" w:hAnsi="TimesNewRoman" w:cs="TimesNewRoman"/>
        </w:rPr>
      </w:pP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u w:val="single"/>
        </w:rPr>
        <w:t>Çamur geri dönüş debisi</w:t>
      </w:r>
      <w:r w:rsidRPr="000E2DC3">
        <w:rPr>
          <w:rFonts w:ascii="TimesNewRoman" w:hAnsi="TimesNewRoman" w:cs="TimesNewRoman"/>
        </w:rPr>
        <w:t>:</w:t>
      </w:r>
    </w:p>
    <w:p w:rsidR="005C0B79" w:rsidRPr="000E2DC3" w:rsidRDefault="005C0B79" w:rsidP="005C0B79">
      <w:pPr>
        <w:autoSpaceDE w:val="0"/>
        <w:autoSpaceDN w:val="0"/>
        <w:adjustRightInd w:val="0"/>
        <w:spacing w:line="360" w:lineRule="auto"/>
        <w:rPr>
          <w:rFonts w:ascii="TimesNewRoman" w:hAnsi="TimesNewRoman" w:cs="TimesNewRoman"/>
        </w:rPr>
      </w:pP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position w:val="-12"/>
        </w:rPr>
        <w:object w:dxaOrig="30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3.75pt;height:23.25pt" o:ole="">
            <v:imagedata r:id="rId6" o:title=""/>
          </v:shape>
          <o:OLEObject Type="Embed" ProgID="Equation.3" ShapeID="_x0000_i1027" DrawAspect="Content" ObjectID="_1568197569" r:id="rId7"/>
        </w:object>
      </w:r>
    </w:p>
    <w:p w:rsidR="005C0B79" w:rsidRPr="000E2DC3" w:rsidRDefault="005C0B79" w:rsidP="005C0B79">
      <w:pPr>
        <w:autoSpaceDE w:val="0"/>
        <w:autoSpaceDN w:val="0"/>
        <w:adjustRightInd w:val="0"/>
        <w:spacing w:line="360" w:lineRule="auto"/>
        <w:rPr>
          <w:rFonts w:ascii="TimesNewRoman" w:hAnsi="TimesNewRoman" w:cs="TimesNewRoman"/>
        </w:rPr>
      </w:pPr>
      <w:r w:rsidRPr="000E2DC3">
        <w:rPr>
          <w:rFonts w:ascii="TimesNewRoman" w:hAnsi="TimesNewRoman" w:cs="TimesNewRoman"/>
          <w:position w:val="-12"/>
        </w:rPr>
        <w:object w:dxaOrig="2740" w:dyaOrig="360">
          <v:shape id="_x0000_i1028" type="#_x0000_t75" style="width:137.25pt;height:18pt" o:ole="">
            <v:imagedata r:id="rId8" o:title=""/>
          </v:shape>
          <o:OLEObject Type="Embed" ProgID="Equation.3" ShapeID="_x0000_i1028" DrawAspect="Content" ObjectID="_1568197570" r:id="rId9"/>
        </w:object>
      </w:r>
      <w:r w:rsidRPr="000E2DC3">
        <w:rPr>
          <w:rFonts w:ascii="TimesNewRoman" w:hAnsi="TimesNewRoman" w:cs="TimesNewRoman"/>
          <w:position w:val="-10"/>
        </w:rPr>
        <w:object w:dxaOrig="180" w:dyaOrig="340">
          <v:shape id="_x0000_i1029" type="#_x0000_t75" style="width:9pt;height:17.25pt" o:ole="">
            <v:imagedata r:id="rId10" o:title=""/>
          </v:shape>
          <o:OLEObject Type="Embed" ProgID="Equation.3" ShapeID="_x0000_i1029" DrawAspect="Content" ObjectID="_1568197571" r:id="rId11"/>
        </w:object>
      </w:r>
    </w:p>
    <w:p w:rsidR="005C0B79" w:rsidRDefault="005C0B79" w:rsidP="005C0B79">
      <w:pPr>
        <w:autoSpaceDE w:val="0"/>
        <w:autoSpaceDN w:val="0"/>
        <w:adjustRightInd w:val="0"/>
        <w:rPr>
          <w:rFonts w:ascii="TimesNewRoman" w:hAnsi="TimesNewRoman" w:cs="TimesNewRoman"/>
        </w:rPr>
      </w:pPr>
      <w:r w:rsidRPr="00476FF4">
        <w:rPr>
          <w:rFonts w:ascii="TimesNewRoman" w:hAnsi="TimesNewRoman" w:cs="TimesNewRoman"/>
          <w:position w:val="-12"/>
        </w:rPr>
        <w:object w:dxaOrig="2659" w:dyaOrig="360">
          <v:shape id="_x0000_i1030" type="#_x0000_t75" style="width:132.75pt;height:18pt" o:ole="">
            <v:imagedata r:id="rId12" o:title=""/>
          </v:shape>
          <o:OLEObject Type="Embed" ProgID="Equation.3" ShapeID="_x0000_i1030" DrawAspect="Content" ObjectID="_1568197572" r:id="rId13"/>
        </w:object>
      </w:r>
    </w:p>
    <w:p w:rsidR="005C0B79" w:rsidRDefault="005C0B79" w:rsidP="005C0B79">
      <w:pPr>
        <w:autoSpaceDE w:val="0"/>
        <w:autoSpaceDN w:val="0"/>
        <w:adjustRightInd w:val="0"/>
        <w:rPr>
          <w:rFonts w:ascii="TimesNewRoman" w:hAnsi="TimesNewRoman" w:cs="TimesNewRoman"/>
        </w:rPr>
      </w:pPr>
    </w:p>
    <w:p w:rsidR="005C0B79" w:rsidRPr="00476FF4" w:rsidRDefault="005C0B79" w:rsidP="005C0B79">
      <w:pPr>
        <w:autoSpaceDE w:val="0"/>
        <w:autoSpaceDN w:val="0"/>
        <w:adjustRightInd w:val="0"/>
        <w:rPr>
          <w:rFonts w:ascii="TimesNewRoman" w:hAnsi="TimesNewRoman" w:cs="TimesNewRoman"/>
          <w:color w:val="FF0000"/>
        </w:rPr>
      </w:pPr>
      <w:r w:rsidRPr="00476FF4">
        <w:rPr>
          <w:rFonts w:ascii="TimesNewRoman" w:hAnsi="TimesNewRoman" w:cs="TimesNewRoman"/>
          <w:position w:val="-30"/>
        </w:rPr>
        <w:object w:dxaOrig="1820" w:dyaOrig="700">
          <v:shape id="_x0000_i1031" type="#_x0000_t75" style="width:90.75pt;height:35.25pt" o:ole="">
            <v:imagedata r:id="rId14" o:title=""/>
          </v:shape>
          <o:OLEObject Type="Embed" ProgID="Equation.3" ShapeID="_x0000_i1031" DrawAspect="Content" ObjectID="_1568197573" r:id="rId15"/>
        </w:object>
      </w:r>
      <w:r>
        <w:rPr>
          <w:rFonts w:ascii="TimesNewRoman" w:hAnsi="TimesNewRoman" w:cs="TimesNewRoman"/>
        </w:rPr>
        <w:t xml:space="preserve">                                                  (</w:t>
      </w:r>
      <w:r w:rsidRPr="00476FF4">
        <w:rPr>
          <w:rFonts w:ascii="TimesNewRoman" w:hAnsi="TimesNewRoman" w:cs="TimesNewRoman"/>
          <w:color w:val="FF0000"/>
        </w:rPr>
        <w:t>5.40)</w:t>
      </w:r>
    </w:p>
    <w:p w:rsidR="005C0B79" w:rsidRDefault="005C0B79" w:rsidP="005C0B79">
      <w:pPr>
        <w:autoSpaceDE w:val="0"/>
        <w:autoSpaceDN w:val="0"/>
        <w:adjustRightInd w:val="0"/>
        <w:spacing w:line="360" w:lineRule="auto"/>
        <w:rPr>
          <w:rFonts w:ascii="TimesNewRoman" w:hAnsi="TimesNewRoman" w:cs="TimesNewRoman"/>
        </w:rPr>
      </w:pPr>
    </w:p>
    <w:p w:rsidR="005C0B79"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rPr>
        <w:t xml:space="preserve">Yüksek organik yüklemelerde bu yaklaşım yanlış olabilir. </w:t>
      </w:r>
    </w:p>
    <w:p w:rsidR="005C0B79" w:rsidRDefault="005C0B79" w:rsidP="005C0B79">
      <w:pPr>
        <w:autoSpaceDE w:val="0"/>
        <w:autoSpaceDN w:val="0"/>
        <w:adjustRightInd w:val="0"/>
        <w:spacing w:line="360" w:lineRule="auto"/>
      </w:pPr>
      <w:r>
        <w:rPr>
          <w:rFonts w:ascii="TimesNewRoman" w:hAnsi="TimesNewRoman" w:cs="TimesNewRoman"/>
        </w:rPr>
        <w:t>Havalandırma tankına katı, çamur geri dönüşü ve ham atık su beslemesi ile girer. Ancak girişteki katı derişimi ihmal edilirse  (X</w:t>
      </w:r>
      <w:r w:rsidRPr="00476FF4">
        <w:rPr>
          <w:rFonts w:ascii="TimesNewRoman" w:hAnsi="TimesNewRoman" w:cs="TimesNewRoman"/>
          <w:vertAlign w:val="subscript"/>
        </w:rPr>
        <w:t>0</w:t>
      </w:r>
      <w:r>
        <w:rPr>
          <w:rFonts w:ascii="TimesNewRoman" w:hAnsi="TimesNewRoman" w:cs="TimesNewRoman"/>
        </w:rPr>
        <w:sym w:font="Symbol" w:char="F040"/>
      </w:r>
      <w:r>
        <w:rPr>
          <w:rFonts w:ascii="TimesNewRoman" w:hAnsi="TimesNewRoman" w:cs="TimesNewRoman"/>
        </w:rPr>
        <w:t xml:space="preserve">0),  </w:t>
      </w:r>
      <w:r w:rsidRPr="00476FF4">
        <w:rPr>
          <w:rFonts w:ascii="TimesNewRoman" w:hAnsi="TimesNewRoman" w:cs="TimesNewRoman"/>
          <w:b/>
        </w:rPr>
        <w:t>havalandırma tankı çevresinde kütle dengesi</w:t>
      </w:r>
      <w:r>
        <w:rPr>
          <w:rFonts w:ascii="TimesNewRoman" w:hAnsi="TimesNewRoman" w:cs="TimesNewRoman"/>
        </w:rPr>
        <w:t xml:space="preserve"> aşağıdaki gibi yazılabilir:</w:t>
      </w:r>
    </w:p>
    <w:p w:rsidR="005C0B79" w:rsidRDefault="005C0B79" w:rsidP="005C0B79">
      <w:pPr>
        <w:spacing w:line="360" w:lineRule="auto"/>
        <w:rPr>
          <w:rFonts w:ascii="TimesNewRoman" w:hAnsi="TimesNewRoman" w:cs="TimesNewRoman"/>
        </w:rPr>
      </w:pPr>
    </w:p>
    <w:p w:rsidR="005C0B79" w:rsidRDefault="005C0B79" w:rsidP="005C0B79">
      <w:pPr>
        <w:spacing w:line="360" w:lineRule="auto"/>
        <w:rPr>
          <w:rFonts w:ascii="TimesNewRoman" w:hAnsi="TimesNewRoman" w:cs="TimesNewRoman"/>
        </w:rPr>
      </w:pPr>
      <w:r>
        <w:rPr>
          <w:rFonts w:ascii="TimesNewRoman" w:hAnsi="TimesNewRoman" w:cs="TimesNewRoman"/>
        </w:rPr>
        <w:t xml:space="preserve">Birikim = Giriş akımı – Çıkış akımı        </w:t>
      </w:r>
    </w:p>
    <w:p w:rsidR="005C0B79"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-34290</wp:posOffset>
                </wp:positionV>
                <wp:extent cx="114300" cy="342900"/>
                <wp:effectExtent l="61595" t="12700" r="5080" b="3492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09BB2" id="Düz Bağlayıcı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7pt" to="3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">
                <v:stroke endarrow="block"/>
              </v:line>
            </w:pict>
          </mc:Fallback>
        </mc:AlternateContent>
      </w:r>
      <w:r w:rsidRPr="00476FF4">
        <w:rPr>
          <w:rFonts w:ascii="TimesNewRoman" w:hAnsi="TimesNewRoman" w:cs="TimesNewRoman"/>
          <w:position w:val="-12"/>
        </w:rPr>
        <w:object w:dxaOrig="2920" w:dyaOrig="360">
          <v:shape id="_x0000_i1032" type="#_x0000_t75" style="width:146.25pt;height:18pt" o:ole="">
            <v:imagedata r:id="rId16" o:title=""/>
          </v:shape>
          <o:OLEObject Type="Embed" ProgID="Equation.3" ShapeID="_x0000_i1032" DrawAspect="Content" ObjectID="_1568197574" r:id="rId17"/>
        </w:object>
      </w:r>
    </w:p>
    <w:p w:rsidR="005C0B79"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rPr>
        <w:t xml:space="preserve">       0</w:t>
      </w:r>
    </w:p>
    <w:p w:rsidR="005C0B79" w:rsidRDefault="005C0B79" w:rsidP="005C0B79">
      <w:pPr>
        <w:autoSpaceDE w:val="0"/>
        <w:autoSpaceDN w:val="0"/>
        <w:adjustRightInd w:val="0"/>
        <w:spacing w:line="360" w:lineRule="auto"/>
        <w:rPr>
          <w:rFonts w:ascii="TimesNewRoman" w:hAnsi="TimesNewRoman" w:cs="TimesNewRoman"/>
        </w:rPr>
      </w:pPr>
      <w:r w:rsidRPr="00960909">
        <w:rPr>
          <w:rFonts w:ascii="TimesNewRoman" w:hAnsi="TimesNewRoman" w:cs="TimesNewRoman"/>
          <w:position w:val="-10"/>
        </w:rPr>
        <w:object w:dxaOrig="1880" w:dyaOrig="340">
          <v:shape id="_x0000_i1033" type="#_x0000_t75" style="width:93.75pt;height:17.25pt" o:ole="">
            <v:imagedata r:id="rId18" o:title=""/>
          </v:shape>
          <o:OLEObject Type="Embed" ProgID="Equation.3" ShapeID="_x0000_i1033" DrawAspect="Content" ObjectID="_1568197575" r:id="rId19"/>
        </w:object>
      </w:r>
    </w:p>
    <w:p w:rsidR="005C0B79" w:rsidRDefault="005C0B79" w:rsidP="005C0B79">
      <w:pPr>
        <w:autoSpaceDE w:val="0"/>
        <w:autoSpaceDN w:val="0"/>
        <w:adjustRightInd w:val="0"/>
        <w:spacing w:line="360" w:lineRule="auto"/>
        <w:rPr>
          <w:rFonts w:ascii="TimesNewRoman" w:hAnsi="TimesNewRoman" w:cs="TimesNewRoman"/>
        </w:rPr>
      </w:pPr>
      <w:r w:rsidRPr="00960909">
        <w:rPr>
          <w:rFonts w:ascii="TimesNewRoman" w:hAnsi="TimesNewRoman" w:cs="TimesNewRoman"/>
          <w:position w:val="-10"/>
        </w:rPr>
        <w:object w:dxaOrig="1900" w:dyaOrig="340">
          <v:shape id="_x0000_i1034" type="#_x0000_t75" style="width:95.25pt;height:17.25pt" o:ole="">
            <v:imagedata r:id="rId20" o:title=""/>
          </v:shape>
          <o:OLEObject Type="Embed" ProgID="Equation.3" ShapeID="_x0000_i1034" DrawAspect="Content" ObjectID="_1568197576" r:id="rId21"/>
        </w:object>
      </w:r>
    </w:p>
    <w:p w:rsidR="005C0B79" w:rsidRDefault="005C0B79" w:rsidP="005C0B79">
      <w:pPr>
        <w:autoSpaceDE w:val="0"/>
        <w:autoSpaceDN w:val="0"/>
        <w:adjustRightInd w:val="0"/>
        <w:spacing w:line="360" w:lineRule="auto"/>
        <w:rPr>
          <w:rFonts w:ascii="TimesNewRoman" w:hAnsi="TimesNewRoman" w:cs="TimesNewRoman"/>
        </w:rPr>
      </w:pPr>
      <w:r w:rsidRPr="00960909">
        <w:rPr>
          <w:rFonts w:ascii="TimesNewRoman" w:hAnsi="TimesNewRoman" w:cs="TimesNewRoman"/>
          <w:position w:val="-10"/>
        </w:rPr>
        <w:object w:dxaOrig="1820" w:dyaOrig="340">
          <v:shape id="_x0000_i1035" type="#_x0000_t75" style="width:90.75pt;height:17.25pt" o:ole="">
            <v:imagedata r:id="rId22" o:title=""/>
          </v:shape>
          <o:OLEObject Type="Embed" ProgID="Equation.3" ShapeID="_x0000_i1035" DrawAspect="Content" ObjectID="_1568197577" r:id="rId23"/>
        </w:object>
      </w:r>
    </w:p>
    <w:p w:rsidR="005C0B79"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noProof/>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76200</wp:posOffset>
                </wp:positionV>
                <wp:extent cx="571500" cy="114300"/>
                <wp:effectExtent l="13970" t="12700" r="24130" b="15875"/>
                <wp:wrapNone/>
                <wp:docPr id="3" name="Ok: Şeritli Sa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stripedRightArrow">
                          <a:avLst>
                            <a:gd name="adj1" fmla="val 50000"/>
                            <a:gd name="adj2" fmla="val 1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D9C3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Ok: Şeritli Sağ 3" o:spid="_x0000_s1026" type="#_x0000_t93" style="position:absolute;margin-left:99pt;margin-top:6pt;width:4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"/>
            </w:pict>
          </mc:Fallback>
        </mc:AlternateContent>
      </w:r>
      <w:r w:rsidRPr="00960909">
        <w:rPr>
          <w:rFonts w:ascii="TimesNewRoman" w:hAnsi="TimesNewRoman" w:cs="TimesNewRoman"/>
          <w:position w:val="-30"/>
        </w:rPr>
        <w:object w:dxaOrig="1359" w:dyaOrig="680">
          <v:shape id="_x0000_i1036" type="#_x0000_t75" style="width:68.25pt;height:33.75pt" o:ole="">
            <v:imagedata r:id="rId24" o:title=""/>
          </v:shape>
          <o:OLEObject Type="Embed" ProgID="Equation.3" ShapeID="_x0000_i1036" DrawAspect="Content" ObjectID="_1568197578" r:id="rId25"/>
        </w:object>
      </w:r>
      <w:r>
        <w:rPr>
          <w:rFonts w:ascii="TimesNewRoman" w:hAnsi="TimesNewRoman" w:cs="TimesNewRoman"/>
        </w:rPr>
        <w:t xml:space="preserve">                                  </w:t>
      </w:r>
      <w:r w:rsidRPr="00960909">
        <w:rPr>
          <w:rFonts w:ascii="TimesNewRoman" w:hAnsi="TimesNewRoman" w:cs="TimesNewRoman"/>
          <w:position w:val="-30"/>
        </w:rPr>
        <w:object w:dxaOrig="1579" w:dyaOrig="680">
          <v:shape id="_x0000_i1037" type="#_x0000_t75" style="width:78.75pt;height:33.75pt" o:ole="">
            <v:imagedata r:id="rId26" o:title=""/>
          </v:shape>
          <o:OLEObject Type="Embed" ProgID="Equation.3" ShapeID="_x0000_i1037" DrawAspect="Content" ObjectID="_1568197579" r:id="rId27"/>
        </w:object>
      </w:r>
      <w:r>
        <w:rPr>
          <w:rFonts w:ascii="TimesNewRoman" w:hAnsi="TimesNewRoman" w:cs="TimesNewRoman"/>
        </w:rPr>
        <w:t xml:space="preserve">                                  (</w:t>
      </w:r>
      <w:r w:rsidRPr="00960909">
        <w:rPr>
          <w:rFonts w:ascii="TimesNewRoman" w:hAnsi="TimesNewRoman" w:cs="TimesNewRoman"/>
          <w:color w:val="FF0000"/>
        </w:rPr>
        <w:t>5.41)</w:t>
      </w:r>
    </w:p>
    <w:p w:rsidR="005C0B79" w:rsidRDefault="005C0B79" w:rsidP="005C0B79">
      <w:pPr>
        <w:autoSpaceDE w:val="0"/>
        <w:autoSpaceDN w:val="0"/>
        <w:adjustRightInd w:val="0"/>
        <w:spacing w:line="360" w:lineRule="auto"/>
        <w:rPr>
          <w:rFonts w:ascii="TimesNewRoman" w:hAnsi="TimesNewRoman" w:cs="TimesNewRoman"/>
        </w:rPr>
      </w:pPr>
    </w:p>
    <w:p w:rsidR="005C0B79" w:rsidRDefault="005C0B79" w:rsidP="005C0B79">
      <w:pPr>
        <w:autoSpaceDE w:val="0"/>
        <w:autoSpaceDN w:val="0"/>
        <w:adjustRightInd w:val="0"/>
        <w:spacing w:line="360" w:lineRule="auto"/>
        <w:rPr>
          <w:rFonts w:ascii="TimesNewRoman" w:hAnsi="TimesNewRoman" w:cs="TimesNewRoman"/>
        </w:rPr>
      </w:pPr>
    </w:p>
    <w:p w:rsidR="005C0B79" w:rsidRPr="00960909"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rPr>
        <w:br w:type="page"/>
      </w:r>
      <w:r w:rsidRPr="00960909">
        <w:rPr>
          <w:rFonts w:ascii="TimesNewRoman,BoldItalic" w:hAnsi="TimesNewRoman,BoldItalic" w:cs="TimesNewRoman,BoldItalic"/>
          <w:b/>
          <w:bCs/>
          <w:i/>
          <w:iCs/>
        </w:rPr>
        <w:lastRenderedPageBreak/>
        <w:t xml:space="preserve">Çamur Atma: </w:t>
      </w:r>
      <w:r w:rsidRPr="00960909">
        <w:rPr>
          <w:rFonts w:ascii="TimesNewRoman" w:hAnsi="TimesNewRoman" w:cs="TimesNewRoman"/>
        </w:rPr>
        <w:t>Sistem içinde belli F/M oranını veya çamur yaşını sürdürebilmek için</w:t>
      </w:r>
      <w:r>
        <w:rPr>
          <w:rFonts w:ascii="TimesNewRoman" w:hAnsi="TimesNewRoman" w:cs="TimesNewRoman"/>
        </w:rPr>
        <w:t xml:space="preserve"> </w:t>
      </w:r>
      <w:r w:rsidRPr="00960909">
        <w:rPr>
          <w:rFonts w:ascii="TimesNewRoman" w:hAnsi="TimesNewRoman" w:cs="TimesNewRoman"/>
        </w:rPr>
        <w:t>üreyen fazla çamurun sistemden uzaklaştırılması gerekmektedir. Bilinen en pratik yol, daha</w:t>
      </w:r>
      <w:r>
        <w:rPr>
          <w:rFonts w:ascii="TimesNewRoman" w:hAnsi="TimesNewRoman" w:cs="TimesNewRoman"/>
        </w:rPr>
        <w:t xml:space="preserve"> derişik</w:t>
      </w:r>
      <w:r w:rsidRPr="00960909">
        <w:rPr>
          <w:rFonts w:ascii="TimesNewRoman" w:hAnsi="TimesNewRoman" w:cs="TimesNewRoman"/>
        </w:rPr>
        <w:t xml:space="preserve"> olduğu ve küçük hacimde çamur atmak gerektirdiği için çamur dönüş hattından</w:t>
      </w:r>
      <w:r>
        <w:rPr>
          <w:rFonts w:ascii="TimesNewRoman" w:hAnsi="TimesNewRoman" w:cs="TimesNewRoman"/>
        </w:rPr>
        <w:t xml:space="preserve"> </w:t>
      </w:r>
      <w:r w:rsidRPr="00960909">
        <w:rPr>
          <w:rFonts w:ascii="TimesNewRoman" w:hAnsi="TimesNewRoman" w:cs="TimesNewRoman"/>
        </w:rPr>
        <w:t>çamurun uzaklaştırılmasıdır. Atık çamur ön çöktürme havuzuna yoğunlaştırıcıya veya</w:t>
      </w:r>
      <w:r>
        <w:rPr>
          <w:rFonts w:ascii="TimesNewRoman" w:hAnsi="TimesNewRoman" w:cs="TimesNewRoman"/>
        </w:rPr>
        <w:t xml:space="preserve"> </w:t>
      </w:r>
      <w:r w:rsidRPr="00960909">
        <w:rPr>
          <w:rFonts w:ascii="TimesNewRoman" w:hAnsi="TimesNewRoman" w:cs="TimesNewRoman"/>
        </w:rPr>
        <w:t>çürütücüye deşarj edilir.</w:t>
      </w:r>
    </w:p>
    <w:p w:rsidR="005C0B79" w:rsidRPr="00960909" w:rsidRDefault="005C0B79" w:rsidP="005C0B79">
      <w:pPr>
        <w:autoSpaceDE w:val="0"/>
        <w:autoSpaceDN w:val="0"/>
        <w:adjustRightInd w:val="0"/>
        <w:spacing w:line="360" w:lineRule="auto"/>
        <w:jc w:val="both"/>
        <w:rPr>
          <w:rFonts w:ascii="TimesNewRoman" w:hAnsi="TimesNewRoman" w:cs="TimesNewRoman"/>
        </w:rPr>
      </w:pPr>
      <w:r w:rsidRPr="00960909">
        <w:rPr>
          <w:rFonts w:ascii="TimesNewRoman" w:hAnsi="TimesNewRoman" w:cs="TimesNewRoman"/>
        </w:rPr>
        <w:t xml:space="preserve">Proses kontrolünde </w:t>
      </w:r>
      <w:r w:rsidRPr="00D90F41">
        <w:rPr>
          <w:rFonts w:ascii="TimesNewRoman" w:hAnsi="TimesNewRoman" w:cs="TimesNewRoman"/>
          <w:u w:val="single"/>
        </w:rPr>
        <w:t>çamur yaşı esas alınırsa</w:t>
      </w:r>
      <w:r w:rsidRPr="00960909">
        <w:rPr>
          <w:rFonts w:ascii="TimesNewRoman" w:hAnsi="TimesNewRoman" w:cs="TimesNewRoman"/>
        </w:rPr>
        <w:t>, geri dönüş hattından çamur atılır ve atma hızı</w:t>
      </w:r>
      <w:r>
        <w:rPr>
          <w:rFonts w:ascii="TimesNewRoman" w:hAnsi="TimesNewRoman" w:cs="TimesNewRoman"/>
        </w:rPr>
        <w:t xml:space="preserve"> </w:t>
      </w:r>
      <w:r w:rsidRPr="00960909">
        <w:rPr>
          <w:rFonts w:ascii="TimesNewRoman" w:hAnsi="TimesNewRoman" w:cs="TimesNewRoman"/>
        </w:rPr>
        <w:t>aşağıdaki gibi hesaplanır;</w:t>
      </w:r>
    </w:p>
    <w:p w:rsidR="005C0B79" w:rsidRPr="00960909" w:rsidRDefault="005C0B79" w:rsidP="005C0B79">
      <w:pPr>
        <w:autoSpaceDE w:val="0"/>
        <w:autoSpaceDN w:val="0"/>
        <w:adjustRightInd w:val="0"/>
        <w:spacing w:line="360" w:lineRule="auto"/>
        <w:rPr>
          <w:rFonts w:ascii="TimesNewRoman" w:hAnsi="TimesNewRoman" w:cs="TimesNewRoman"/>
        </w:rPr>
      </w:pPr>
      <w:r w:rsidRPr="00D90F41">
        <w:rPr>
          <w:rFonts w:ascii="TimesNewRoman" w:hAnsi="TimesNewRoman" w:cs="TimesNewRoman"/>
          <w:position w:val="-52"/>
        </w:rPr>
        <w:object w:dxaOrig="2240" w:dyaOrig="920">
          <v:shape id="_x0000_i1038" type="#_x0000_t75" style="width:111.75pt;height:45.75pt" o:ole="">
            <v:imagedata r:id="rId28" o:title=""/>
          </v:shape>
          <o:OLEObject Type="Embed" ProgID="Equation.3" ShapeID="_x0000_i1038" DrawAspect="Content" ObjectID="_1568197580" r:id="rId29"/>
        </w:object>
      </w:r>
      <w:r>
        <w:rPr>
          <w:rFonts w:ascii="TimesNewRoman" w:hAnsi="TimesNewRoman" w:cs="TimesNewRoman"/>
        </w:rPr>
        <w:t xml:space="preserve">                                                                   </w:t>
      </w:r>
      <w:r w:rsidRPr="00960909">
        <w:rPr>
          <w:rFonts w:ascii="TimesNewRoman" w:hAnsi="TimesNewRoman" w:cs="TimesNewRoman"/>
        </w:rPr>
        <w:t>(</w:t>
      </w:r>
      <w:r w:rsidRPr="00D90F41">
        <w:rPr>
          <w:rFonts w:ascii="TimesNewRoman" w:hAnsi="TimesNewRoman" w:cs="TimesNewRoman"/>
          <w:color w:val="FF0000"/>
        </w:rPr>
        <w:t>5.42)</w:t>
      </w:r>
    </w:p>
    <w:p w:rsidR="005C0B79" w:rsidRDefault="005C0B79" w:rsidP="005C0B79">
      <w:pPr>
        <w:autoSpaceDE w:val="0"/>
        <w:autoSpaceDN w:val="0"/>
        <w:adjustRightInd w:val="0"/>
        <w:spacing w:line="360" w:lineRule="auto"/>
        <w:rPr>
          <w:rFonts w:ascii="TimesNewRoman" w:hAnsi="TimesNewRoman" w:cs="TimesNewRoman"/>
        </w:rPr>
      </w:pPr>
      <w:r w:rsidRPr="00960909">
        <w:rPr>
          <w:rFonts w:ascii="TimesNewRoman" w:hAnsi="TimesNewRoman" w:cs="TimesNewRoman"/>
        </w:rPr>
        <w:t>Burada</w:t>
      </w:r>
    </w:p>
    <w:p w:rsidR="005C0B79" w:rsidRPr="00960909" w:rsidRDefault="005C0B79" w:rsidP="005C0B79">
      <w:pPr>
        <w:autoSpaceDE w:val="0"/>
        <w:autoSpaceDN w:val="0"/>
        <w:adjustRightInd w:val="0"/>
        <w:spacing w:line="360" w:lineRule="auto"/>
        <w:rPr>
          <w:rFonts w:ascii="TimesNewRoman" w:hAnsi="TimesNewRoman" w:cs="TimesNewRoman"/>
        </w:rPr>
      </w:pPr>
      <w:r w:rsidRPr="00D90F41">
        <w:rPr>
          <w:rFonts w:ascii="TimesNewRoman" w:hAnsi="TimesNewRoman" w:cs="TimesNewRoman"/>
          <w:i/>
        </w:rPr>
        <w:t>Q</w:t>
      </w:r>
      <w:r w:rsidRPr="00D90F41">
        <w:rPr>
          <w:rFonts w:ascii="TimesNewRoman" w:hAnsi="TimesNewRoman" w:cs="TimesNewRoman"/>
          <w:i/>
          <w:vertAlign w:val="subscript"/>
        </w:rPr>
        <w:t>w</w:t>
      </w:r>
      <w:r w:rsidRPr="00D90F41">
        <w:rPr>
          <w:rFonts w:ascii="TimesNewRoman" w:hAnsi="TimesNewRoman" w:cs="TimesNewRoman"/>
          <w:i/>
        </w:rPr>
        <w:t>’</w:t>
      </w:r>
      <w:r w:rsidRPr="00960909">
        <w:rPr>
          <w:rFonts w:ascii="TimesNewRoman" w:hAnsi="TimesNewRoman" w:cs="TimesNewRoman"/>
        </w:rPr>
        <w:t xml:space="preserve"> = Geri dönüş hattından çamur atma hızı, m</w:t>
      </w:r>
      <w:r w:rsidRPr="00D90F41">
        <w:rPr>
          <w:rFonts w:ascii="TimesNewRoman" w:hAnsi="TimesNewRoman" w:cs="TimesNewRoman"/>
          <w:vertAlign w:val="superscript"/>
        </w:rPr>
        <w:t>3</w:t>
      </w:r>
      <w:r w:rsidRPr="00960909">
        <w:rPr>
          <w:rFonts w:ascii="TimesNewRoman" w:hAnsi="TimesNewRoman" w:cs="TimesNewRoman"/>
        </w:rPr>
        <w:t>/gün</w:t>
      </w:r>
    </w:p>
    <w:p w:rsidR="005C0B79" w:rsidRPr="00960909" w:rsidRDefault="005C0B79" w:rsidP="005C0B79">
      <w:pPr>
        <w:autoSpaceDE w:val="0"/>
        <w:autoSpaceDN w:val="0"/>
        <w:adjustRightInd w:val="0"/>
        <w:spacing w:line="360" w:lineRule="auto"/>
        <w:rPr>
          <w:rFonts w:ascii="TimesNewRoman" w:hAnsi="TimesNewRoman" w:cs="TimesNewRoman"/>
        </w:rPr>
      </w:pPr>
      <w:r w:rsidRPr="00D90F41">
        <w:rPr>
          <w:rFonts w:ascii="TimesNewRoman" w:hAnsi="TimesNewRoman" w:cs="TimesNewRoman"/>
          <w:i/>
        </w:rPr>
        <w:t>X</w:t>
      </w:r>
      <w:r w:rsidRPr="00D90F41">
        <w:rPr>
          <w:rFonts w:ascii="TimesNewRoman" w:hAnsi="TimesNewRoman" w:cs="TimesNewRoman"/>
          <w:i/>
          <w:vertAlign w:val="subscript"/>
        </w:rPr>
        <w:t xml:space="preserve">r </w:t>
      </w:r>
      <w:r w:rsidRPr="00960909">
        <w:rPr>
          <w:rFonts w:ascii="TimesNewRoman" w:hAnsi="TimesNewRoman" w:cs="TimesNewRoman"/>
        </w:rPr>
        <w:t xml:space="preserve">= Geri dönüş hattındaki çamur </w:t>
      </w:r>
      <w:r>
        <w:rPr>
          <w:rFonts w:ascii="TimesNewRoman" w:hAnsi="TimesNewRoman" w:cs="TimesNewRoman"/>
        </w:rPr>
        <w:t>derişimi</w:t>
      </w:r>
      <w:r w:rsidRPr="00960909">
        <w:rPr>
          <w:rFonts w:ascii="TimesNewRoman" w:hAnsi="TimesNewRoman" w:cs="TimesNewRoman"/>
        </w:rPr>
        <w:t>, mg/l</w:t>
      </w:r>
    </w:p>
    <w:p w:rsidR="005C0B79" w:rsidRPr="00960909" w:rsidRDefault="005C0B79" w:rsidP="005C0B79">
      <w:pPr>
        <w:autoSpaceDE w:val="0"/>
        <w:autoSpaceDN w:val="0"/>
        <w:adjustRightInd w:val="0"/>
        <w:spacing w:line="360" w:lineRule="auto"/>
        <w:rPr>
          <w:rFonts w:ascii="TimesNewRoman" w:hAnsi="TimesNewRoman" w:cs="TimesNewRoman"/>
        </w:rPr>
      </w:pPr>
    </w:p>
    <w:p w:rsidR="005C0B79" w:rsidRDefault="005C0B79" w:rsidP="005C0B79">
      <w:pPr>
        <w:autoSpaceDE w:val="0"/>
        <w:autoSpaceDN w:val="0"/>
        <w:adjustRightInd w:val="0"/>
        <w:spacing w:line="360" w:lineRule="auto"/>
        <w:rPr>
          <w:rFonts w:ascii="TimesNewRoman" w:hAnsi="TimesNewRoman" w:cs="TimesNewRoman"/>
        </w:rPr>
      </w:pPr>
      <w:r>
        <w:rPr>
          <w:rFonts w:ascii="TimesNewRoman" w:hAnsi="TimesNewRoman" w:cs="TimesNewRoman"/>
        </w:rPr>
        <w:t xml:space="preserve">Çöktürme tankı çıkışında </w:t>
      </w:r>
      <w:r w:rsidRPr="00D90F41">
        <w:rPr>
          <w:rFonts w:ascii="TimesNewRoman" w:hAnsi="TimesNewRoman" w:cs="TimesNewRoman"/>
          <w:u w:val="single"/>
        </w:rPr>
        <w:t>katı madde derişimi çok düşükse</w:t>
      </w:r>
      <w:r>
        <w:rPr>
          <w:rFonts w:ascii="TimesNewRoman" w:hAnsi="TimesNewRoman" w:cs="TimesNewRoman"/>
        </w:rPr>
        <w:t xml:space="preserve"> eşitlik kısaltılarak aşağıdaki gibi yazılır;</w:t>
      </w:r>
    </w:p>
    <w:p w:rsidR="005C0B79" w:rsidRDefault="005C0B79" w:rsidP="005C0B79">
      <w:pPr>
        <w:autoSpaceDE w:val="0"/>
        <w:autoSpaceDN w:val="0"/>
        <w:adjustRightInd w:val="0"/>
        <w:spacing w:line="360" w:lineRule="auto"/>
        <w:rPr>
          <w:rFonts w:ascii="TimesNewRoman" w:hAnsi="TimesNewRoman" w:cs="TimesNewRoman"/>
        </w:rPr>
      </w:pPr>
    </w:p>
    <w:p w:rsidR="005C0B79" w:rsidRDefault="005C0B79" w:rsidP="005C0B79">
      <w:pPr>
        <w:autoSpaceDE w:val="0"/>
        <w:autoSpaceDN w:val="0"/>
        <w:adjustRightInd w:val="0"/>
        <w:spacing w:line="360" w:lineRule="auto"/>
        <w:rPr>
          <w:rFonts w:ascii="TimesNewRoman" w:hAnsi="TimesNewRoman" w:cs="TimesNewRoman"/>
        </w:rPr>
      </w:pPr>
      <w:r w:rsidRPr="00D90F41">
        <w:rPr>
          <w:rFonts w:ascii="TimesNewRoman" w:hAnsi="TimesNewRoman" w:cs="TimesNewRoman"/>
          <w:position w:val="-38"/>
        </w:rPr>
        <w:object w:dxaOrig="1240" w:dyaOrig="780">
          <v:shape id="_x0000_i1039" type="#_x0000_t75" style="width:62.25pt;height:39pt" o:ole="">
            <v:imagedata r:id="rId30" o:title=""/>
          </v:shape>
          <o:OLEObject Type="Embed" ProgID="Equation.3" ShapeID="_x0000_i1039" DrawAspect="Content" ObjectID="_1568197581" r:id="rId31"/>
        </w:object>
      </w:r>
      <w:r>
        <w:rPr>
          <w:rFonts w:ascii="TimesNewRoman" w:hAnsi="TimesNewRoman" w:cs="TimesNewRoman"/>
        </w:rPr>
        <w:t xml:space="preserve">                                                                                           </w:t>
      </w:r>
      <w:r w:rsidRPr="00960909">
        <w:rPr>
          <w:rFonts w:ascii="TimesNewRoman" w:hAnsi="TimesNewRoman" w:cs="TimesNewRoman"/>
        </w:rPr>
        <w:t>(</w:t>
      </w:r>
      <w:r w:rsidRPr="00D90F41">
        <w:rPr>
          <w:rFonts w:ascii="TimesNewRoman" w:hAnsi="TimesNewRoman" w:cs="TimesNewRoman"/>
          <w:color w:val="FF0000"/>
        </w:rPr>
        <w:t>5.4</w:t>
      </w:r>
      <w:r>
        <w:rPr>
          <w:rFonts w:ascii="TimesNewRoman" w:hAnsi="TimesNewRoman" w:cs="TimesNewRoman"/>
          <w:color w:val="FF0000"/>
        </w:rPr>
        <w:t>3</w:t>
      </w:r>
      <w:r w:rsidRPr="00D90F41">
        <w:rPr>
          <w:rFonts w:ascii="TimesNewRoman" w:hAnsi="TimesNewRoman" w:cs="TimesNewRoman"/>
          <w:color w:val="FF0000"/>
        </w:rPr>
        <w:t>)</w:t>
      </w:r>
    </w:p>
    <w:p w:rsidR="005C0B79" w:rsidRDefault="005C0B79" w:rsidP="005C0B79">
      <w:pPr>
        <w:spacing w:line="360" w:lineRule="auto"/>
      </w:pPr>
      <w:r>
        <w:t>ve</w:t>
      </w:r>
    </w:p>
    <w:p w:rsidR="005C0B79" w:rsidRDefault="005C0B79" w:rsidP="005C0B79">
      <w:pPr>
        <w:spacing w:line="360" w:lineRule="auto"/>
      </w:pPr>
      <w:r w:rsidRPr="003162EE">
        <w:rPr>
          <w:position w:val="-30"/>
        </w:rPr>
        <w:object w:dxaOrig="1240" w:dyaOrig="700">
          <v:shape id="_x0000_i1040" type="#_x0000_t75" style="width:62.25pt;height:35.25pt" o:ole="">
            <v:imagedata r:id="rId32" o:title=""/>
          </v:shape>
          <o:OLEObject Type="Embed" ProgID="Equation.3" ShapeID="_x0000_i1040" DrawAspect="Content" ObjectID="_1568197582" r:id="rId33"/>
        </w:object>
      </w:r>
      <w:r>
        <w:t xml:space="preserve">                                                                                           </w:t>
      </w:r>
      <w:r w:rsidRPr="00960909">
        <w:rPr>
          <w:rFonts w:ascii="TimesNewRoman" w:hAnsi="TimesNewRoman" w:cs="TimesNewRoman"/>
        </w:rPr>
        <w:t>(</w:t>
      </w:r>
      <w:r w:rsidRPr="00D90F41">
        <w:rPr>
          <w:rFonts w:ascii="TimesNewRoman" w:hAnsi="TimesNewRoman" w:cs="TimesNewRoman"/>
          <w:color w:val="FF0000"/>
        </w:rPr>
        <w:t>5.4</w:t>
      </w:r>
      <w:r>
        <w:rPr>
          <w:rFonts w:ascii="TimesNewRoman" w:hAnsi="TimesNewRoman" w:cs="TimesNewRoman"/>
          <w:color w:val="FF0000"/>
        </w:rPr>
        <w:t>4)</w:t>
      </w:r>
    </w:p>
    <w:p w:rsidR="005C0B79" w:rsidRDefault="005C0B79" w:rsidP="005C0B79">
      <w:pPr>
        <w:autoSpaceDE w:val="0"/>
        <w:autoSpaceDN w:val="0"/>
        <w:adjustRightInd w:val="0"/>
        <w:spacing w:line="360" w:lineRule="auto"/>
        <w:jc w:val="both"/>
        <w:rPr>
          <w:rFonts w:ascii="TimesNewRoman" w:hAnsi="TimesNewRoman" w:cs="TimesNewRoman"/>
        </w:rPr>
      </w:pPr>
      <w:r>
        <w:rPr>
          <w:rFonts w:ascii="TimesNewRoman" w:hAnsi="TimesNewRoman" w:cs="TimesNewRoman"/>
        </w:rPr>
        <w:t>Çamur atma hızını belirlemek için havalandırma tankı ve geri dönüş hattındaki katı derişiminin bilinmesi gerekmektedir.</w:t>
      </w:r>
    </w:p>
    <w:p w:rsidR="005C0B79" w:rsidRDefault="005C0B79" w:rsidP="005C0B79">
      <w:pPr>
        <w:spacing w:line="360" w:lineRule="auto"/>
      </w:pPr>
    </w:p>
    <w:p w:rsidR="005C0B79" w:rsidRDefault="005C0B79" w:rsidP="005C0B79">
      <w:pPr>
        <w:spacing w:line="360" w:lineRule="auto"/>
      </w:pPr>
    </w:p>
    <w:p w:rsidR="005C0B79" w:rsidRDefault="005C0B79" w:rsidP="005C0B79">
      <w:pPr>
        <w:spacing w:line="360" w:lineRule="auto"/>
      </w:pPr>
    </w:p>
    <w:p w:rsidR="005C0B79" w:rsidRDefault="005C0B79" w:rsidP="005C0B79">
      <w:pPr>
        <w:spacing w:line="360" w:lineRule="auto"/>
      </w:pPr>
    </w:p>
    <w:p w:rsidR="005C0B79" w:rsidRDefault="005C0B79" w:rsidP="005C0B79">
      <w:pPr>
        <w:spacing w:line="360" w:lineRule="auto"/>
      </w:pPr>
    </w:p>
    <w:p w:rsidR="005C0B79" w:rsidRDefault="005C0B79" w:rsidP="005C0B79">
      <w:pPr>
        <w:spacing w:line="360" w:lineRule="auto"/>
      </w:pPr>
    </w:p>
    <w:p w:rsidR="00744DA6" w:rsidRDefault="005C0B79" w:rsidP="005C0B79">
      <w:r>
        <w:br w:type="page"/>
      </w:r>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BoldItalic">
    <w:altName w:val="Times New Roman"/>
    <w:panose1 w:val="00000000000000000000"/>
    <w:charset w:val="00"/>
    <w:family w:val="roman"/>
    <w:notTrueType/>
    <w:pitch w:val="default"/>
    <w:sig w:usb0="00000007" w:usb1="00000000" w:usb2="00000000" w:usb3="00000000" w:csb0="0000001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SymbolMT">
    <w:altName w:val="Calibri"/>
    <w:panose1 w:val="00000000000000000000"/>
    <w:charset w:val="A2"/>
    <w:family w:val="auto"/>
    <w:notTrueType/>
    <w:pitch w:val="default"/>
    <w:sig w:usb0="00000005" w:usb1="00000000" w:usb2="00000000" w:usb3="00000000" w:csb0="0000001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98"/>
    <w:rsid w:val="005C0B79"/>
    <w:rsid w:val="00744DA6"/>
    <w:rsid w:val="00D27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6C721-42EF-44DD-B657-2F7C5DFA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B7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wmf"/><Relationship Id="rId5" Type="http://schemas.openxmlformats.org/officeDocument/2006/relationships/image" Target="media/image2.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10" Type="http://schemas.openxmlformats.org/officeDocument/2006/relationships/image" Target="media/image5.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image" Target="media/image1.emf"/><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theme" Target="theme/theme1.xml"/><Relationship Id="rId8" Type="http://schemas.openxmlformats.org/officeDocument/2006/relationships/image" Target="media/image4.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2</cp:revision>
  <dcterms:created xsi:type="dcterms:W3CDTF">2017-09-29T10:40:00Z</dcterms:created>
  <dcterms:modified xsi:type="dcterms:W3CDTF">2017-09-29T10:40:00Z</dcterms:modified>
</cp:coreProperties>
</file>