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4688" w:rsidRPr="00FD30F4" w:rsidRDefault="00414688" w:rsidP="00414688">
      <w:pPr>
        <w:spacing w:line="360" w:lineRule="auto"/>
        <w:rPr>
          <w:b/>
        </w:rPr>
      </w:pPr>
      <w:r w:rsidRPr="00FD30F4">
        <w:rPr>
          <w:b/>
        </w:rPr>
        <w:t>5.2.</w:t>
      </w:r>
      <w:r>
        <w:rPr>
          <w:b/>
        </w:rPr>
        <w:t xml:space="preserve">  P</w:t>
      </w:r>
      <w:r w:rsidRPr="00FD30F4">
        <w:rPr>
          <w:b/>
        </w:rPr>
        <w:t>roses Mikrobiyolojisi (devam)</w:t>
      </w:r>
    </w:p>
    <w:p w:rsidR="00414688" w:rsidRDefault="00414688" w:rsidP="00414688">
      <w:pPr>
        <w:autoSpaceDE w:val="0"/>
        <w:autoSpaceDN w:val="0"/>
        <w:adjustRightInd w:val="0"/>
        <w:spacing w:line="360" w:lineRule="auto"/>
        <w:jc w:val="both"/>
        <w:rPr>
          <w:rFonts w:ascii="TimesNewRoman" w:hAnsi="TimesNewRoman" w:cs="TimesNewRoman"/>
        </w:rPr>
      </w:pPr>
    </w:p>
    <w:p w:rsidR="00414688" w:rsidRPr="00C20F6A" w:rsidRDefault="00414688" w:rsidP="00414688">
      <w:pPr>
        <w:autoSpaceDE w:val="0"/>
        <w:autoSpaceDN w:val="0"/>
        <w:adjustRightInd w:val="0"/>
        <w:spacing w:line="360" w:lineRule="auto"/>
        <w:ind w:firstLine="708"/>
        <w:jc w:val="both"/>
        <w:rPr>
          <w:rFonts w:ascii="TimesNewRoman" w:hAnsi="TimesNewRoman" w:cs="TimesNewRoman"/>
        </w:rPr>
      </w:pPr>
      <w:r w:rsidRPr="00C20F6A">
        <w:rPr>
          <w:rFonts w:ascii="TimesNewRoman" w:hAnsi="TimesNewRoman" w:cs="TimesNewRoman"/>
        </w:rPr>
        <w:t xml:space="preserve">Birinci aşama olan </w:t>
      </w:r>
      <w:r w:rsidRPr="00933572">
        <w:rPr>
          <w:rFonts w:ascii="TimesNewRoman" w:hAnsi="TimesNewRoman" w:cs="TimesNewRoman"/>
          <w:b/>
          <w:u w:val="single"/>
        </w:rPr>
        <w:t>hidroliz</w:t>
      </w:r>
      <w:r w:rsidRPr="00C20F6A">
        <w:rPr>
          <w:rFonts w:ascii="TimesNewRoman" w:hAnsi="TimesNewRoman" w:cs="TimesNewRoman"/>
        </w:rPr>
        <w:t xml:space="preserve"> kademesinde, katı veya çözünmüş halde olan yağ, polisakkarit,</w:t>
      </w:r>
      <w:r>
        <w:rPr>
          <w:rFonts w:ascii="TimesNewRoman" w:hAnsi="TimesNewRoman" w:cs="TimesNewRoman"/>
        </w:rPr>
        <w:t xml:space="preserve"> </w:t>
      </w:r>
      <w:r w:rsidRPr="00C20F6A">
        <w:rPr>
          <w:rFonts w:ascii="TimesNewRoman" w:hAnsi="TimesNewRoman" w:cs="TimesNewRoman"/>
        </w:rPr>
        <w:t>protein ve nükleik asit gibi k</w:t>
      </w:r>
      <w:r>
        <w:rPr>
          <w:rFonts w:ascii="TimesNewRoman" w:hAnsi="TimesNewRoman" w:cs="TimesNewRoman"/>
        </w:rPr>
        <w:t>armaşık yapılı ve büyük moleküllü</w:t>
      </w:r>
      <w:r w:rsidRPr="00C20F6A">
        <w:rPr>
          <w:rFonts w:ascii="TimesNewRoman" w:hAnsi="TimesNewRoman" w:cs="TimesNewRoman"/>
        </w:rPr>
        <w:t xml:space="preserve"> organik maddeler</w:t>
      </w:r>
      <w:r>
        <w:rPr>
          <w:rFonts w:ascii="TimesNewRoman" w:hAnsi="TimesNewRoman" w:cs="TimesNewRoman"/>
        </w:rPr>
        <w:t>, “enzimatik transformasyonla”,</w:t>
      </w:r>
      <w:r w:rsidRPr="00C20F6A">
        <w:rPr>
          <w:rFonts w:ascii="TimesNewRoman" w:hAnsi="TimesNewRoman" w:cs="TimesNewRoman"/>
        </w:rPr>
        <w:t xml:space="preserve"> daha basit yapı</w:t>
      </w:r>
      <w:r>
        <w:rPr>
          <w:rFonts w:ascii="TimesNewRoman" w:hAnsi="TimesNewRoman" w:cs="TimesNewRoman"/>
        </w:rPr>
        <w:t>d</w:t>
      </w:r>
      <w:r w:rsidRPr="00C20F6A">
        <w:rPr>
          <w:rFonts w:ascii="TimesNewRoman" w:hAnsi="TimesNewRoman" w:cs="TimesNewRoman"/>
        </w:rPr>
        <w:t>a</w:t>
      </w:r>
      <w:r>
        <w:rPr>
          <w:rFonts w:ascii="TimesNewRoman" w:hAnsi="TimesNewRoman" w:cs="TimesNewRoman"/>
        </w:rPr>
        <w:t>ki küçük moleküllü maddelere</w:t>
      </w:r>
      <w:r w:rsidRPr="00C20F6A">
        <w:rPr>
          <w:rFonts w:ascii="TimesNewRoman" w:hAnsi="TimesNewRoman" w:cs="TimesNewRoman"/>
        </w:rPr>
        <w:t xml:space="preserve"> dönüş</w:t>
      </w:r>
      <w:r>
        <w:rPr>
          <w:rFonts w:ascii="TimesNewRoman" w:hAnsi="TimesNewRoman" w:cs="TimesNewRoman"/>
        </w:rPr>
        <w:t>ü</w:t>
      </w:r>
      <w:r w:rsidRPr="00C20F6A">
        <w:rPr>
          <w:rFonts w:ascii="TimesNewRoman" w:hAnsi="TimesNewRoman" w:cs="TimesNewRoman"/>
        </w:rPr>
        <w:t>r.</w:t>
      </w:r>
      <w:r>
        <w:rPr>
          <w:rFonts w:ascii="TimesNewRoman" w:hAnsi="TimesNewRoman" w:cs="TimesNewRoman"/>
        </w:rPr>
        <w:t xml:space="preserve"> </w:t>
      </w:r>
      <w:r w:rsidRPr="00C20F6A">
        <w:rPr>
          <w:rFonts w:ascii="TimesNewRoman" w:hAnsi="TimesNewRoman" w:cs="TimesNewRoman"/>
        </w:rPr>
        <w:t>Hidroliz hızını etkileyen en önemli faktörler pH, sıcaklık ve çamur yaşıdır. Yağ, selüloz ve</w:t>
      </w:r>
      <w:r>
        <w:rPr>
          <w:rFonts w:ascii="TimesNewRoman" w:hAnsi="TimesNewRoman" w:cs="TimesNewRoman"/>
        </w:rPr>
        <w:t xml:space="preserve"> </w:t>
      </w:r>
      <w:r w:rsidRPr="00C20F6A">
        <w:rPr>
          <w:rFonts w:ascii="TimesNewRoman" w:hAnsi="TimesNewRoman" w:cs="TimesNewRoman"/>
        </w:rPr>
        <w:t>lignin gibi hidroliz hızı yavaş olan maddeler içeren atık</w:t>
      </w:r>
      <w:r>
        <w:rPr>
          <w:rFonts w:ascii="TimesNewRoman" w:hAnsi="TimesNewRoman" w:cs="TimesNewRoman"/>
        </w:rPr>
        <w:t xml:space="preserve"> </w:t>
      </w:r>
      <w:r w:rsidRPr="00C20F6A">
        <w:rPr>
          <w:rFonts w:ascii="TimesNewRoman" w:hAnsi="TimesNewRoman" w:cs="TimesNewRoman"/>
        </w:rPr>
        <w:t>suların havasız arıtımında hidroliz</w:t>
      </w:r>
      <w:r>
        <w:rPr>
          <w:rFonts w:ascii="TimesNewRoman" w:hAnsi="TimesNewRoman" w:cs="TimesNewRoman"/>
        </w:rPr>
        <w:t xml:space="preserve"> </w:t>
      </w:r>
      <w:r w:rsidRPr="00C20F6A">
        <w:rPr>
          <w:rFonts w:ascii="TimesNewRoman" w:hAnsi="TimesNewRoman" w:cs="TimesNewRoman"/>
        </w:rPr>
        <w:t xml:space="preserve">kademesi hız </w:t>
      </w:r>
      <w:r>
        <w:rPr>
          <w:rFonts w:ascii="TimesNewRoman" w:hAnsi="TimesNewRoman" w:cs="TimesNewRoman"/>
        </w:rPr>
        <w:t>kısıtlayı</w:t>
      </w:r>
      <w:r w:rsidRPr="00C20F6A">
        <w:rPr>
          <w:rFonts w:ascii="TimesNewRoman" w:hAnsi="TimesNewRoman" w:cs="TimesNewRoman"/>
        </w:rPr>
        <w:t>cıdır.</w:t>
      </w:r>
    </w:p>
    <w:p w:rsidR="00414688" w:rsidRPr="00C20F6A" w:rsidRDefault="00414688" w:rsidP="00414688">
      <w:pPr>
        <w:autoSpaceDE w:val="0"/>
        <w:autoSpaceDN w:val="0"/>
        <w:adjustRightInd w:val="0"/>
        <w:spacing w:line="360" w:lineRule="auto"/>
        <w:ind w:firstLine="708"/>
        <w:jc w:val="both"/>
        <w:rPr>
          <w:rFonts w:ascii="TimesNewRoman" w:hAnsi="TimesNewRoman" w:cs="TimesNewRoman"/>
        </w:rPr>
      </w:pPr>
      <w:r w:rsidRPr="00933572">
        <w:rPr>
          <w:rFonts w:ascii="TimesNewRoman" w:hAnsi="TimesNewRoman" w:cs="TimesNewRoman"/>
          <w:b/>
          <w:u w:val="single"/>
        </w:rPr>
        <w:t>Asit üretimi</w:t>
      </w:r>
      <w:r w:rsidRPr="00C20F6A">
        <w:rPr>
          <w:rFonts w:ascii="TimesNewRoman" w:hAnsi="TimesNewRoman" w:cs="TimesNewRoman"/>
        </w:rPr>
        <w:t xml:space="preserve"> olan ikinci kademede ise</w:t>
      </w:r>
      <w:r>
        <w:rPr>
          <w:rFonts w:ascii="TimesNewRoman" w:hAnsi="TimesNewRoman" w:cs="TimesNewRoman"/>
        </w:rPr>
        <w:t>,</w:t>
      </w:r>
      <w:r w:rsidRPr="00C20F6A">
        <w:rPr>
          <w:rFonts w:ascii="TimesNewRoman" w:hAnsi="TimesNewRoman" w:cs="TimesNewRoman"/>
        </w:rPr>
        <w:t xml:space="preserve"> asetojenik bakteriler</w:t>
      </w:r>
      <w:r>
        <w:rPr>
          <w:rFonts w:ascii="TimesNewRoman" w:hAnsi="TimesNewRoman" w:cs="TimesNewRoman"/>
        </w:rPr>
        <w:t>le “bakteriyel dönüşüm” sonucu, bazı ara ürünler oluşur.</w:t>
      </w:r>
      <w:r w:rsidRPr="00C20F6A">
        <w:rPr>
          <w:rFonts w:ascii="TimesNewRoman" w:hAnsi="TimesNewRoman" w:cs="TimesNewRoman"/>
        </w:rPr>
        <w:t xml:space="preserve"> </w:t>
      </w:r>
      <w:r>
        <w:rPr>
          <w:rFonts w:ascii="TimesNewRoman" w:hAnsi="TimesNewRoman" w:cs="TimesNewRoman"/>
        </w:rPr>
        <w:t>Bu adıma “asidogenesis” de denir.</w:t>
      </w:r>
    </w:p>
    <w:p w:rsidR="00414688" w:rsidRDefault="00414688" w:rsidP="00414688">
      <w:pPr>
        <w:autoSpaceDE w:val="0"/>
        <w:autoSpaceDN w:val="0"/>
        <w:adjustRightInd w:val="0"/>
        <w:spacing w:line="360" w:lineRule="auto"/>
        <w:ind w:firstLine="708"/>
        <w:jc w:val="both"/>
        <w:rPr>
          <w:rFonts w:ascii="TimesNewRoman" w:hAnsi="TimesNewRoman" w:cs="TimesNewRoman"/>
        </w:rPr>
      </w:pPr>
      <w:r w:rsidRPr="00C20F6A">
        <w:rPr>
          <w:rFonts w:ascii="TimesNewRoman" w:hAnsi="TimesNewRoman" w:cs="TimesNewRoman"/>
        </w:rPr>
        <w:t xml:space="preserve">Üçüncü aşama olan </w:t>
      </w:r>
      <w:r w:rsidRPr="00750F62">
        <w:rPr>
          <w:rFonts w:ascii="TimesNewRoman" w:hAnsi="TimesNewRoman" w:cs="TimesNewRoman"/>
          <w:b/>
          <w:u w:val="single"/>
        </w:rPr>
        <w:t>metan üretimi</w:t>
      </w:r>
      <w:r>
        <w:rPr>
          <w:rFonts w:ascii="TimesNewRoman" w:hAnsi="TimesNewRoman" w:cs="TimesNewRoman"/>
        </w:rPr>
        <w:t xml:space="preserve"> kademesinde,</w:t>
      </w:r>
      <w:r w:rsidRPr="00C20F6A">
        <w:rPr>
          <w:rFonts w:ascii="TimesNewRoman" w:hAnsi="TimesNewRoman" w:cs="TimesNewRoman"/>
        </w:rPr>
        <w:t xml:space="preserve"> diğer iki kademede oluşan ürünler</w:t>
      </w:r>
      <w:r>
        <w:rPr>
          <w:rFonts w:ascii="TimesNewRoman" w:hAnsi="TimesNewRoman" w:cs="TimesNewRoman"/>
        </w:rPr>
        <w:t xml:space="preserve"> </w:t>
      </w:r>
      <w:r w:rsidRPr="00C20F6A">
        <w:rPr>
          <w:rFonts w:ascii="TimesNewRoman" w:hAnsi="TimesNewRoman" w:cs="TimesNewRoman"/>
        </w:rPr>
        <w:t>metan üreten bakterilerce</w:t>
      </w:r>
      <w:r>
        <w:rPr>
          <w:rFonts w:ascii="TimesNewRoman" w:hAnsi="TimesNewRoman" w:cs="TimesNewRoman"/>
        </w:rPr>
        <w:t xml:space="preserve"> “bakteriyel dönüşüm” sonucu,</w:t>
      </w:r>
      <w:r w:rsidRPr="00C20F6A">
        <w:rPr>
          <w:rFonts w:ascii="TimesNewRoman" w:hAnsi="TimesNewRoman" w:cs="TimesNewRoman"/>
        </w:rPr>
        <w:t xml:space="preserve"> </w:t>
      </w:r>
      <w:r>
        <w:rPr>
          <w:rFonts w:ascii="TimesNewRoman" w:hAnsi="TimesNewRoman" w:cs="TimesNewRoman"/>
        </w:rPr>
        <w:t>CO</w:t>
      </w:r>
      <w:r w:rsidRPr="00750F62">
        <w:rPr>
          <w:rFonts w:ascii="TimesNewRoman" w:hAnsi="TimesNewRoman" w:cs="TimesNewRoman"/>
          <w:vertAlign w:val="subscript"/>
        </w:rPr>
        <w:t>2</w:t>
      </w:r>
      <w:r>
        <w:rPr>
          <w:rFonts w:ascii="TimesNewRoman" w:hAnsi="TimesNewRoman" w:cs="TimesNewRoman"/>
        </w:rPr>
        <w:t xml:space="preserve"> ve</w:t>
      </w:r>
      <w:r w:rsidRPr="00750F62">
        <w:rPr>
          <w:rFonts w:ascii="TimesNewRoman" w:hAnsi="TimesNewRoman" w:cs="TimesNewRoman"/>
        </w:rPr>
        <w:t xml:space="preserve"> </w:t>
      </w:r>
      <w:r>
        <w:rPr>
          <w:rFonts w:ascii="TimesNewRoman" w:hAnsi="TimesNewRoman" w:cs="TimesNewRoman"/>
        </w:rPr>
        <w:t>CH</w:t>
      </w:r>
      <w:r w:rsidRPr="00750F62">
        <w:rPr>
          <w:rFonts w:ascii="TimesNewRoman" w:hAnsi="TimesNewRoman" w:cs="TimesNewRoman"/>
          <w:vertAlign w:val="subscript"/>
        </w:rPr>
        <w:t>4</w:t>
      </w:r>
      <w:r>
        <w:rPr>
          <w:rFonts w:ascii="TimesNewRoman" w:hAnsi="TimesNewRoman" w:cs="TimesNewRoman"/>
        </w:rPr>
        <w:t xml:space="preserve"> gibi son ürünlere</w:t>
      </w:r>
      <w:r w:rsidRPr="00C20F6A">
        <w:rPr>
          <w:rFonts w:ascii="TimesNewRoman" w:hAnsi="TimesNewRoman" w:cs="TimesNewRoman"/>
        </w:rPr>
        <w:t xml:space="preserve"> dönüşür. </w:t>
      </w:r>
      <w:r>
        <w:rPr>
          <w:rFonts w:ascii="TimesNewRoman" w:hAnsi="TimesNewRoman" w:cs="TimesNewRoman"/>
        </w:rPr>
        <w:t xml:space="preserve">Bu adıma “metanogenesis” de denir. </w:t>
      </w:r>
      <w:r w:rsidRPr="00C20F6A">
        <w:rPr>
          <w:rFonts w:ascii="TimesNewRoman" w:hAnsi="TimesNewRoman" w:cs="TimesNewRoman"/>
        </w:rPr>
        <w:t>Metan üretimi yavaş bir süreç olup</w:t>
      </w:r>
      <w:r>
        <w:rPr>
          <w:rFonts w:ascii="TimesNewRoman" w:hAnsi="TimesNewRoman" w:cs="TimesNewRoman"/>
        </w:rPr>
        <w:t xml:space="preserve"> </w:t>
      </w:r>
      <w:r w:rsidRPr="00C20F6A">
        <w:rPr>
          <w:rFonts w:ascii="TimesNewRoman" w:hAnsi="TimesNewRoman" w:cs="TimesNewRoman"/>
        </w:rPr>
        <w:t>havasız arıtmada hız sınırlayıcı safhadır. Metan, asetik asidin parçalanması ve/veya H</w:t>
      </w:r>
      <w:r w:rsidRPr="00750F62">
        <w:rPr>
          <w:rFonts w:ascii="TimesNewRoman" w:hAnsi="TimesNewRoman" w:cs="TimesNewRoman"/>
          <w:vertAlign w:val="subscript"/>
        </w:rPr>
        <w:t>2</w:t>
      </w:r>
      <w:r w:rsidRPr="00C20F6A">
        <w:rPr>
          <w:rFonts w:ascii="TimesNewRoman" w:hAnsi="TimesNewRoman" w:cs="TimesNewRoman"/>
        </w:rPr>
        <w:t xml:space="preserve"> ile</w:t>
      </w:r>
      <w:r>
        <w:rPr>
          <w:rFonts w:ascii="TimesNewRoman" w:hAnsi="TimesNewRoman" w:cs="TimesNewRoman"/>
        </w:rPr>
        <w:t xml:space="preserve"> CO</w:t>
      </w:r>
      <w:r>
        <w:rPr>
          <w:rFonts w:ascii="TimesNewRoman" w:hAnsi="TimesNewRoman" w:cs="TimesNewRoman"/>
          <w:sz w:val="16"/>
          <w:szCs w:val="16"/>
        </w:rPr>
        <w:t>2</w:t>
      </w:r>
      <w:r>
        <w:rPr>
          <w:rFonts w:ascii="TimesNewRoman" w:hAnsi="TimesNewRoman" w:cs="TimesNewRoman"/>
        </w:rPr>
        <w:t>’in sentezi sonucu üretilir. Oluşan metanın yaklaşık % 30’u H</w:t>
      </w:r>
      <w:r>
        <w:rPr>
          <w:rFonts w:ascii="TimesNewRoman" w:hAnsi="TimesNewRoman" w:cs="TimesNewRoman"/>
          <w:sz w:val="16"/>
          <w:szCs w:val="16"/>
        </w:rPr>
        <w:t xml:space="preserve">2 </w:t>
      </w:r>
      <w:r>
        <w:rPr>
          <w:rFonts w:ascii="TimesNewRoman" w:hAnsi="TimesNewRoman" w:cs="TimesNewRoman"/>
        </w:rPr>
        <w:t>ve CO</w:t>
      </w:r>
      <w:r>
        <w:rPr>
          <w:rFonts w:ascii="TimesNewRoman" w:hAnsi="TimesNewRoman" w:cs="TimesNewRoman"/>
          <w:sz w:val="16"/>
          <w:szCs w:val="16"/>
        </w:rPr>
        <w:t>2</w:t>
      </w:r>
      <w:r>
        <w:rPr>
          <w:rFonts w:ascii="TimesNewRoman" w:hAnsi="TimesNewRoman" w:cs="TimesNewRoman"/>
        </w:rPr>
        <w:t xml:space="preserve">’den, % 70’i ise asetik asidin parçalanmasından oluşmaktadır. </w:t>
      </w:r>
    </w:p>
    <w:p w:rsidR="00414688" w:rsidRDefault="00414688" w:rsidP="00414688">
      <w:pPr>
        <w:autoSpaceDE w:val="0"/>
        <w:autoSpaceDN w:val="0"/>
        <w:adjustRightInd w:val="0"/>
        <w:spacing w:line="360" w:lineRule="auto"/>
        <w:ind w:firstLine="708"/>
        <w:jc w:val="both"/>
        <w:rPr>
          <w:rFonts w:ascii="TimesNewRoman" w:hAnsi="TimesNewRoman" w:cs="TimesNewRoman"/>
        </w:rPr>
      </w:pPr>
      <w:r>
        <w:rPr>
          <w:rFonts w:ascii="TimesNewRoman" w:hAnsi="TimesNewRoman" w:cs="TimesNewRoman"/>
        </w:rPr>
        <w:t>Tüm bu dönüşümlerden mikroorganizma karışımı sorumludur. Bu kompleks ve birbirlerine etki eden prokaryotik organizmalar temel olarak “asit bakterileri” ve “metanojenler” olarak tanımlanmaktadır.</w:t>
      </w:r>
    </w:p>
    <w:p w:rsidR="00414688" w:rsidRDefault="00414688" w:rsidP="00414688">
      <w:pPr>
        <w:autoSpaceDE w:val="0"/>
        <w:autoSpaceDN w:val="0"/>
        <w:adjustRightInd w:val="0"/>
        <w:spacing w:line="360" w:lineRule="auto"/>
        <w:ind w:firstLine="708"/>
        <w:jc w:val="both"/>
        <w:rPr>
          <w:rFonts w:ascii="TimesNewRoman" w:hAnsi="TimesNewRoman" w:cs="TimesNewRoman"/>
        </w:rPr>
      </w:pPr>
      <w:r>
        <w:rPr>
          <w:rFonts w:ascii="TimesNewRoman" w:hAnsi="TimesNewRoman" w:cs="TimesNewRoman"/>
        </w:rPr>
        <w:t xml:space="preserve">Havasız bozunma prosesi süresince birbirleriyle etkileşim halinde olan mikroorganizmaların </w:t>
      </w:r>
      <w:r w:rsidRPr="00CF05F3">
        <w:rPr>
          <w:rFonts w:ascii="TimesNewRoman" w:hAnsi="TimesNewRoman" w:cs="TimesNewRoman"/>
        </w:rPr>
        <w:t>birinci grubu</w:t>
      </w:r>
      <w:r>
        <w:rPr>
          <w:rFonts w:ascii="TimesNewRoman" w:hAnsi="TimesNewRoman" w:cs="TimesNewRoman"/>
        </w:rPr>
        <w:t xml:space="preserve">, lipid (yağlar) , polisakkarit (organik polimer), protein ve nükleik asit gibi molekülleri , amino asit ve monosakkaritler gibi daha basit ve temel yapılara hidroliz yoluyla dönüştürürler. </w:t>
      </w:r>
    </w:p>
    <w:p w:rsidR="00414688" w:rsidRDefault="00414688" w:rsidP="00414688">
      <w:pPr>
        <w:autoSpaceDE w:val="0"/>
        <w:autoSpaceDN w:val="0"/>
        <w:adjustRightInd w:val="0"/>
        <w:spacing w:line="360" w:lineRule="auto"/>
        <w:ind w:firstLine="708"/>
        <w:jc w:val="both"/>
        <w:rPr>
          <w:rFonts w:ascii="TimesNewRoman" w:hAnsi="TimesNewRoman" w:cs="TimesNewRoman"/>
        </w:rPr>
      </w:pPr>
      <w:r>
        <w:rPr>
          <w:rFonts w:ascii="TimesNewRoman" w:hAnsi="TimesNewRoman" w:cs="TimesNewRoman"/>
        </w:rPr>
        <w:t xml:space="preserve">İkinci grup anaerobik bakteriler ise parçalanmış ürünleri organik asitlere dönüştürürler. Bu gruptaki mikroorganizmalar metanojik olmayan, fakültatif ve zorunlu anaerobik bakterilerdir. Bunlar “asitojenler” veya “asit üreticiler” olarak adlandırılırlar. Bu hidroliz ve fermantasyon bakterilerine </w:t>
      </w:r>
      <w:r>
        <w:rPr>
          <w:rFonts w:ascii="TimesNewRoman,Italic" w:hAnsi="TimesNewRoman,Italic" w:cs="TimesNewRoman,Italic"/>
          <w:i/>
          <w:iCs/>
        </w:rPr>
        <w:t>Clostridium spp.</w:t>
      </w:r>
      <w:r>
        <w:rPr>
          <w:rFonts w:ascii="TimesNewRoman" w:hAnsi="TimesNewRoman" w:cs="TimesNewRoman"/>
        </w:rPr>
        <w:t xml:space="preserve">, </w:t>
      </w:r>
      <w:r>
        <w:rPr>
          <w:rFonts w:ascii="TimesNewRoman,Italic" w:hAnsi="TimesNewRoman,Italic" w:cs="TimesNewRoman,Italic"/>
          <w:i/>
          <w:iCs/>
        </w:rPr>
        <w:t>Peptococcus anaerobus</w:t>
      </w:r>
      <w:r>
        <w:rPr>
          <w:rFonts w:ascii="TimesNewRoman" w:hAnsi="TimesNewRoman" w:cs="TimesNewRoman"/>
        </w:rPr>
        <w:t xml:space="preserve">, </w:t>
      </w:r>
      <w:r>
        <w:rPr>
          <w:rFonts w:ascii="TimesNewRoman,Italic" w:hAnsi="TimesNewRoman,Italic" w:cs="TimesNewRoman,Italic"/>
          <w:i/>
          <w:iCs/>
        </w:rPr>
        <w:t>Bifidobacterium spp.</w:t>
      </w:r>
      <w:r>
        <w:rPr>
          <w:rFonts w:ascii="TimesNewRoman" w:hAnsi="TimesNewRoman" w:cs="TimesNewRoman"/>
        </w:rPr>
        <w:t xml:space="preserve">, </w:t>
      </w:r>
      <w:r>
        <w:rPr>
          <w:rFonts w:ascii="TimesNewRoman,Italic" w:hAnsi="TimesNewRoman,Italic" w:cs="TimesNewRoman,Italic"/>
          <w:i/>
          <w:iCs/>
        </w:rPr>
        <w:t>Desulphovibrio spp.</w:t>
      </w:r>
      <w:r>
        <w:rPr>
          <w:rFonts w:ascii="TimesNewRoman" w:hAnsi="TimesNewRoman" w:cs="TimesNewRoman"/>
        </w:rPr>
        <w:t xml:space="preserve">, </w:t>
      </w:r>
      <w:r>
        <w:rPr>
          <w:rFonts w:ascii="TimesNewRoman,Italic" w:hAnsi="TimesNewRoman,Italic" w:cs="TimesNewRoman,Italic"/>
          <w:i/>
          <w:iCs/>
        </w:rPr>
        <w:t>Corynebacterium spp.</w:t>
      </w:r>
      <w:r>
        <w:rPr>
          <w:rFonts w:ascii="TimesNewRoman" w:hAnsi="TimesNewRoman" w:cs="TimesNewRoman"/>
        </w:rPr>
        <w:t xml:space="preserve">, </w:t>
      </w:r>
      <w:r>
        <w:rPr>
          <w:rFonts w:ascii="TimesNewRoman,Italic" w:hAnsi="TimesNewRoman,Italic" w:cs="TimesNewRoman,Italic"/>
          <w:i/>
          <w:iCs/>
        </w:rPr>
        <w:t>Lactobacillus</w:t>
      </w:r>
      <w:r>
        <w:rPr>
          <w:rFonts w:ascii="TimesNewRoman" w:hAnsi="TimesNewRoman" w:cs="TimesNewRoman"/>
        </w:rPr>
        <w:t xml:space="preserve">, </w:t>
      </w:r>
      <w:r>
        <w:rPr>
          <w:rFonts w:ascii="TimesNewRoman,Italic" w:hAnsi="TimesNewRoman,Italic" w:cs="TimesNewRoman,Italic"/>
          <w:i/>
          <w:iCs/>
        </w:rPr>
        <w:t>Actinomyces</w:t>
      </w:r>
      <w:r>
        <w:rPr>
          <w:rFonts w:ascii="TimesNewRoman" w:hAnsi="TimesNewRoman" w:cs="TimesNewRoman"/>
        </w:rPr>
        <w:t xml:space="preserve">, </w:t>
      </w:r>
      <w:r>
        <w:rPr>
          <w:rFonts w:ascii="TimesNewRoman,Italic" w:hAnsi="TimesNewRoman,Italic" w:cs="TimesNewRoman,Italic"/>
          <w:i/>
          <w:iCs/>
        </w:rPr>
        <w:t xml:space="preserve">Staphylococcus </w:t>
      </w:r>
      <w:r>
        <w:rPr>
          <w:rFonts w:ascii="TimesNewRoman" w:hAnsi="TimesNewRoman" w:cs="TimesNewRoman"/>
        </w:rPr>
        <w:t xml:space="preserve">ve </w:t>
      </w:r>
      <w:r>
        <w:rPr>
          <w:rFonts w:ascii="TimesNewRoman,Italic" w:hAnsi="TimesNewRoman,Italic" w:cs="TimesNewRoman,Italic"/>
          <w:i/>
          <w:iCs/>
        </w:rPr>
        <w:t xml:space="preserve">Escherichia coli </w:t>
      </w:r>
      <w:r>
        <w:rPr>
          <w:rFonts w:ascii="TimesNewRoman" w:hAnsi="TimesNewRoman" w:cs="TimesNewRoman"/>
        </w:rPr>
        <w:t xml:space="preserve">gibi örnekler verilebilir. </w:t>
      </w:r>
    </w:p>
    <w:p w:rsidR="00414688" w:rsidRDefault="00414688" w:rsidP="00414688">
      <w:pPr>
        <w:autoSpaceDE w:val="0"/>
        <w:autoSpaceDN w:val="0"/>
        <w:adjustRightInd w:val="0"/>
        <w:spacing w:line="360" w:lineRule="auto"/>
        <w:ind w:firstLine="708"/>
        <w:jc w:val="both"/>
        <w:rPr>
          <w:rFonts w:ascii="TimesNewRoman" w:hAnsi="TimesNewRoman" w:cs="TimesNewRoman"/>
        </w:rPr>
      </w:pPr>
      <w:r>
        <w:rPr>
          <w:rFonts w:ascii="TimesNewRoman" w:hAnsi="TimesNewRoman" w:cs="TimesNewRoman"/>
        </w:rPr>
        <w:t>Üçüncü grup mikroorganizmalar da temel olarak, hidrojen (H</w:t>
      </w:r>
      <w:r w:rsidRPr="00CF05F3">
        <w:rPr>
          <w:rFonts w:ascii="TimesNewRoman" w:hAnsi="TimesNewRoman" w:cs="TimesNewRoman"/>
          <w:vertAlign w:val="subscript"/>
        </w:rPr>
        <w:t>2</w:t>
      </w:r>
      <w:r>
        <w:rPr>
          <w:rFonts w:ascii="TimesNewRoman" w:hAnsi="TimesNewRoman" w:cs="TimesNewRoman"/>
          <w:sz w:val="16"/>
          <w:szCs w:val="16"/>
        </w:rPr>
        <w:t xml:space="preserve"> </w:t>
      </w:r>
      <w:r>
        <w:rPr>
          <w:rFonts w:ascii="TimesNewRoman" w:hAnsi="TimesNewRoman" w:cs="TimesNewRoman"/>
        </w:rPr>
        <w:t>+ CO</w:t>
      </w:r>
      <w:r w:rsidRPr="00CF05F3">
        <w:rPr>
          <w:rFonts w:ascii="TimesNewRoman" w:hAnsi="TimesNewRoman" w:cs="TimesNewRoman"/>
          <w:vertAlign w:val="subscript"/>
        </w:rPr>
        <w:t>2</w:t>
      </w:r>
      <w:r>
        <w:rPr>
          <w:rFonts w:ascii="TimesNewRoman" w:hAnsi="TimesNewRoman" w:cs="TimesNewRoman"/>
        </w:rPr>
        <w:t>) ve asetik asitten, metan gazı ve CO</w:t>
      </w:r>
      <w:r w:rsidRPr="00CF05F3">
        <w:rPr>
          <w:rFonts w:ascii="TimesNewRoman" w:hAnsi="TimesNewRoman" w:cs="TimesNewRoman"/>
          <w:vertAlign w:val="subscript"/>
        </w:rPr>
        <w:t xml:space="preserve">2 </w:t>
      </w:r>
      <w:r>
        <w:rPr>
          <w:rFonts w:ascii="TimesNewRoman" w:hAnsi="TimesNewRoman" w:cs="TimesNewRoman"/>
        </w:rPr>
        <w:t xml:space="preserve">üretenlerdir. Diğer substrat kaynakları format, metanol ve metilaminlerdir. Bu organizmalar anaerobiktirler ve “metanojenler (archaea)” veya “ metan üreticiler” olarak adlandırılırlar. </w:t>
      </w:r>
    </w:p>
    <w:p w:rsidR="00414688" w:rsidRDefault="00414688" w:rsidP="00414688">
      <w:pPr>
        <w:autoSpaceDE w:val="0"/>
        <w:autoSpaceDN w:val="0"/>
        <w:adjustRightInd w:val="0"/>
        <w:spacing w:line="360" w:lineRule="auto"/>
        <w:jc w:val="both"/>
        <w:rPr>
          <w:rFonts w:ascii="TimesNewRoman" w:hAnsi="TimesNewRoman" w:cs="TimesNewRoman"/>
        </w:rPr>
      </w:pPr>
      <w:r>
        <w:rPr>
          <w:rFonts w:ascii="TimesNewRoman" w:hAnsi="TimesNewRoman" w:cs="TimesNewRoman"/>
        </w:rPr>
        <w:br w:type="page"/>
      </w:r>
      <w:r>
        <w:rPr>
          <w:rFonts w:ascii="TimesNewRoman" w:hAnsi="TimesNewRoman" w:cs="TimesNewRoman"/>
        </w:rPr>
        <w:lastRenderedPageBreak/>
        <w:t xml:space="preserve">Bu organizmalarda, çubuksu olan </w:t>
      </w:r>
      <w:r>
        <w:rPr>
          <w:rFonts w:ascii="TimesNewRoman,Italic" w:hAnsi="TimesNewRoman,Italic" w:cs="TimesNewRoman,Italic"/>
          <w:i/>
          <w:iCs/>
        </w:rPr>
        <w:t xml:space="preserve">Methanobacterium </w:t>
      </w:r>
      <w:r>
        <w:rPr>
          <w:rFonts w:ascii="TimesNewRoman" w:hAnsi="TimesNewRoman" w:cs="TimesNewRoman"/>
        </w:rPr>
        <w:t xml:space="preserve">ve </w:t>
      </w:r>
      <w:r>
        <w:rPr>
          <w:rFonts w:ascii="TimesNewRoman,Italic" w:hAnsi="TimesNewRoman,Italic" w:cs="TimesNewRoman,Italic"/>
          <w:i/>
          <w:iCs/>
        </w:rPr>
        <w:t xml:space="preserve">Methanobacillus </w:t>
      </w:r>
      <w:r>
        <w:rPr>
          <w:rFonts w:ascii="TimesNewRoman" w:hAnsi="TimesNewRoman" w:cs="TimesNewRoman"/>
        </w:rPr>
        <w:t xml:space="preserve">ile küresel olan </w:t>
      </w:r>
      <w:r>
        <w:rPr>
          <w:rFonts w:ascii="TimesNewRoman,Italic" w:hAnsi="TimesNewRoman,Italic" w:cs="TimesNewRoman,Italic"/>
          <w:i/>
          <w:iCs/>
        </w:rPr>
        <w:t xml:space="preserve">Methanococcus </w:t>
      </w:r>
      <w:r>
        <w:rPr>
          <w:rFonts w:ascii="TimesNewRoman" w:hAnsi="TimesNewRoman" w:cs="TimesNewRoman"/>
        </w:rPr>
        <w:t xml:space="preserve">ve </w:t>
      </w:r>
      <w:r>
        <w:rPr>
          <w:rFonts w:ascii="TimesNewRoman,Italic" w:hAnsi="TimesNewRoman,Italic" w:cs="TimesNewRoman,Italic"/>
          <w:i/>
          <w:iCs/>
        </w:rPr>
        <w:t xml:space="preserve">Methanosarcina </w:t>
      </w:r>
      <w:r>
        <w:rPr>
          <w:rFonts w:ascii="TimesNewRoman" w:hAnsi="TimesNewRoman" w:cs="TimesNewRoman"/>
        </w:rPr>
        <w:t>proseste hakim durumdadır.</w:t>
      </w:r>
    </w:p>
    <w:p w:rsidR="00414688" w:rsidRDefault="00414688" w:rsidP="00414688">
      <w:pPr>
        <w:autoSpaceDE w:val="0"/>
        <w:autoSpaceDN w:val="0"/>
        <w:adjustRightInd w:val="0"/>
        <w:spacing w:line="360" w:lineRule="auto"/>
        <w:jc w:val="both"/>
        <w:rPr>
          <w:rFonts w:ascii="TimesNewRoman" w:hAnsi="TimesNewRoman" w:cs="TimesNewRoman"/>
        </w:rPr>
      </w:pPr>
    </w:p>
    <w:p w:rsidR="00414688" w:rsidRDefault="00414688" w:rsidP="00414688">
      <w:pPr>
        <w:autoSpaceDE w:val="0"/>
        <w:autoSpaceDN w:val="0"/>
        <w:adjustRightInd w:val="0"/>
        <w:spacing w:line="360" w:lineRule="auto"/>
        <w:jc w:val="both"/>
        <w:rPr>
          <w:rFonts w:ascii="TimesNewRoman" w:hAnsi="TimesNewRoman" w:cs="TimesNewRoman"/>
        </w:rPr>
      </w:pPr>
      <w:r>
        <w:rPr>
          <w:rFonts w:ascii="TimesNewRoman" w:hAnsi="TimesNewRoman" w:cs="TimesNewRoman"/>
        </w:rPr>
        <w:t>Üçüncü aşamada gerçekleşen tepkimeler:</w:t>
      </w:r>
    </w:p>
    <w:p w:rsidR="00414688" w:rsidRDefault="00414688" w:rsidP="00414688">
      <w:pPr>
        <w:autoSpaceDE w:val="0"/>
        <w:autoSpaceDN w:val="0"/>
        <w:adjustRightInd w:val="0"/>
        <w:spacing w:line="360" w:lineRule="auto"/>
        <w:jc w:val="both"/>
        <w:rPr>
          <w:rFonts w:ascii="TimesNewRoman" w:hAnsi="TimesNewRoman" w:cs="TimesNewRoman"/>
        </w:rPr>
      </w:pPr>
    </w:p>
    <w:p w:rsidR="00414688" w:rsidRDefault="00414688" w:rsidP="00414688">
      <w:pPr>
        <w:autoSpaceDE w:val="0"/>
        <w:autoSpaceDN w:val="0"/>
        <w:adjustRightInd w:val="0"/>
        <w:spacing w:line="360" w:lineRule="auto"/>
        <w:jc w:val="both"/>
        <w:rPr>
          <w:rFonts w:ascii="TimesNewRoman" w:hAnsi="TimesNewRoman" w:cs="TimesNewRoman"/>
        </w:rPr>
      </w:pPr>
      <w:r>
        <w:rPr>
          <w:rFonts w:ascii="TimesNewRoman" w:hAnsi="TimesNewRoman" w:cs="TimesNewRoman"/>
        </w:rPr>
        <w:t>(H</w:t>
      </w:r>
      <w:r w:rsidRPr="006D72E3">
        <w:rPr>
          <w:rFonts w:ascii="TimesNewRoman" w:hAnsi="TimesNewRoman" w:cs="TimesNewRoman"/>
          <w:vertAlign w:val="subscript"/>
        </w:rPr>
        <w:t>2</w:t>
      </w:r>
      <w:r>
        <w:rPr>
          <w:rFonts w:ascii="TimesNewRoman" w:hAnsi="TimesNewRoman" w:cs="TimesNewRoman"/>
          <w:sz w:val="16"/>
          <w:szCs w:val="16"/>
        </w:rPr>
        <w:t xml:space="preserve"> </w:t>
      </w:r>
      <w:r>
        <w:rPr>
          <w:rFonts w:ascii="TimesNewRoman" w:hAnsi="TimesNewRoman" w:cs="TimesNewRoman"/>
        </w:rPr>
        <w:t>ve CO</w:t>
      </w:r>
      <w:r w:rsidRPr="006D72E3">
        <w:rPr>
          <w:rFonts w:ascii="TimesNewRoman" w:hAnsi="TimesNewRoman" w:cs="TimesNewRoman"/>
          <w:vertAlign w:val="subscript"/>
        </w:rPr>
        <w:t>2</w:t>
      </w:r>
      <w:r>
        <w:rPr>
          <w:rFonts w:ascii="TimesNewRoman" w:hAnsi="TimesNewRoman" w:cs="TimesNewRoman"/>
          <w:sz w:val="16"/>
          <w:szCs w:val="16"/>
        </w:rPr>
        <w:t xml:space="preserve"> </w:t>
      </w:r>
      <w:r>
        <w:rPr>
          <w:rFonts w:ascii="TimesNewRoman" w:hAnsi="TimesNewRoman" w:cs="TimesNewRoman"/>
        </w:rPr>
        <w:t>için)            4H</w:t>
      </w:r>
      <w:r>
        <w:rPr>
          <w:rFonts w:ascii="TimesNewRoman" w:hAnsi="TimesNewRoman" w:cs="TimesNewRoman"/>
          <w:sz w:val="16"/>
          <w:szCs w:val="16"/>
        </w:rPr>
        <w:t xml:space="preserve">2 </w:t>
      </w:r>
      <w:r>
        <w:rPr>
          <w:rFonts w:ascii="TimesNewRoman" w:hAnsi="TimesNewRoman" w:cs="TimesNewRoman"/>
        </w:rPr>
        <w:t>+ CO</w:t>
      </w:r>
      <w:r>
        <w:rPr>
          <w:rFonts w:ascii="TimesNewRoman" w:hAnsi="TimesNewRoman" w:cs="TimesNewRoman"/>
          <w:sz w:val="16"/>
          <w:szCs w:val="16"/>
        </w:rPr>
        <w:t xml:space="preserve">2 </w:t>
      </w:r>
      <w:r>
        <w:rPr>
          <w:rFonts w:ascii="SymbolMT" w:hAnsi="SymbolMT" w:cs="SymbolMT"/>
        </w:rPr>
        <w:t xml:space="preserve">→ </w:t>
      </w:r>
      <w:r>
        <w:rPr>
          <w:rFonts w:ascii="TimesNewRoman" w:hAnsi="TimesNewRoman" w:cs="TimesNewRoman"/>
        </w:rPr>
        <w:t>CH</w:t>
      </w:r>
      <w:r>
        <w:rPr>
          <w:rFonts w:ascii="TimesNewRoman" w:hAnsi="TimesNewRoman" w:cs="TimesNewRoman"/>
          <w:sz w:val="16"/>
          <w:szCs w:val="16"/>
        </w:rPr>
        <w:t xml:space="preserve">4 </w:t>
      </w:r>
      <w:r>
        <w:rPr>
          <w:rFonts w:ascii="TimesNewRoman" w:hAnsi="TimesNewRoman" w:cs="TimesNewRoman"/>
        </w:rPr>
        <w:t>+ 2H</w:t>
      </w:r>
      <w:r>
        <w:rPr>
          <w:rFonts w:ascii="TimesNewRoman" w:hAnsi="TimesNewRoman" w:cs="TimesNewRoman"/>
          <w:sz w:val="16"/>
          <w:szCs w:val="16"/>
        </w:rPr>
        <w:t>2</w:t>
      </w:r>
      <w:r>
        <w:rPr>
          <w:rFonts w:ascii="TimesNewRoman" w:hAnsi="TimesNewRoman" w:cs="TimesNewRoman"/>
        </w:rPr>
        <w:t>O ………………………………..….….(5.1)</w:t>
      </w:r>
    </w:p>
    <w:p w:rsidR="00414688" w:rsidRDefault="00414688" w:rsidP="00414688">
      <w:pPr>
        <w:autoSpaceDE w:val="0"/>
        <w:autoSpaceDN w:val="0"/>
        <w:adjustRightInd w:val="0"/>
        <w:spacing w:line="360" w:lineRule="auto"/>
        <w:jc w:val="both"/>
        <w:rPr>
          <w:rFonts w:ascii="TimesNewRoman" w:hAnsi="TimesNewRoman" w:cs="TimesNewRoman"/>
        </w:rPr>
      </w:pPr>
      <w:r>
        <w:rPr>
          <w:rFonts w:ascii="TimesNewRoman" w:hAnsi="TimesNewRoman" w:cs="TimesNewRoman"/>
        </w:rPr>
        <w:t xml:space="preserve">(format için)                 4HCOOH </w:t>
      </w:r>
      <w:r>
        <w:rPr>
          <w:rFonts w:ascii="SymbolMT" w:hAnsi="SymbolMT" w:cs="SymbolMT"/>
        </w:rPr>
        <w:t xml:space="preserve">→ </w:t>
      </w:r>
      <w:r>
        <w:rPr>
          <w:rFonts w:ascii="TimesNewRoman" w:hAnsi="TimesNewRoman" w:cs="TimesNewRoman"/>
        </w:rPr>
        <w:t>CH</w:t>
      </w:r>
      <w:r>
        <w:rPr>
          <w:rFonts w:ascii="TimesNewRoman" w:hAnsi="TimesNewRoman" w:cs="TimesNewRoman"/>
          <w:sz w:val="16"/>
          <w:szCs w:val="16"/>
        </w:rPr>
        <w:t xml:space="preserve">4 </w:t>
      </w:r>
      <w:r>
        <w:rPr>
          <w:rFonts w:ascii="TimesNewRoman" w:hAnsi="TimesNewRoman" w:cs="TimesNewRoman"/>
        </w:rPr>
        <w:t>+ 3CO</w:t>
      </w:r>
      <w:r>
        <w:rPr>
          <w:rFonts w:ascii="TimesNewRoman" w:hAnsi="TimesNewRoman" w:cs="TimesNewRoman"/>
          <w:sz w:val="16"/>
          <w:szCs w:val="16"/>
        </w:rPr>
        <w:t xml:space="preserve">2 </w:t>
      </w:r>
      <w:r>
        <w:rPr>
          <w:rFonts w:ascii="TimesNewRoman" w:hAnsi="TimesNewRoman" w:cs="TimesNewRoman"/>
        </w:rPr>
        <w:t>+ 2H</w:t>
      </w:r>
      <w:r>
        <w:rPr>
          <w:rFonts w:ascii="TimesNewRoman" w:hAnsi="TimesNewRoman" w:cs="TimesNewRoman"/>
          <w:sz w:val="16"/>
          <w:szCs w:val="16"/>
        </w:rPr>
        <w:t>2</w:t>
      </w:r>
      <w:r>
        <w:rPr>
          <w:rFonts w:ascii="TimesNewRoman" w:hAnsi="TimesNewRoman" w:cs="TimesNewRoman"/>
        </w:rPr>
        <w:t>O …………………………..…..(5.2)</w:t>
      </w:r>
    </w:p>
    <w:p w:rsidR="00414688" w:rsidRDefault="00414688" w:rsidP="00414688">
      <w:pPr>
        <w:autoSpaceDE w:val="0"/>
        <w:autoSpaceDN w:val="0"/>
        <w:adjustRightInd w:val="0"/>
        <w:spacing w:line="360" w:lineRule="auto"/>
        <w:jc w:val="both"/>
        <w:rPr>
          <w:rFonts w:ascii="TimesNewRoman" w:hAnsi="TimesNewRoman" w:cs="TimesNewRoman"/>
        </w:rPr>
      </w:pPr>
      <w:r>
        <w:rPr>
          <w:rFonts w:ascii="TimesNewRoman" w:hAnsi="TimesNewRoman" w:cs="TimesNewRoman"/>
        </w:rPr>
        <w:t>(asetik asit için)            CH</w:t>
      </w:r>
      <w:r>
        <w:rPr>
          <w:rFonts w:ascii="TimesNewRoman" w:hAnsi="TimesNewRoman" w:cs="TimesNewRoman"/>
          <w:sz w:val="16"/>
          <w:szCs w:val="16"/>
        </w:rPr>
        <w:t>3</w:t>
      </w:r>
      <w:r>
        <w:rPr>
          <w:rFonts w:ascii="TimesNewRoman" w:hAnsi="TimesNewRoman" w:cs="TimesNewRoman"/>
        </w:rPr>
        <w:t xml:space="preserve">COOH </w:t>
      </w:r>
      <w:r>
        <w:rPr>
          <w:rFonts w:ascii="SymbolMT" w:hAnsi="SymbolMT" w:cs="SymbolMT"/>
        </w:rPr>
        <w:t xml:space="preserve">→ </w:t>
      </w:r>
      <w:r>
        <w:rPr>
          <w:rFonts w:ascii="TimesNewRoman" w:hAnsi="TimesNewRoman" w:cs="TimesNewRoman"/>
        </w:rPr>
        <w:t>CH</w:t>
      </w:r>
      <w:r>
        <w:rPr>
          <w:rFonts w:ascii="TimesNewRoman" w:hAnsi="TimesNewRoman" w:cs="TimesNewRoman"/>
          <w:sz w:val="16"/>
          <w:szCs w:val="16"/>
        </w:rPr>
        <w:t xml:space="preserve">4 </w:t>
      </w:r>
      <w:r>
        <w:rPr>
          <w:rFonts w:ascii="TimesNewRoman" w:hAnsi="TimesNewRoman" w:cs="TimesNewRoman"/>
        </w:rPr>
        <w:t>+ CO</w:t>
      </w:r>
      <w:r>
        <w:rPr>
          <w:rFonts w:ascii="TimesNewRoman" w:hAnsi="TimesNewRoman" w:cs="TimesNewRoman"/>
          <w:sz w:val="16"/>
          <w:szCs w:val="16"/>
        </w:rPr>
        <w:t xml:space="preserve">2…………………………………………………………… </w:t>
      </w:r>
      <w:r>
        <w:rPr>
          <w:rFonts w:ascii="TimesNewRoman" w:hAnsi="TimesNewRoman" w:cs="TimesNewRoman"/>
        </w:rPr>
        <w:t>(5.3)</w:t>
      </w:r>
    </w:p>
    <w:p w:rsidR="00414688" w:rsidRDefault="00414688" w:rsidP="00414688">
      <w:pPr>
        <w:autoSpaceDE w:val="0"/>
        <w:autoSpaceDN w:val="0"/>
        <w:adjustRightInd w:val="0"/>
        <w:spacing w:line="360" w:lineRule="auto"/>
        <w:jc w:val="both"/>
        <w:rPr>
          <w:rFonts w:ascii="TimesNewRoman" w:hAnsi="TimesNewRoman" w:cs="TimesNewRoman"/>
        </w:rPr>
      </w:pPr>
      <w:r>
        <w:rPr>
          <w:rFonts w:ascii="TimesNewRoman" w:hAnsi="TimesNewRoman" w:cs="TimesNewRoman"/>
        </w:rPr>
        <w:t>(metanol için)               4CH</w:t>
      </w:r>
      <w:r>
        <w:rPr>
          <w:rFonts w:ascii="TimesNewRoman" w:hAnsi="TimesNewRoman" w:cs="TimesNewRoman"/>
          <w:sz w:val="16"/>
          <w:szCs w:val="16"/>
        </w:rPr>
        <w:t>3</w:t>
      </w:r>
      <w:r>
        <w:rPr>
          <w:rFonts w:ascii="TimesNewRoman" w:hAnsi="TimesNewRoman" w:cs="TimesNewRoman"/>
        </w:rPr>
        <w:t xml:space="preserve">OH </w:t>
      </w:r>
      <w:r>
        <w:rPr>
          <w:rFonts w:ascii="SymbolMT" w:hAnsi="SymbolMT" w:cs="SymbolMT"/>
        </w:rPr>
        <w:t xml:space="preserve">→ </w:t>
      </w:r>
      <w:r>
        <w:rPr>
          <w:rFonts w:ascii="TimesNewRoman" w:hAnsi="TimesNewRoman" w:cs="TimesNewRoman"/>
        </w:rPr>
        <w:t>3CH</w:t>
      </w:r>
      <w:r>
        <w:rPr>
          <w:rFonts w:ascii="TimesNewRoman" w:hAnsi="TimesNewRoman" w:cs="TimesNewRoman"/>
          <w:sz w:val="16"/>
          <w:szCs w:val="16"/>
        </w:rPr>
        <w:t xml:space="preserve">4 </w:t>
      </w:r>
      <w:r>
        <w:rPr>
          <w:rFonts w:ascii="TimesNewRoman" w:hAnsi="TimesNewRoman" w:cs="TimesNewRoman"/>
        </w:rPr>
        <w:t>+ CO</w:t>
      </w:r>
      <w:r>
        <w:rPr>
          <w:rFonts w:ascii="TimesNewRoman" w:hAnsi="TimesNewRoman" w:cs="TimesNewRoman"/>
          <w:sz w:val="16"/>
          <w:szCs w:val="16"/>
        </w:rPr>
        <w:t xml:space="preserve">2 </w:t>
      </w:r>
      <w:r>
        <w:rPr>
          <w:rFonts w:ascii="TimesNewRoman" w:hAnsi="TimesNewRoman" w:cs="TimesNewRoman"/>
        </w:rPr>
        <w:t>+ 2H</w:t>
      </w:r>
      <w:r>
        <w:rPr>
          <w:rFonts w:ascii="TimesNewRoman" w:hAnsi="TimesNewRoman" w:cs="TimesNewRoman"/>
          <w:sz w:val="16"/>
          <w:szCs w:val="16"/>
        </w:rPr>
        <w:t>2</w:t>
      </w:r>
      <w:r>
        <w:rPr>
          <w:rFonts w:ascii="TimesNewRoman" w:hAnsi="TimesNewRoman" w:cs="TimesNewRoman"/>
        </w:rPr>
        <w:t>O ………………...…………….. (5.4)</w:t>
      </w:r>
    </w:p>
    <w:p w:rsidR="00414688" w:rsidRPr="00C20F6A" w:rsidRDefault="00414688" w:rsidP="00414688">
      <w:pPr>
        <w:spacing w:line="360" w:lineRule="auto"/>
        <w:jc w:val="both"/>
      </w:pPr>
      <w:r>
        <w:rPr>
          <w:rFonts w:ascii="TimesNewRoman" w:hAnsi="TimesNewRoman" w:cs="TimesNewRoman"/>
        </w:rPr>
        <w:t>(metilamin için)           4(CH</w:t>
      </w:r>
      <w:r>
        <w:rPr>
          <w:rFonts w:ascii="TimesNewRoman" w:hAnsi="TimesNewRoman" w:cs="TimesNewRoman"/>
          <w:sz w:val="16"/>
          <w:szCs w:val="16"/>
        </w:rPr>
        <w:t>3</w:t>
      </w:r>
      <w:r>
        <w:rPr>
          <w:rFonts w:ascii="TimesNewRoman" w:hAnsi="TimesNewRoman" w:cs="TimesNewRoman"/>
        </w:rPr>
        <w:t>)</w:t>
      </w:r>
      <w:r>
        <w:rPr>
          <w:rFonts w:ascii="TimesNewRoman" w:hAnsi="TimesNewRoman" w:cs="TimesNewRoman"/>
          <w:sz w:val="16"/>
          <w:szCs w:val="16"/>
        </w:rPr>
        <w:t>3</w:t>
      </w:r>
      <w:r>
        <w:rPr>
          <w:rFonts w:ascii="TimesNewRoman" w:hAnsi="TimesNewRoman" w:cs="TimesNewRoman"/>
        </w:rPr>
        <w:t>N + H</w:t>
      </w:r>
      <w:r>
        <w:rPr>
          <w:rFonts w:ascii="TimesNewRoman" w:hAnsi="TimesNewRoman" w:cs="TimesNewRoman"/>
          <w:sz w:val="16"/>
          <w:szCs w:val="16"/>
        </w:rPr>
        <w:t>2</w:t>
      </w:r>
      <w:r>
        <w:rPr>
          <w:rFonts w:ascii="TimesNewRoman" w:hAnsi="TimesNewRoman" w:cs="TimesNewRoman"/>
        </w:rPr>
        <w:t xml:space="preserve">O </w:t>
      </w:r>
      <w:r>
        <w:rPr>
          <w:rFonts w:ascii="SymbolMT" w:hAnsi="SymbolMT" w:cs="SymbolMT"/>
        </w:rPr>
        <w:t xml:space="preserve">→ </w:t>
      </w:r>
      <w:r>
        <w:rPr>
          <w:rFonts w:ascii="TimesNewRoman" w:hAnsi="TimesNewRoman" w:cs="TimesNewRoman"/>
        </w:rPr>
        <w:t>9CH</w:t>
      </w:r>
      <w:r>
        <w:rPr>
          <w:rFonts w:ascii="TimesNewRoman" w:hAnsi="TimesNewRoman" w:cs="TimesNewRoman"/>
          <w:sz w:val="16"/>
          <w:szCs w:val="16"/>
        </w:rPr>
        <w:t xml:space="preserve">4 </w:t>
      </w:r>
      <w:r>
        <w:rPr>
          <w:rFonts w:ascii="TimesNewRoman" w:hAnsi="TimesNewRoman" w:cs="TimesNewRoman"/>
        </w:rPr>
        <w:t>+ 3CO</w:t>
      </w:r>
      <w:r>
        <w:rPr>
          <w:rFonts w:ascii="TimesNewRoman" w:hAnsi="TimesNewRoman" w:cs="TimesNewRoman"/>
          <w:sz w:val="16"/>
          <w:szCs w:val="16"/>
        </w:rPr>
        <w:t xml:space="preserve">2 </w:t>
      </w:r>
      <w:r>
        <w:rPr>
          <w:rFonts w:ascii="TimesNewRoman" w:hAnsi="TimesNewRoman" w:cs="TimesNewRoman"/>
        </w:rPr>
        <w:t>+ 6H</w:t>
      </w:r>
      <w:r>
        <w:rPr>
          <w:rFonts w:ascii="TimesNewRoman" w:hAnsi="TimesNewRoman" w:cs="TimesNewRoman"/>
          <w:sz w:val="16"/>
          <w:szCs w:val="16"/>
        </w:rPr>
        <w:t>2</w:t>
      </w:r>
      <w:r>
        <w:rPr>
          <w:rFonts w:ascii="TimesNewRoman" w:hAnsi="TimesNewRoman" w:cs="TimesNewRoman"/>
        </w:rPr>
        <w:t>O + 4NH</w:t>
      </w:r>
      <w:r>
        <w:rPr>
          <w:rFonts w:ascii="TimesNewRoman" w:hAnsi="TimesNewRoman" w:cs="TimesNewRoman"/>
          <w:sz w:val="16"/>
          <w:szCs w:val="16"/>
        </w:rPr>
        <w:t xml:space="preserve">3…………………….. </w:t>
      </w:r>
      <w:r>
        <w:rPr>
          <w:rFonts w:ascii="TimesNewRoman" w:hAnsi="TimesNewRoman" w:cs="TimesNewRoman"/>
        </w:rPr>
        <w:t>(5.5)</w:t>
      </w:r>
    </w:p>
    <w:p w:rsidR="00414688" w:rsidRPr="00C20F6A" w:rsidRDefault="00414688" w:rsidP="00414688">
      <w:pPr>
        <w:spacing w:line="360" w:lineRule="auto"/>
        <w:jc w:val="both"/>
      </w:pPr>
    </w:p>
    <w:p w:rsidR="00414688" w:rsidRPr="00C20F6A" w:rsidRDefault="00414688" w:rsidP="00414688">
      <w:pPr>
        <w:spacing w:line="360" w:lineRule="auto"/>
        <w:jc w:val="both"/>
      </w:pPr>
    </w:p>
    <w:p w:rsidR="00414688" w:rsidRPr="00C20F6A" w:rsidRDefault="00414688" w:rsidP="00414688">
      <w:pPr>
        <w:spacing w:line="360" w:lineRule="auto"/>
        <w:jc w:val="both"/>
      </w:pPr>
      <w:r>
        <w:t>- Çözünmüş O</w:t>
      </w:r>
      <w:r w:rsidRPr="006D72E3">
        <w:rPr>
          <w:vertAlign w:val="subscript"/>
        </w:rPr>
        <w:t>2</w:t>
      </w:r>
      <w:r>
        <w:t xml:space="preserve"> olmamalı</w:t>
      </w:r>
    </w:p>
    <w:p w:rsidR="00414688" w:rsidRPr="00C20F6A" w:rsidRDefault="00414688" w:rsidP="00414688">
      <w:pPr>
        <w:spacing w:line="360" w:lineRule="auto"/>
        <w:jc w:val="both"/>
      </w:pPr>
      <w:r>
        <w:t>- Ağır metaller ve sülfitlerin derişimi inhibisyon sınırının altında olmalı</w:t>
      </w:r>
    </w:p>
    <w:p w:rsidR="00414688" w:rsidRPr="00C20F6A" w:rsidRDefault="00414688" w:rsidP="00414688">
      <w:pPr>
        <w:spacing w:line="360" w:lineRule="auto"/>
        <w:jc w:val="both"/>
      </w:pPr>
      <w:r>
        <w:t>- pH  6.2’den küçük olmamalı   (pH = 6.6 - 7.6)</w:t>
      </w:r>
    </w:p>
    <w:p w:rsidR="00414688" w:rsidRDefault="00414688" w:rsidP="00414688">
      <w:pPr>
        <w:spacing w:line="360" w:lineRule="auto"/>
      </w:pPr>
      <w:r>
        <w:t>- Uçucu yağ asitleri 250 mg/L’den az olmalı</w:t>
      </w:r>
    </w:p>
    <w:p w:rsidR="00414688" w:rsidRDefault="00414688" w:rsidP="00414688">
      <w:pPr>
        <w:spacing w:line="360" w:lineRule="auto"/>
      </w:pPr>
      <w:r>
        <w:t xml:space="preserve">- 30-38 </w:t>
      </w:r>
      <w:r w:rsidRPr="006D72E3">
        <w:rPr>
          <w:vertAlign w:val="superscript"/>
        </w:rPr>
        <w:t>o</w:t>
      </w:r>
      <w:r>
        <w:t>C mesofilik bakteriler</w:t>
      </w:r>
    </w:p>
    <w:p w:rsidR="00414688" w:rsidRDefault="00414688" w:rsidP="00414688">
      <w:pPr>
        <w:spacing w:line="360" w:lineRule="auto"/>
      </w:pPr>
      <w:r>
        <w:t xml:space="preserve">- 49-57 </w:t>
      </w:r>
      <w:r w:rsidRPr="006D72E3">
        <w:rPr>
          <w:vertAlign w:val="superscript"/>
        </w:rPr>
        <w:t>o</w:t>
      </w:r>
      <w:r>
        <w:t>C termofilik bakteriler</w:t>
      </w:r>
    </w:p>
    <w:p w:rsidR="00414688" w:rsidRDefault="00414688" w:rsidP="00414688">
      <w:pPr>
        <w:spacing w:line="360" w:lineRule="auto"/>
      </w:pPr>
      <w:r>
        <w:t>- Yeterli miktarda  azot ve fosfor mikrobiyal üreme için bulunmalı</w:t>
      </w:r>
    </w:p>
    <w:p w:rsidR="00414688" w:rsidRDefault="00414688" w:rsidP="00414688">
      <w:pPr>
        <w:spacing w:line="360" w:lineRule="auto"/>
      </w:pPr>
    </w:p>
    <w:p w:rsidR="00414688" w:rsidRDefault="00414688" w:rsidP="00414688">
      <w:pPr>
        <w:spacing w:line="360" w:lineRule="auto"/>
      </w:pPr>
    </w:p>
    <w:p w:rsidR="00414688" w:rsidRDefault="00414688" w:rsidP="00414688">
      <w:pPr>
        <w:spacing w:line="360" w:lineRule="auto"/>
      </w:pPr>
    </w:p>
    <w:p w:rsidR="00414688" w:rsidRDefault="00414688" w:rsidP="00414688">
      <w:pPr>
        <w:spacing w:line="360" w:lineRule="auto"/>
      </w:pPr>
    </w:p>
    <w:p w:rsidR="00414688" w:rsidRDefault="00414688" w:rsidP="00414688">
      <w:pPr>
        <w:spacing w:line="360" w:lineRule="auto"/>
      </w:pPr>
    </w:p>
    <w:p w:rsidR="00414688" w:rsidRDefault="00414688" w:rsidP="00414688">
      <w:pPr>
        <w:spacing w:line="360" w:lineRule="auto"/>
      </w:pPr>
    </w:p>
    <w:p w:rsidR="00414688" w:rsidRDefault="00414688" w:rsidP="00414688">
      <w:pPr>
        <w:spacing w:line="360" w:lineRule="auto"/>
      </w:pPr>
    </w:p>
    <w:p w:rsidR="00414688" w:rsidRDefault="00414688" w:rsidP="00414688">
      <w:pPr>
        <w:spacing w:line="360" w:lineRule="auto"/>
      </w:pPr>
    </w:p>
    <w:p w:rsidR="00414688" w:rsidRDefault="00414688" w:rsidP="00414688">
      <w:pPr>
        <w:spacing w:line="360" w:lineRule="auto"/>
      </w:pPr>
    </w:p>
    <w:p w:rsidR="00414688" w:rsidRDefault="00414688" w:rsidP="00414688">
      <w:pPr>
        <w:spacing w:line="360" w:lineRule="auto"/>
      </w:pPr>
    </w:p>
    <w:p w:rsidR="00414688" w:rsidRDefault="00414688" w:rsidP="00414688">
      <w:pPr>
        <w:spacing w:line="360" w:lineRule="auto"/>
      </w:pPr>
    </w:p>
    <w:p w:rsidR="00414688" w:rsidRDefault="00414688" w:rsidP="00414688">
      <w:pPr>
        <w:spacing w:line="360" w:lineRule="auto"/>
      </w:pPr>
    </w:p>
    <w:p w:rsidR="00414688" w:rsidRDefault="00414688" w:rsidP="00414688">
      <w:pPr>
        <w:spacing w:line="360" w:lineRule="auto"/>
      </w:pPr>
    </w:p>
    <w:p w:rsidR="00414688" w:rsidRDefault="00414688" w:rsidP="00414688">
      <w:pPr>
        <w:spacing w:line="360" w:lineRule="auto"/>
      </w:pPr>
      <w:r>
        <w:br w:type="page"/>
      </w:r>
    </w:p>
    <w:p w:rsidR="00414688" w:rsidRDefault="00414688" w:rsidP="00414688">
      <w:pPr>
        <w:spacing w:line="360" w:lineRule="auto"/>
        <w:rPr>
          <w:rFonts w:ascii="TimesNewRoman,Bold" w:hAnsi="TimesNewRoman,Bold" w:cs="TimesNewRoman,Bold"/>
          <w:b/>
          <w:bCs/>
        </w:rPr>
      </w:pPr>
      <w:r w:rsidRPr="00FD30F4">
        <w:rPr>
          <w:b/>
        </w:rPr>
        <w:lastRenderedPageBreak/>
        <w:t>5.3.</w:t>
      </w:r>
      <w:r>
        <w:t xml:space="preserve"> </w:t>
      </w:r>
      <w:r w:rsidRPr="00304AEB">
        <w:rPr>
          <w:rFonts w:ascii="TimesNewRoman,Bold" w:hAnsi="TimesNewRoman,Bold" w:cs="TimesNewRoman,Bold"/>
          <w:b/>
          <w:bCs/>
        </w:rPr>
        <w:t>Havasız</w:t>
      </w:r>
      <w:r>
        <w:rPr>
          <w:rFonts w:ascii="TimesNewRoman,Bold" w:hAnsi="TimesNewRoman,Bold" w:cs="TimesNewRoman,Bold"/>
          <w:b/>
          <w:bCs/>
        </w:rPr>
        <w:t xml:space="preserve"> Arıtma Sistemlerinin Üstünlükleri (Avantajları)</w:t>
      </w:r>
    </w:p>
    <w:p w:rsidR="00414688" w:rsidRDefault="00414688" w:rsidP="00414688">
      <w:pPr>
        <w:autoSpaceDE w:val="0"/>
        <w:autoSpaceDN w:val="0"/>
        <w:adjustRightInd w:val="0"/>
        <w:rPr>
          <w:rFonts w:ascii="TimesNewRoman" w:hAnsi="TimesNewRoman" w:cs="TimesNewRoman"/>
        </w:rPr>
      </w:pPr>
    </w:p>
    <w:p w:rsidR="00414688" w:rsidRDefault="00414688" w:rsidP="00414688">
      <w:pPr>
        <w:autoSpaceDE w:val="0"/>
        <w:autoSpaceDN w:val="0"/>
        <w:adjustRightInd w:val="0"/>
        <w:spacing w:line="360" w:lineRule="auto"/>
        <w:ind w:firstLine="708"/>
        <w:rPr>
          <w:rFonts w:ascii="TimesNewRoman" w:hAnsi="TimesNewRoman" w:cs="TimesNewRoman"/>
        </w:rPr>
      </w:pPr>
      <w:r>
        <w:rPr>
          <w:rFonts w:ascii="TimesNewRoman" w:hAnsi="TimesNewRoman" w:cs="TimesNewRoman"/>
        </w:rPr>
        <w:t>Yüksek miktarda organik madde (BOİ</w:t>
      </w:r>
      <w:r>
        <w:rPr>
          <w:rFonts w:ascii="TimesNewRoman" w:hAnsi="TimesNewRoman" w:cs="TimesNewRoman"/>
          <w:sz w:val="16"/>
          <w:szCs w:val="16"/>
        </w:rPr>
        <w:t>5</w:t>
      </w:r>
      <w:r>
        <w:rPr>
          <w:rFonts w:ascii="TimesNewRoman" w:hAnsi="TimesNewRoman" w:cs="TimesNewRoman"/>
        </w:rPr>
        <w:t xml:space="preserve">&gt;1000-1500 mg/lt) ve az miktarda katı madde içeren derişik atık suların arıtılmasında havalı (aerobik) proseslerin uygulanmasının pahalı oluşu havasız (anaerobik) proseslerin gelişmesine neden olmuştur. </w:t>
      </w:r>
    </w:p>
    <w:p w:rsidR="00414688" w:rsidRDefault="00414688" w:rsidP="00414688">
      <w:pPr>
        <w:autoSpaceDE w:val="0"/>
        <w:autoSpaceDN w:val="0"/>
        <w:adjustRightInd w:val="0"/>
        <w:spacing w:line="360" w:lineRule="auto"/>
        <w:ind w:firstLine="708"/>
        <w:rPr>
          <w:rFonts w:ascii="TimesNewRoman" w:hAnsi="TimesNewRoman" w:cs="TimesNewRoman"/>
        </w:rPr>
      </w:pPr>
      <w:r>
        <w:rPr>
          <w:rFonts w:ascii="TimesNewRoman" w:hAnsi="TimesNewRoman" w:cs="TimesNewRoman"/>
        </w:rPr>
        <w:t>Havasız ile havalı biyoteknolojiler karşılaştırıldığında havasız arıtmanın birçok üstün yönü olduğu görülmektedir:</w:t>
      </w:r>
    </w:p>
    <w:p w:rsidR="00414688" w:rsidRDefault="00414688" w:rsidP="00414688">
      <w:pPr>
        <w:autoSpaceDE w:val="0"/>
        <w:autoSpaceDN w:val="0"/>
        <w:adjustRightInd w:val="0"/>
        <w:spacing w:line="360" w:lineRule="auto"/>
        <w:ind w:firstLine="708"/>
        <w:rPr>
          <w:rFonts w:ascii="TimesNewRoman" w:hAnsi="TimesNewRoman" w:cs="TimesNewRoman"/>
        </w:rPr>
      </w:pPr>
      <w:r>
        <w:rPr>
          <w:rFonts w:ascii="TimesNewRoman" w:hAnsi="TimesNewRoman" w:cs="TimesNewRoman"/>
        </w:rPr>
        <w:t>İlk olarak, havasız proseslerde biyolojik büyüme hızı havalı sistemlere göre daha azdır. Havasız proseslerde organik maddenin sadece %5-15’i biyokütleye dönüşmektedir. Bu durum, arıtma sonrasında biyolojik çamur atımının (bertarafının) havalı sistemlere göre daha kolay ve düşük maliyetli olacağını göstermektedir.</w:t>
      </w:r>
    </w:p>
    <w:p w:rsidR="00414688" w:rsidRDefault="00414688" w:rsidP="00414688">
      <w:pPr>
        <w:autoSpaceDE w:val="0"/>
        <w:autoSpaceDN w:val="0"/>
        <w:adjustRightInd w:val="0"/>
        <w:spacing w:line="360" w:lineRule="auto"/>
        <w:ind w:firstLine="708"/>
        <w:jc w:val="both"/>
        <w:rPr>
          <w:rFonts w:ascii="TimesNewRoman" w:hAnsi="TimesNewRoman" w:cs="TimesNewRoman"/>
        </w:rPr>
      </w:pPr>
      <w:r>
        <w:rPr>
          <w:rFonts w:ascii="TimesNewRoman" w:hAnsi="TimesNewRoman" w:cs="TimesNewRoman"/>
        </w:rPr>
        <w:t>Biyolojik proseslerde biyokütle sentezi için ortamda fosfor ve azot gibi temel besi maddeleri mutlaka bulunmalıdır. Endüstriyel atık sular her zaman bu maddeleri yeterli oranda içermediklerinden biyolojik arıtma öncesi besi maddesi eklenmesi gerekmektedir. Ancak havasız sistemlerde biyolojik büyüme hızının düşük olmasına bağlı olarak ek besi maddesi ihtiyacı da daha az olmaktadır.</w:t>
      </w:r>
    </w:p>
    <w:p w:rsidR="00414688" w:rsidRDefault="00414688" w:rsidP="00414688">
      <w:pPr>
        <w:autoSpaceDE w:val="0"/>
        <w:autoSpaceDN w:val="0"/>
        <w:adjustRightInd w:val="0"/>
        <w:spacing w:line="360" w:lineRule="auto"/>
        <w:ind w:firstLine="708"/>
        <w:jc w:val="both"/>
        <w:rPr>
          <w:rFonts w:ascii="TimesNewRoman" w:hAnsi="TimesNewRoman" w:cs="TimesNewRoman"/>
        </w:rPr>
      </w:pPr>
      <w:r>
        <w:rPr>
          <w:rFonts w:ascii="TimesNewRoman" w:hAnsi="TimesNewRoman" w:cs="TimesNewRoman"/>
        </w:rPr>
        <w:t>Havasız arıtma sırasında metan gazının oluşması sistemin diğer bir üstünlüğüdür. Metan elektrik veya ısı enerjisi üretimi için kullanılabilir enerji kaynağıdır ve enerji değeri standart şartlarda (0</w:t>
      </w:r>
      <w:r w:rsidRPr="00732115">
        <w:rPr>
          <w:rFonts w:ascii="TimesNewRoman" w:hAnsi="TimesNewRoman" w:cs="TimesNewRoman"/>
          <w:vertAlign w:val="superscript"/>
        </w:rPr>
        <w:t>o</w:t>
      </w:r>
      <w:r>
        <w:rPr>
          <w:rFonts w:ascii="TimesNewRoman" w:hAnsi="TimesNewRoman" w:cs="TimesNewRoman"/>
        </w:rPr>
        <w:t>C, 760 mmHg) 35,8 kJ/L’dir. Havalı sistemlerin işletilmesi sırasındaki yüksek enerji ihtiyacına karşın, havasız sistemlerde hem enerji sarfiyatı daha az olmakta, hem de sistem kullanılabilir enerji kaynağı üretmektedir.</w:t>
      </w:r>
    </w:p>
    <w:p w:rsidR="00414688" w:rsidRPr="00226DAF" w:rsidRDefault="00414688" w:rsidP="00414688">
      <w:pPr>
        <w:spacing w:line="360" w:lineRule="auto"/>
        <w:ind w:firstLine="708"/>
        <w:jc w:val="both"/>
      </w:pPr>
      <w:r>
        <w:rPr>
          <w:rFonts w:ascii="TimesNewRoman" w:hAnsi="TimesNewRoman" w:cs="TimesNewRoman"/>
        </w:rPr>
        <w:t>Havasız sistemler çok yüksek organik yüklemelerde çalıştırılabilmektedir. Buna karşın, havalı sistemlerde oksijen transferi sınırlı olduğundan yüksek organik yükler uygulanamamaktadır. Bu durumda, KOİ değeri 5000 mg/L’den büyük olan atıksuların arıtılmasında havasız sistemlerin kullanılması daha verimli arıtma sağlamaktadır.</w:t>
      </w:r>
    </w:p>
    <w:p w:rsidR="00414688" w:rsidRDefault="00414688" w:rsidP="00414688">
      <w:pPr>
        <w:spacing w:line="360" w:lineRule="auto"/>
      </w:pPr>
    </w:p>
    <w:p w:rsidR="00414688" w:rsidRDefault="00414688" w:rsidP="00414688">
      <w:pPr>
        <w:spacing w:line="360" w:lineRule="auto"/>
      </w:pPr>
      <w:r>
        <w:br w:type="page"/>
      </w:r>
    </w:p>
    <w:p w:rsidR="00414688" w:rsidRDefault="00414688" w:rsidP="00414688">
      <w:pPr>
        <w:spacing w:line="360" w:lineRule="auto"/>
        <w:rPr>
          <w:rFonts w:ascii="TimesNewRoman,Bold" w:hAnsi="TimesNewRoman,Bold" w:cs="TimesNewRoman,Bold"/>
          <w:b/>
          <w:bCs/>
        </w:rPr>
      </w:pPr>
      <w:r>
        <w:rPr>
          <w:b/>
        </w:rPr>
        <w:lastRenderedPageBreak/>
        <w:t>5.4</w:t>
      </w:r>
      <w:r w:rsidRPr="00732115">
        <w:rPr>
          <w:b/>
        </w:rPr>
        <w:t>.</w:t>
      </w:r>
      <w:r>
        <w:t xml:space="preserve"> </w:t>
      </w:r>
      <w:r>
        <w:rPr>
          <w:rFonts w:ascii="TimesNewRoman,Bold" w:hAnsi="TimesNewRoman,Bold" w:cs="TimesNewRoman,Bold"/>
          <w:b/>
          <w:bCs/>
        </w:rPr>
        <w:t>Havasız Arıtma Sistemlerinin Kısıtları (Dezavantajları)</w:t>
      </w:r>
    </w:p>
    <w:p w:rsidR="00414688" w:rsidRDefault="00414688" w:rsidP="00414688">
      <w:pPr>
        <w:autoSpaceDE w:val="0"/>
        <w:autoSpaceDN w:val="0"/>
        <w:adjustRightInd w:val="0"/>
        <w:spacing w:line="360" w:lineRule="auto"/>
        <w:rPr>
          <w:rFonts w:ascii="TimesNewRoman,Bold" w:hAnsi="TimesNewRoman,Bold" w:cs="TimesNewRoman,Bold"/>
          <w:b/>
          <w:bCs/>
        </w:rPr>
      </w:pPr>
    </w:p>
    <w:p w:rsidR="00414688" w:rsidRDefault="00414688" w:rsidP="00414688">
      <w:pPr>
        <w:autoSpaceDE w:val="0"/>
        <w:autoSpaceDN w:val="0"/>
        <w:adjustRightInd w:val="0"/>
        <w:spacing w:line="360" w:lineRule="auto"/>
        <w:rPr>
          <w:rFonts w:ascii="TimesNewRoman,Bold" w:hAnsi="TimesNewRoman,Bold" w:cs="TimesNewRoman,Bold"/>
          <w:b/>
          <w:bCs/>
        </w:rPr>
      </w:pPr>
    </w:p>
    <w:p w:rsidR="00414688" w:rsidRDefault="00414688" w:rsidP="00414688">
      <w:pPr>
        <w:autoSpaceDE w:val="0"/>
        <w:autoSpaceDN w:val="0"/>
        <w:adjustRightInd w:val="0"/>
        <w:spacing w:line="360" w:lineRule="auto"/>
        <w:ind w:firstLine="708"/>
        <w:jc w:val="both"/>
        <w:rPr>
          <w:rFonts w:ascii="TimesNewRoman" w:hAnsi="TimesNewRoman" w:cs="TimesNewRoman"/>
        </w:rPr>
      </w:pPr>
      <w:r>
        <w:rPr>
          <w:rFonts w:ascii="TimesNewRoman" w:hAnsi="TimesNewRoman" w:cs="TimesNewRoman"/>
        </w:rPr>
        <w:t xml:space="preserve">Havasız arıtmanın kısıtlarının başında mikroorganizmaların büyüme hızlarının düşük olması gelmektedir. Havasız arıtma için önemli olan metanojenlerin çoğalma hızları, havalı arıtmadaki mikroorganizmalara göre yarı yarıya daha azdır. </w:t>
      </w:r>
    </w:p>
    <w:p w:rsidR="00414688" w:rsidRDefault="00414688" w:rsidP="00414688">
      <w:pPr>
        <w:autoSpaceDE w:val="0"/>
        <w:autoSpaceDN w:val="0"/>
        <w:adjustRightInd w:val="0"/>
        <w:spacing w:line="360" w:lineRule="auto"/>
        <w:ind w:firstLine="708"/>
        <w:jc w:val="both"/>
        <w:rPr>
          <w:rFonts w:ascii="TimesNewRoman" w:hAnsi="TimesNewRoman" w:cs="TimesNewRoman"/>
        </w:rPr>
      </w:pPr>
      <w:r>
        <w:rPr>
          <w:rFonts w:ascii="TimesNewRoman" w:hAnsi="TimesNewRoman" w:cs="TimesNewRoman"/>
        </w:rPr>
        <w:t>Buna bağlı olarak, havasız proseslerde hem başlangıçta sistemin dengeye gelme süresi uzun olmakta, hem de olumsuz çevre şartlarından dolayı sistemde biyokütle kaybı yaşanması durumunda sistemin tekrar eski haline gelmesi uzun sürmektedir.</w:t>
      </w:r>
    </w:p>
    <w:p w:rsidR="00414688" w:rsidRDefault="00414688" w:rsidP="00414688">
      <w:pPr>
        <w:autoSpaceDE w:val="0"/>
        <w:autoSpaceDN w:val="0"/>
        <w:adjustRightInd w:val="0"/>
        <w:spacing w:line="360" w:lineRule="auto"/>
        <w:ind w:firstLine="708"/>
        <w:jc w:val="both"/>
        <w:rPr>
          <w:rFonts w:ascii="TimesNewRoman" w:hAnsi="TimesNewRoman" w:cs="TimesNewRoman"/>
        </w:rPr>
      </w:pPr>
      <w:r>
        <w:rPr>
          <w:rFonts w:ascii="TimesNewRoman" w:hAnsi="TimesNewRoman" w:cs="TimesNewRoman"/>
        </w:rPr>
        <w:t>Havasız sistemlerin diğer bir olumsuz tarafı, atık suda sülfat bileşiklerinin olması durumunda ortaya çıkmaktadır. Sülfatların indirgenmesi veya proteinlerin parçalanması sonucu ortaya çıkan H</w:t>
      </w:r>
      <w:r w:rsidRPr="00732115">
        <w:rPr>
          <w:rFonts w:ascii="TimesNewRoman" w:hAnsi="TimesNewRoman" w:cs="TimesNewRoman"/>
          <w:vertAlign w:val="subscript"/>
        </w:rPr>
        <w:t>2</w:t>
      </w:r>
      <w:r>
        <w:rPr>
          <w:rFonts w:ascii="TimesNewRoman" w:hAnsi="TimesNewRoman" w:cs="TimesNewRoman"/>
        </w:rPr>
        <w:t>S hem toksik, hem de korozif niteliktedir. Ayrıca, gazdaki H</w:t>
      </w:r>
      <w:r w:rsidRPr="00732115">
        <w:rPr>
          <w:rFonts w:ascii="TimesNewRoman" w:hAnsi="TimesNewRoman" w:cs="TimesNewRoman"/>
          <w:vertAlign w:val="subscript"/>
        </w:rPr>
        <w:t>2</w:t>
      </w:r>
      <w:r>
        <w:rPr>
          <w:rFonts w:ascii="TimesNewRoman" w:hAnsi="TimesNewRoman" w:cs="TimesNewRoman"/>
        </w:rPr>
        <w:t>S istenmeyen kötü kokulara neden olmaktadır. Biyogazın yakılması durumunda H</w:t>
      </w:r>
      <w:r w:rsidRPr="00732115">
        <w:rPr>
          <w:rFonts w:ascii="TimesNewRoman" w:hAnsi="TimesNewRoman" w:cs="TimesNewRoman"/>
          <w:vertAlign w:val="subscript"/>
        </w:rPr>
        <w:t>2</w:t>
      </w:r>
      <w:r>
        <w:rPr>
          <w:rFonts w:ascii="TimesNewRoman" w:hAnsi="TimesNewRoman" w:cs="TimesNewRoman"/>
        </w:rPr>
        <w:t>S’in SO</w:t>
      </w:r>
      <w:r w:rsidRPr="00732115">
        <w:rPr>
          <w:rFonts w:ascii="TimesNewRoman" w:hAnsi="TimesNewRoman" w:cs="TimesNewRoman"/>
          <w:vertAlign w:val="subscript"/>
        </w:rPr>
        <w:t>2</w:t>
      </w:r>
      <w:r>
        <w:rPr>
          <w:rFonts w:ascii="TimesNewRoman" w:hAnsi="TimesNewRoman" w:cs="TimesNewRoman"/>
        </w:rPr>
        <w:t>’ye oksitlenmesi ile koku problemi azalmaktadır. Ancak, bu durumda da hava kirletici parametre olan SO</w:t>
      </w:r>
      <w:r w:rsidRPr="00732115">
        <w:rPr>
          <w:rFonts w:ascii="TimesNewRoman" w:hAnsi="TimesNewRoman" w:cs="TimesNewRoman"/>
          <w:vertAlign w:val="subscript"/>
        </w:rPr>
        <w:t>2</w:t>
      </w:r>
      <w:r>
        <w:rPr>
          <w:rFonts w:ascii="TimesNewRoman" w:hAnsi="TimesNewRoman" w:cs="TimesNewRoman"/>
          <w:sz w:val="16"/>
          <w:szCs w:val="16"/>
        </w:rPr>
        <w:t xml:space="preserve"> </w:t>
      </w:r>
      <w:r>
        <w:rPr>
          <w:rFonts w:ascii="TimesNewRoman" w:hAnsi="TimesNewRoman" w:cs="TimesNewRoman"/>
        </w:rPr>
        <w:t>meydana gelmektedir. Bu nedenle, havasız arıtmada H</w:t>
      </w:r>
      <w:r w:rsidRPr="00732115">
        <w:rPr>
          <w:rFonts w:ascii="TimesNewRoman" w:hAnsi="TimesNewRoman" w:cs="TimesNewRoman"/>
          <w:vertAlign w:val="subscript"/>
        </w:rPr>
        <w:t>2</w:t>
      </w:r>
      <w:r>
        <w:rPr>
          <w:rFonts w:ascii="TimesNewRoman" w:hAnsi="TimesNewRoman" w:cs="TimesNewRoman"/>
        </w:rPr>
        <w:t>S oluşumu her zaman kontrol altında tutulmalıdır.</w:t>
      </w:r>
    </w:p>
    <w:p w:rsidR="00414688" w:rsidRDefault="00414688" w:rsidP="00414688">
      <w:pPr>
        <w:autoSpaceDE w:val="0"/>
        <w:autoSpaceDN w:val="0"/>
        <w:adjustRightInd w:val="0"/>
        <w:spacing w:line="360" w:lineRule="auto"/>
        <w:ind w:firstLine="708"/>
        <w:jc w:val="both"/>
        <w:rPr>
          <w:rFonts w:ascii="TimesNewRoman" w:hAnsi="TimesNewRoman" w:cs="TimesNewRoman"/>
        </w:rPr>
      </w:pPr>
      <w:r>
        <w:rPr>
          <w:rFonts w:ascii="TimesNewRoman" w:hAnsi="TimesNewRoman" w:cs="TimesNewRoman"/>
        </w:rPr>
        <w:t>Havasız ayrışma sırasında ara ürün olarak organik asitlerin oluşması ortamın pH değerini sürekli düşürmektedir. Metan üreten bakterilerin yaşayabileceği pH aralığı 6.5 – 8.0 olduğundan sistemde sürekli pH kontrolü yapılmalı ve tampon eklenmelidir. Havasız arıtmada bu ihtiyacın sağlanması havalı sistemlere göre hem daha hassas, hem de daha maliyetli olmaktadır.</w:t>
      </w:r>
    </w:p>
    <w:p w:rsidR="00414688" w:rsidRDefault="00414688" w:rsidP="00414688">
      <w:pPr>
        <w:autoSpaceDE w:val="0"/>
        <w:autoSpaceDN w:val="0"/>
        <w:adjustRightInd w:val="0"/>
        <w:spacing w:line="360" w:lineRule="auto"/>
        <w:ind w:firstLine="708"/>
        <w:jc w:val="both"/>
        <w:rPr>
          <w:rFonts w:ascii="TimesNewRoman" w:hAnsi="TimesNewRoman" w:cs="TimesNewRoman"/>
        </w:rPr>
      </w:pPr>
      <w:r>
        <w:rPr>
          <w:rFonts w:ascii="TimesNewRoman" w:hAnsi="TimesNewRoman" w:cs="TimesNewRoman"/>
        </w:rPr>
        <w:t xml:space="preserve">Bunlara ek olarak, KOİ değeri 1000 mg/L’den az olan seyreltik atık suların havasız proseslerde arıtılması durumunda havalı sistemlere göre daha düşük arıtma verimi elde edilmektedir. </w:t>
      </w:r>
    </w:p>
    <w:p w:rsidR="00414688" w:rsidRDefault="00414688" w:rsidP="00414688">
      <w:pPr>
        <w:spacing w:line="360" w:lineRule="auto"/>
      </w:pPr>
    </w:p>
    <w:p w:rsidR="00414688" w:rsidRDefault="00414688" w:rsidP="00414688">
      <w:pPr>
        <w:spacing w:line="360" w:lineRule="auto"/>
      </w:pPr>
    </w:p>
    <w:p w:rsidR="00414688" w:rsidRPr="00226DAF" w:rsidRDefault="00414688" w:rsidP="00414688">
      <w:pPr>
        <w:spacing w:line="360" w:lineRule="auto"/>
      </w:pPr>
    </w:p>
    <w:p w:rsidR="00414688" w:rsidRPr="00226DAF" w:rsidRDefault="00414688" w:rsidP="00414688">
      <w:pPr>
        <w:spacing w:line="360" w:lineRule="auto"/>
      </w:pPr>
    </w:p>
    <w:p w:rsidR="00744DA6" w:rsidRDefault="00744DA6">
      <w:bookmarkStart w:id="0" w:name="_GoBack"/>
      <w:bookmarkEnd w:id="0"/>
    </w:p>
    <w:sectPr w:rsidR="00744D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13"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SymbolMT">
    <w:altName w:val="Calibri"/>
    <w:panose1 w:val="00000000000000000000"/>
    <w:charset w:val="A2"/>
    <w:family w:val="auto"/>
    <w:notTrueType/>
    <w:pitch w:val="default"/>
    <w:sig w:usb0="00000005" w:usb1="00000000" w:usb2="00000000" w:usb3="00000000" w:csb0="0000001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3EF"/>
    <w:rsid w:val="00414688"/>
    <w:rsid w:val="00744DA6"/>
    <w:rsid w:val="00AA13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E64F9B-19E3-4C53-BAD2-14CC549DA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468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1018</Words>
  <Characters>5806</Characters>
  <Application>Microsoft Office Word</Application>
  <DocSecurity>0</DocSecurity>
  <Lines>48</Lines>
  <Paragraphs>13</Paragraphs>
  <ScaleCrop>false</ScaleCrop>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Ulku Mehmetoglu</dc:creator>
  <cp:keywords/>
  <dc:description/>
  <cp:lastModifiedBy>Ulku Mehmetoglu</cp:lastModifiedBy>
  <cp:revision>2</cp:revision>
  <dcterms:created xsi:type="dcterms:W3CDTF">2017-09-29T11:34:00Z</dcterms:created>
  <dcterms:modified xsi:type="dcterms:W3CDTF">2017-09-29T11:35:00Z</dcterms:modified>
</cp:coreProperties>
</file>