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 433- Yakınçağ Osmanlı Fikir Hareketleri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Hamiyet Sezer </w:t>
            </w:r>
            <w:proofErr w:type="spellStart"/>
            <w:r>
              <w:rPr>
                <w:szCs w:val="16"/>
              </w:rPr>
              <w:t>Feyzioğlu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Yakınçağ döneminde (19.yy-20.yy. başları) Osmanlı Devletinin yaşadığı kültür ve fikir hareketleri ele alınmaktadır. Özellikle bu dönemde ortaya çıkan siyasi fikir hareketleri ortaya çıkışları, amaçları ve sonuçları açısından işlenmektedir.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szCs w:val="16"/>
              </w:rPr>
            </w:pPr>
            <w:r w:rsidRPr="00431966">
              <w:rPr>
                <w:szCs w:val="16"/>
              </w:rPr>
              <w:t xml:space="preserve">Öğrenciler </w:t>
            </w:r>
            <w:r>
              <w:rPr>
                <w:szCs w:val="16"/>
              </w:rPr>
              <w:t>Osmanlı Devleti’nin son döneminde yaşanan kültür ve fikir hareketleri hakkında bilgi edinir.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F3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Ebuzziya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Tevfik, Yeni Osmanlılar, İstanbul, 1973.</w:t>
            </w:r>
          </w:p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Şükrü </w:t>
            </w: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Hanioğlu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, Osmanlı İttihat ve Terakki Cemiyeti ve Jön Türkler (1889-1902), İstanbul,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1989.</w:t>
            </w:r>
          </w:p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Tarık Zafer </w:t>
            </w: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Tunaya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, Türkiye’de Siyasal Partiler, c.I, II. Meşrutiyet Dönemi (1908-1918), İstanbul, 1984.</w:t>
            </w:r>
          </w:p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Ahmet Bedevi Kuran, </w:t>
            </w:r>
            <w:proofErr w:type="gram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İnkılap</w:t>
            </w:r>
            <w:proofErr w:type="gram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Tarihimiz ve Jön Türkler, İstanbul, 1945.</w:t>
            </w:r>
          </w:p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Yusuf Hikmet </w:t>
            </w: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Bayur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Türk </w:t>
            </w:r>
            <w:proofErr w:type="gram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İnkılabı</w:t>
            </w:r>
            <w:proofErr w:type="gram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Tarihi, c.I, Kısım II, Ankara, 1991.</w:t>
            </w:r>
          </w:p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Ali Birinci, Hürriyet ve İtilaf Fırkası- II. Meşrutiyet Devrinde İttihat ve Terakkiye Karşı Çıkanlar, İstanbul, 1990.</w:t>
            </w:r>
          </w:p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Sina </w:t>
            </w: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Akşin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, Jön Türkler ve İttihat ve Terakki, İstanbul, 1987.</w:t>
            </w:r>
          </w:p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Enver </w:t>
            </w: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Behnan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Şapolya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, İttihat Terakki ve Meşrutiyet Tarihi, İstanbul, 1974.</w:t>
            </w:r>
          </w:p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Ahmad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Feroz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İttihat ve Terakki- Jön Türkler 1908-1914, </w:t>
            </w:r>
            <w:proofErr w:type="spellStart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çev</w:t>
            </w:r>
            <w:proofErr w:type="spellEnd"/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. Nuran Ülken, İstanbul, 1971.</w:t>
            </w:r>
          </w:p>
          <w:p w:rsidR="002F3DBC" w:rsidRPr="002A2CDF" w:rsidRDefault="002F3DBC" w:rsidP="002F3D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Si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Akşin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, 31 Mart Olayı, Ankara, 2015.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Default="002F3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  <w:p w:rsidR="002F3DBC" w:rsidRPr="001A2552" w:rsidRDefault="002F3DBC" w:rsidP="002F3DBC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F3DBC" w:rsidP="002F3D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2F3DBC"/>
    <w:sectPr w:rsidR="00EB0AE2" w:rsidSect="004F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2D05"/>
    <w:multiLevelType w:val="hybridMultilevel"/>
    <w:tmpl w:val="8A323F1A"/>
    <w:lvl w:ilvl="0" w:tplc="2F94B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0A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48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89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84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E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EB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4A4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80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F3DBC"/>
    <w:rsid w:val="004F1410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2F3DB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Keyvanoğlu</dc:creator>
  <cp:lastModifiedBy>Serkan Sönmez</cp:lastModifiedBy>
  <cp:revision>2</cp:revision>
  <dcterms:created xsi:type="dcterms:W3CDTF">2020-05-09T12:07:00Z</dcterms:created>
  <dcterms:modified xsi:type="dcterms:W3CDTF">2020-05-09T12:07:00Z</dcterms:modified>
</cp:coreProperties>
</file>