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6EB" w:rsidRPr="001206EB" w:rsidRDefault="001206EB" w:rsidP="001206EB">
      <w:pPr>
        <w:shd w:val="clear" w:color="auto" w:fill="FFFFFF"/>
        <w:spacing w:after="0" w:line="375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</w:pPr>
      <w:proofErr w:type="spellStart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>Sağlık</w:t>
      </w:r>
      <w:proofErr w:type="spellEnd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>Bakanı</w:t>
      </w:r>
      <w:proofErr w:type="spellEnd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 xml:space="preserve"> Dr. </w:t>
      </w:r>
      <w:proofErr w:type="spellStart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>Fahrettin</w:t>
      </w:r>
      <w:proofErr w:type="spellEnd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>Koca</w:t>
      </w:r>
      <w:proofErr w:type="spellEnd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 xml:space="preserve">, corona </w:t>
      </w:r>
      <w:proofErr w:type="spellStart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>virüs</w:t>
      </w:r>
      <w:proofErr w:type="spellEnd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 xml:space="preserve"> ile </w:t>
      </w:r>
      <w:proofErr w:type="spellStart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>mücadele</w:t>
      </w:r>
      <w:proofErr w:type="spellEnd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>konusunda</w:t>
      </w:r>
      <w:proofErr w:type="spellEnd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>Türkiye'nin</w:t>
      </w:r>
      <w:proofErr w:type="spellEnd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>başarısının</w:t>
      </w:r>
      <w:proofErr w:type="spellEnd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>sebeplerini</w:t>
      </w:r>
      <w:proofErr w:type="spellEnd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>sıraladı</w:t>
      </w:r>
      <w:proofErr w:type="spellEnd"/>
      <w:r w:rsidRPr="00120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fr-FR"/>
        </w:rPr>
        <w:t>.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</w:p>
    <w:p w:rsidR="001206EB" w:rsidRPr="001206EB" w:rsidRDefault="001206EB" w:rsidP="001206EB">
      <w:pPr>
        <w:shd w:val="clear" w:color="auto" w:fill="FFFFFF"/>
        <w:spacing w:after="0" w:line="240" w:lineRule="auto"/>
        <w:ind w:left="150" w:right="75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Hürriyet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gazetesi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yazarı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Osman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Müftüoğlu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, 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fldChar w:fldCharType="begin"/>
      </w: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instrText xml:space="preserve"> HYPERLINK "http://www.gazetevatan.com/arama/?Keyword=sa%C4%9Fl%C4%B1k" \o "" \t "_blank" </w:instrText>
      </w: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fldChar w:fldCharType="separate"/>
      </w:r>
      <w:r w:rsidRPr="001206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fr-FR"/>
        </w:rPr>
        <w:t>Sağlık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fldChar w:fldCharType="end"/>
      </w: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Bakanı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Dr. 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fldChar w:fldCharType="begin"/>
      </w: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instrText xml:space="preserve"> HYPERLINK "http://www.gazetevatan.com/arama/?Keyword=Fahrettin" \o "" \t "_blank" </w:instrText>
      </w: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fldChar w:fldCharType="separate"/>
      </w:r>
      <w:r w:rsidRPr="001206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fr-FR"/>
        </w:rPr>
        <w:t>Fahrettin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fldChar w:fldCharType="end"/>
      </w: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Koca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ile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olan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söyleşisini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köşesine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taşıdı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.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Müftüoğlu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, "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Sağlık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Bakanı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Dr.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Fahrettin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Koca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dün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gece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yarısı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sürpriz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yaptı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,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telefonla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ansızın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beni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aradı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."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ifadelerini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kullandı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.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spellStart"/>
      <w:r w:rsidRPr="001206E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fr-FR"/>
        </w:rPr>
        <w:t>Müftüoğlu'nun</w:t>
      </w:r>
      <w:proofErr w:type="spellEnd"/>
      <w:r w:rsidRPr="001206E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fr-FR"/>
        </w:rPr>
        <w:t>ilgili</w:t>
      </w:r>
      <w:proofErr w:type="spellEnd"/>
      <w:r w:rsidRPr="001206E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fr-FR"/>
        </w:rPr>
        <w:t>yazısı</w:t>
      </w:r>
      <w:proofErr w:type="spellEnd"/>
      <w:r w:rsidRPr="001206E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fr-FR"/>
        </w:rPr>
        <w:t>şu</w:t>
      </w:r>
      <w:proofErr w:type="spellEnd"/>
      <w:r w:rsidRPr="001206E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fr-FR"/>
        </w:rPr>
        <w:t xml:space="preserve"> </w:t>
      </w:r>
      <w:proofErr w:type="spellStart"/>
      <w:proofErr w:type="gramStart"/>
      <w:r w:rsidRPr="001206E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fr-FR"/>
        </w:rPr>
        <w:t>şelide</w:t>
      </w:r>
      <w:proofErr w:type="spellEnd"/>
      <w:r w:rsidRPr="001206E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fr-FR"/>
        </w:rPr>
        <w:t>:</w:t>
      </w:r>
      <w:proofErr w:type="gramEnd"/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Bugüne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kadar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tanışma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fırsatı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bulamadığım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Sayın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Bakan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Koca’dan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bazı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bilgileri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o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telefon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görüşmesinde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detaylı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öğrenme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fırsatı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buldum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.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Şu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proofErr w:type="gram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kesin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:</w:t>
      </w:r>
      <w:proofErr w:type="gram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Yaşadığımız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bu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tatsız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süreçte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elde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ettiğimiz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tedavi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başarısında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sağlık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ordumuzun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fedakârane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kahramanca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çabaları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numaralı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faktördür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bundan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hiç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kimsenin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en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ufak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kuşkusu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dahi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yoktur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.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Dr.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Fahrettin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Koca’dan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öğrendim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tedavideki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başarıda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etkili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faktör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daha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gram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var:</w:t>
      </w:r>
      <w:proofErr w:type="gram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Tedavi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protokolünde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yapılan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akılcı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hızlı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değişimler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!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Anlaşılan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o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o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değişimler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sayesinde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daha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ilk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günden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itibaren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çok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insanımızı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kaybettik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.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Tedavi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sürecini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ciddi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ölçüde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kısalttık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.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İyileşme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rakamlarımızı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fark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edilecek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derecede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yükselttik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.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Yakında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‘Lancet’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dahil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pek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çok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uluslararası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saygın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bilimsel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dergide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bilim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dünyası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ile de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paylaşılacak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olan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o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değişimleri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siz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değerli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okurlara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da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aktarmak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istedim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.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Tedavide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elde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proofErr w:type="gram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edilen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 bu</w:t>
      </w:r>
      <w:proofErr w:type="gram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tebrik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edilesi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başarının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5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maddelik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özetinde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şunlar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var...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İŞTE O 5 FARK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FARK 1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KLOROKİN/HİDROKSİKLOROKİNE ERKEN BAŞLIYORUZ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FARK 2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AZİTROMİSİNİ FARKLI KULLANIYORUZ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lastRenderedPageBreak/>
        <w:t>Klorokin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tedavisine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olarak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azitromisin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isimli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antibiyotiği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diğer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ülkelerden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daha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bilinçli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erken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devreye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sokuyoruz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. Bu,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başarı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oranımızı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etkileyen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önemli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faktör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oldu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.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FARK 3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FAVİPİRAVİR’DEN ÇOK YARARLANDIK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İlk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kez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Çin’de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kullanılan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orada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sadece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yoğun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bakımdaki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entübe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hastaları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(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genel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durumu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ağır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,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solunum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yetmezliği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ciddi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vakalara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)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verilen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Favipiravir’i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de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çoğu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zaman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erken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dönemde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devreye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sokuyoruz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.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Solunum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sıkıntısının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daha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yeni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başladığı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, kan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oksijen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yoğunluğunun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yeni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yeni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kritik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değerlere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düştüğü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akciğer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harabiyetinin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erken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dönemlerinde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Favipiravir’i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hemen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devreye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sokuyoruz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. Bu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sayede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ciddi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‘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ön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alma’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başarısı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yakaladığımızı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düşünüyoruz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.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Yoğun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bakıma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ihtiyaç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duyan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hasta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sayısının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da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yoğun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bakım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entübasyon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uygulanan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vaka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sayısının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da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çok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daha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önemlisi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kaybettiğimiz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insanlarımızın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olmasının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önemli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nedeni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de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kanaatimce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bu ‘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ön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alma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stratejisi’dir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.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FARK 4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YOĞUN OKSİJEN DESTEĞİ VERİYORUZ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Bilinenden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rutin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uygulamalardan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farklı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olarak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solunum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sıkıntısı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çeken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hastalarımıza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çok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erken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dönemde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yüksek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basınçlı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oksijen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tedavisi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desteği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uyguluyoruz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.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Farklı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öncü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ön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alma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stratejilerimizden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biri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de bu.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FARK 5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HASTANIN POZİSYONUNU DEĞİŞTİRMEK DE ÇOK İŞE YARADI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Tedavideki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başarının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5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nedeni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var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Kandaki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oksijen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yoğunluğunu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arttırabilmek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için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uyguladığımız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yüksek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basınçlı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oksijen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desteği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yanında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ikinci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farklı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seçeneği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daha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devreye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proofErr w:type="gram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soktuk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:</w:t>
      </w:r>
      <w:proofErr w:type="gram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Ağır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lastRenderedPageBreak/>
        <w:t>solunum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sıkıntısı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yaşayan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yoğun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bakım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hastalarını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yüzükoyun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yatırarak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,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akciğerdeki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oksijen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/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karbondioksit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değişimini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kolaylaştırdık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.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Bu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basit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pozisyon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değişimi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sayesinde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daha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fazla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akciğer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alanında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oksijen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değişiminin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gerçekleştiğini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kandaki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oksijen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yoğunluğunun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memnuniyet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verici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seviyelere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yükseldiğini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tespit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ettik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.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Bizim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daha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salgının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başından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beri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uyguladığımız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bu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basit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uygulamayı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pek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çok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ülke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daha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geçtiğimiz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hafta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devreye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sokmayı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akıl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proofErr w:type="gram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etti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!</w:t>
      </w:r>
      <w:proofErr w:type="gramEnd"/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İYİ </w:t>
      </w:r>
      <w:hyperlink r:id="rId5" w:tgtFrame="_blank" w:history="1">
        <w:r w:rsidRPr="001206E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fr-FR"/>
          </w:rPr>
          <w:t>HABER</w:t>
        </w:r>
      </w:hyperlink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UÇAK İNİŞE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GEÇTi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AMA...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Salgın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başlangıçta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kontrolsüz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hızla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yükselen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tehlikeli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uçak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gibiydi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.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Şükürler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olsun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tecrübeli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pilotların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stratejik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manevraları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ile o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riskli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yükseliş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çok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uzamadan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kontrol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altına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alındı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,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hafta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kadar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evvel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yatay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uçuş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aşaması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başladı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. En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güzel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haber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ise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cuma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akşamı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proofErr w:type="gram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açıklandı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:</w:t>
      </w:r>
      <w:proofErr w:type="gram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Salgının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inişe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geçtiğinin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ilk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işareti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sayılan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‘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makas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’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cuma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günü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kapandı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.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Sağlık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Bakanı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Dr.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Fahrettin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Koca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o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gün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belirlenen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yeni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hasta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sayısının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,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aynı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gün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iyileşen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hasta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sayısının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altına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düştüğünü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açıkladı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.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Umalım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bu ‘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makas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’ hep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kapalı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kalsın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daha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açılmasın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.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Salgın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uçağı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kontrollü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inişini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sürdürsün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. Bize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düşen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görev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proofErr w:type="gram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şu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:</w:t>
      </w:r>
      <w:proofErr w:type="gram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Hepimiz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o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uçağın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yolcusuyuz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. Bu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tatsız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tehlikeli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yolculuğu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sağ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salim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tamamlayabilmek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için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rehavete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kapılmayıp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tedbir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kemerlerini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sıkı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sıkıya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kapalı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tutmayı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sürdürmeliyiz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.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BAKANA SORDUM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UÇAK PİSTE NE ZAMAN İNER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 </w:t>
      </w:r>
    </w:p>
    <w:p w:rsidR="001206EB" w:rsidRPr="001206EB" w:rsidRDefault="001206EB" w:rsidP="001206E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Dün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Sayın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Bakan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Koca’ya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şu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soruyu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proofErr w:type="gram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sordum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:</w:t>
      </w:r>
      <w:proofErr w:type="gram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“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Uçak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piste ne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zaman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iner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?”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Yanıtı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özetle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şu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proofErr w:type="gram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idi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:</w:t>
      </w:r>
      <w:proofErr w:type="gram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“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İyileşenlerin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sayısı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yeni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hastalananların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sayısından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fazla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olmaya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devam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etmeli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.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Salgın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uçağının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kazasız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belasız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piste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indiğinden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bu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makas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‘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kilitlenince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’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emin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olacağız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ama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prensip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olarak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ölümlerin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yeni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hasta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teşhislerinin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sıfıra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indiği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günlerde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bile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tedbirli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olmayı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sürdüreceğiz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.”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Edindiğim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net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kanaat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proofErr w:type="gram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şudur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:</w:t>
      </w:r>
      <w:proofErr w:type="gram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Sağlık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Bakanı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ipin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ucunu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sağlam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tutuyor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,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mücadeleye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bize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“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sıfır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hasta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rakamı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”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müjdesini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verene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kadar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devam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etmekte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kararlı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</w:t>
      </w:r>
      <w:proofErr w:type="spellStart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görünüyor</w:t>
      </w:r>
      <w:proofErr w:type="spellEnd"/>
      <w:r w:rsidRPr="001206EB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.</w:t>
      </w:r>
    </w:p>
    <w:sectPr w:rsidR="001206EB" w:rsidRPr="001206EB" w:rsidSect="00EC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E01"/>
    <w:multiLevelType w:val="multilevel"/>
    <w:tmpl w:val="27C6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97975"/>
    <w:multiLevelType w:val="multilevel"/>
    <w:tmpl w:val="9310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737CB"/>
    <w:multiLevelType w:val="multilevel"/>
    <w:tmpl w:val="70F4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402A3"/>
    <w:multiLevelType w:val="multilevel"/>
    <w:tmpl w:val="99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942C2"/>
    <w:multiLevelType w:val="multilevel"/>
    <w:tmpl w:val="C082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EB"/>
    <w:rsid w:val="000C0BB9"/>
    <w:rsid w:val="000D606E"/>
    <w:rsid w:val="001206EB"/>
    <w:rsid w:val="005C2F8C"/>
    <w:rsid w:val="006E0DD2"/>
    <w:rsid w:val="00754EC2"/>
    <w:rsid w:val="0076681F"/>
    <w:rsid w:val="00806173"/>
    <w:rsid w:val="00AB1405"/>
    <w:rsid w:val="00E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9337"/>
  <w15:chartTrackingRefBased/>
  <w15:docId w15:val="{0F8747A4-867E-4FE5-8500-E657B93A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206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Balk3">
    <w:name w:val="heading 3"/>
    <w:basedOn w:val="Normal"/>
    <w:link w:val="Balk3Char"/>
    <w:uiPriority w:val="9"/>
    <w:qFormat/>
    <w:rsid w:val="001206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Balk4">
    <w:name w:val="heading 4"/>
    <w:basedOn w:val="Normal"/>
    <w:link w:val="Balk4Char"/>
    <w:uiPriority w:val="9"/>
    <w:qFormat/>
    <w:rsid w:val="001206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Balk5">
    <w:name w:val="heading 5"/>
    <w:basedOn w:val="Normal"/>
    <w:link w:val="Balk5Char"/>
    <w:uiPriority w:val="9"/>
    <w:qFormat/>
    <w:rsid w:val="001206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206E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Balk3Char">
    <w:name w:val="Başlık 3 Char"/>
    <w:basedOn w:val="VarsaylanParagrafYazTipi"/>
    <w:link w:val="Balk3"/>
    <w:uiPriority w:val="9"/>
    <w:rsid w:val="001206E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Balk4Char">
    <w:name w:val="Başlık 4 Char"/>
    <w:basedOn w:val="VarsaylanParagrafYazTipi"/>
    <w:link w:val="Balk4"/>
    <w:uiPriority w:val="9"/>
    <w:rsid w:val="001206E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Balk5Char">
    <w:name w:val="Başlık 5 Char"/>
    <w:basedOn w:val="VarsaylanParagrafYazTipi"/>
    <w:link w:val="Balk5"/>
    <w:uiPriority w:val="9"/>
    <w:rsid w:val="001206E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face">
    <w:name w:val="face"/>
    <w:basedOn w:val="Normal"/>
    <w:rsid w:val="0012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Kpr">
    <w:name w:val="Hyperlink"/>
    <w:basedOn w:val="VarsaylanParagrafYazTipi"/>
    <w:uiPriority w:val="99"/>
    <w:semiHidden/>
    <w:unhideWhenUsed/>
    <w:rsid w:val="001206EB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1206EB"/>
    <w:rPr>
      <w:b/>
      <w:bCs/>
    </w:rPr>
  </w:style>
  <w:style w:type="character" w:customStyle="1" w:styleId="video-label">
    <w:name w:val="video-label"/>
    <w:basedOn w:val="VarsaylanParagrafYazTipi"/>
    <w:rsid w:val="001206EB"/>
  </w:style>
  <w:style w:type="character" w:customStyle="1" w:styleId="branding">
    <w:name w:val="branding"/>
    <w:basedOn w:val="VarsaylanParagrafYazTipi"/>
    <w:rsid w:val="001206EB"/>
  </w:style>
  <w:style w:type="character" w:customStyle="1" w:styleId="branding-inner">
    <w:name w:val="branding-inner"/>
    <w:basedOn w:val="VarsaylanParagrafYazTipi"/>
    <w:rsid w:val="001206EB"/>
  </w:style>
  <w:style w:type="character" w:customStyle="1" w:styleId="branding-separator">
    <w:name w:val="branding-separator"/>
    <w:basedOn w:val="VarsaylanParagrafYazTipi"/>
    <w:rsid w:val="001206EB"/>
  </w:style>
  <w:style w:type="paragraph" w:customStyle="1" w:styleId="persr">
    <w:name w:val="persr"/>
    <w:basedOn w:val="Normal"/>
    <w:rsid w:val="0012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lasstpfirst">
    <w:name w:val="class=&quot;tpfirst&quot;"/>
    <w:basedOn w:val="Normal"/>
    <w:rsid w:val="0012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71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69010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DDDDDD"/>
                  </w:divBdr>
                  <w:divsChild>
                    <w:div w:id="1469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9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5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275352">
                          <w:marLeft w:val="0"/>
                          <w:marRight w:val="225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8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99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6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1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78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1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4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9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4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0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8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92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40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9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3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2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94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35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5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05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2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9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36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32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5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67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6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3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78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8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36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0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47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7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1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6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2387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8604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887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9724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6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2" w:space="0" w:color="DFDFDF"/>
                                        <w:bottom w:val="single" w:sz="2" w:space="0" w:color="DFDFDF"/>
                                        <w:right w:val="single" w:sz="2" w:space="0" w:color="DFDFDF"/>
                                      </w:divBdr>
                                      <w:divsChild>
                                        <w:div w:id="880282728">
                                          <w:marLeft w:val="-18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8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27919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705907">
                                                      <w:marLeft w:val="19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89177089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2686001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2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2" w:space="0" w:color="DFDFDF"/>
                                        <w:bottom w:val="single" w:sz="2" w:space="0" w:color="DFDFDF"/>
                                        <w:right w:val="single" w:sz="2" w:space="0" w:color="DFDFDF"/>
                                      </w:divBdr>
                                      <w:divsChild>
                                        <w:div w:id="500245799">
                                          <w:marLeft w:val="-18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9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14415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376446">
                                                      <w:marLeft w:val="19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49888745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6133203">
                                                      <w:marLeft w:val="19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82864071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4708287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9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2" w:space="0" w:color="DFDFDF"/>
                                        <w:bottom w:val="single" w:sz="2" w:space="0" w:color="DFDFDF"/>
                                        <w:right w:val="single" w:sz="2" w:space="0" w:color="DFDFDF"/>
                                      </w:divBdr>
                                      <w:divsChild>
                                        <w:div w:id="1816406684">
                                          <w:marLeft w:val="-18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3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60479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710992">
                                                      <w:marLeft w:val="19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77856899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3313920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6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7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2" w:space="0" w:color="DFDFDF"/>
                                        <w:bottom w:val="single" w:sz="2" w:space="0" w:color="DFDFDF"/>
                                        <w:right w:val="single" w:sz="2" w:space="0" w:color="DFDFDF"/>
                                      </w:divBdr>
                                      <w:divsChild>
                                        <w:div w:id="1689403982">
                                          <w:marLeft w:val="-18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33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10272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696863">
                                                      <w:marLeft w:val="19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77910706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192073">
                                                      <w:marLeft w:val="19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34362890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9250286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1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13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2" w:space="0" w:color="DFDFDF"/>
                                        <w:bottom w:val="single" w:sz="2" w:space="0" w:color="DFDFDF"/>
                                        <w:right w:val="single" w:sz="2" w:space="0" w:color="DFDFDF"/>
                                      </w:divBdr>
                                      <w:divsChild>
                                        <w:div w:id="1538546439">
                                          <w:marLeft w:val="-18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26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20793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101805">
                                                      <w:marLeft w:val="19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4236685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477945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4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2" w:space="0" w:color="DFDFDF"/>
                                        <w:bottom w:val="single" w:sz="2" w:space="0" w:color="DFDFDF"/>
                                        <w:right w:val="single" w:sz="2" w:space="0" w:color="DFDFDF"/>
                                      </w:divBdr>
                                      <w:divsChild>
                                        <w:div w:id="530991284">
                                          <w:marLeft w:val="-18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66374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582204">
                                                      <w:marLeft w:val="19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932471887">
                                                      <w:marLeft w:val="19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709898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7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46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2" w:space="0" w:color="DFDFDF"/>
                                        <w:bottom w:val="single" w:sz="2" w:space="0" w:color="DFDFDF"/>
                                        <w:right w:val="single" w:sz="2" w:space="0" w:color="DFDFDF"/>
                                      </w:divBdr>
                                      <w:divsChild>
                                        <w:div w:id="110518288">
                                          <w:marLeft w:val="-18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2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81926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208669">
                                                      <w:marLeft w:val="19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97722096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5381549">
                                                      <w:marLeft w:val="19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38629490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2717885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6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7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2" w:space="0" w:color="DFDFDF"/>
                                        <w:bottom w:val="single" w:sz="2" w:space="0" w:color="DFDFDF"/>
                                        <w:right w:val="single" w:sz="2" w:space="0" w:color="DFDFDF"/>
                                      </w:divBdr>
                                      <w:divsChild>
                                        <w:div w:id="629281518">
                                          <w:marLeft w:val="-18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68554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079201">
                                                      <w:marLeft w:val="19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35739560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043593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9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2" w:space="0" w:color="DFDFDF"/>
                                        <w:bottom w:val="single" w:sz="2" w:space="0" w:color="DFDFDF"/>
                                        <w:right w:val="single" w:sz="2" w:space="0" w:color="DFDFDF"/>
                                      </w:divBdr>
                                      <w:divsChild>
                                        <w:div w:id="979267265">
                                          <w:marLeft w:val="-18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8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28239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482008">
                                                      <w:marLeft w:val="19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474375512">
                                                      <w:marLeft w:val="19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62579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0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03560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9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56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01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zetevatan.com/arama/?Keyword=hab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Gülser Çetin</dc:creator>
  <cp:keywords/>
  <dc:description/>
  <cp:lastModifiedBy>Gülser Çetin</cp:lastModifiedBy>
  <cp:revision>1</cp:revision>
  <dcterms:created xsi:type="dcterms:W3CDTF">2020-05-10T00:38:00Z</dcterms:created>
  <dcterms:modified xsi:type="dcterms:W3CDTF">2020-05-10T00:40:00Z</dcterms:modified>
</cp:coreProperties>
</file>