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7EA" w:rsidRPr="00DE5D77" w:rsidRDefault="000A47EA" w:rsidP="00DE5D77">
      <w:pPr>
        <w:pStyle w:val="ListeParagraf"/>
        <w:spacing w:line="360" w:lineRule="auto"/>
        <w:ind w:left="1080" w:firstLine="336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Cours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2</w:t>
      </w:r>
    </w:p>
    <w:p w:rsidR="000A47EA" w:rsidRPr="00DE5D77" w:rsidRDefault="000A47EA" w:rsidP="00DE5D77">
      <w:pPr>
        <w:pStyle w:val="ListeParagraf"/>
        <w:spacing w:line="360" w:lineRule="auto"/>
        <w:ind w:left="1080" w:firstLine="336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Le domaine de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0A47EA" w:rsidRPr="00DE5D77" w:rsidRDefault="000A47EA" w:rsidP="00DE5D77">
      <w:pPr>
        <w:pStyle w:val="ListeParagraf"/>
        <w:spacing w:line="360" w:lineRule="auto"/>
        <w:ind w:left="1080" w:firstLine="336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“La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tâche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sera:</w:t>
      </w:r>
    </w:p>
    <w:p w:rsidR="000A47EA" w:rsidRPr="00DE5D77" w:rsidRDefault="000A47EA" w:rsidP="00DE5D77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faire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l’histoire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toutes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qu’elle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pourra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atteindre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, (…)</w:t>
      </w:r>
    </w:p>
    <w:p w:rsidR="000A47EA" w:rsidRPr="00DE5D77" w:rsidRDefault="000A47EA" w:rsidP="00DE5D77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chercher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forces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jeu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manière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permanente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universelle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toutes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et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dégager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lois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générales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auxquelles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on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ramener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tous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phénomènes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particuliers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l’histoire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A47EA" w:rsidRPr="00DE5D77" w:rsidRDefault="000A47EA" w:rsidP="00DE5D77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De se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délimiter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de se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définir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elle-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même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.”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Saussure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gramStart"/>
      <w:r w:rsidRPr="00DE5D77">
        <w:rPr>
          <w:rFonts w:ascii="Times New Roman" w:hAnsi="Times New Roman" w:cs="Times New Roman"/>
          <w:sz w:val="28"/>
          <w:szCs w:val="28"/>
          <w:lang w:val="tr-TR"/>
        </w:rPr>
        <w:t>Ferdinand,</w:t>
      </w:r>
      <w:proofErr w:type="gram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de, </w:t>
      </w:r>
      <w:proofErr w:type="spellStart"/>
      <w:r w:rsidRPr="00DE5D77">
        <w:rPr>
          <w:rFonts w:ascii="Times New Roman" w:hAnsi="Times New Roman" w:cs="Times New Roman"/>
          <w:i/>
          <w:sz w:val="28"/>
          <w:szCs w:val="28"/>
          <w:lang w:val="tr-TR"/>
        </w:rPr>
        <w:t>Cours</w:t>
      </w:r>
      <w:proofErr w:type="spellEnd"/>
      <w:r w:rsidRPr="00DE5D77">
        <w:rPr>
          <w:rFonts w:ascii="Times New Roman" w:hAnsi="Times New Roman" w:cs="Times New Roman"/>
          <w:i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i/>
          <w:sz w:val="28"/>
          <w:szCs w:val="28"/>
          <w:lang w:val="tr-TR"/>
        </w:rPr>
        <w:t>linguistique</w:t>
      </w:r>
      <w:proofErr w:type="spellEnd"/>
      <w:r w:rsidRPr="00DE5D77">
        <w:rPr>
          <w:rFonts w:ascii="Times New Roman" w:hAnsi="Times New Roman" w:cs="Times New Roman"/>
          <w:i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i/>
          <w:sz w:val="28"/>
          <w:szCs w:val="28"/>
          <w:lang w:val="tr-TR"/>
        </w:rPr>
        <w:t>générale</w:t>
      </w:r>
      <w:proofErr w:type="spellEnd"/>
      <w:r w:rsidRPr="00DE5D77">
        <w:rPr>
          <w:rFonts w:ascii="Times New Roman" w:hAnsi="Times New Roman" w:cs="Times New Roman"/>
          <w:i/>
          <w:sz w:val="28"/>
          <w:szCs w:val="28"/>
          <w:lang w:val="tr-TR"/>
        </w:rPr>
        <w:t>,</w:t>
      </w:r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p. 20. </w:t>
      </w:r>
    </w:p>
    <w:p w:rsidR="000A47EA" w:rsidRPr="00DE5D77" w:rsidRDefault="000A47EA" w:rsidP="00DE5D77">
      <w:pPr>
        <w:pStyle w:val="ListeParagraf"/>
        <w:spacing w:line="360" w:lineRule="auto"/>
        <w:ind w:left="1776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Objet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A47EA" w:rsidRPr="00DE5D77" w:rsidRDefault="000A47EA" w:rsidP="00DE5D77">
      <w:pPr>
        <w:pStyle w:val="ListeParagraf"/>
        <w:spacing w:line="360" w:lineRule="auto"/>
        <w:ind w:left="1776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définition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A47EA" w:rsidRPr="00DE5D77" w:rsidRDefault="000A47EA" w:rsidP="00DE5D77">
      <w:pPr>
        <w:pStyle w:val="ListeParagraf"/>
        <w:spacing w:line="360" w:lineRule="auto"/>
        <w:ind w:left="1776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L’objet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l’étude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scientifique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tant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systèmes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A47EA" w:rsidRPr="00DE5D77" w:rsidRDefault="000A47EA" w:rsidP="00DE5D77">
      <w:pPr>
        <w:pStyle w:val="ListeParagraf"/>
        <w:spacing w:line="360" w:lineRule="auto"/>
        <w:ind w:left="1776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rapport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selon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Saussure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“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science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étudie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vie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sein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société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.” P.33 </w:t>
      </w:r>
      <w:proofErr w:type="gramStart"/>
      <w:r w:rsidRPr="00DE5D77">
        <w:rPr>
          <w:rFonts w:ascii="Times New Roman" w:hAnsi="Times New Roman" w:cs="Times New Roman"/>
          <w:sz w:val="28"/>
          <w:szCs w:val="28"/>
          <w:lang w:val="tr-TR"/>
        </w:rPr>
        <w:t>“ Elle</w:t>
      </w:r>
      <w:proofErr w:type="gram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nous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apprendra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quoi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consistent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quelles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loi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régissent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(…)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n’est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qu’une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partie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cette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science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générale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lois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découvrira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seront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applicables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celle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-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trouvera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ainsi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rattachée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à un domaine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defini dans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l’ensemble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faits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humains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.” S, F. De, P. 33</w:t>
      </w:r>
    </w:p>
    <w:p w:rsidR="000A47EA" w:rsidRPr="00DE5D77" w:rsidRDefault="000A47EA" w:rsidP="00DE5D77">
      <w:pPr>
        <w:pStyle w:val="ListeParagraf"/>
        <w:spacing w:line="360" w:lineRule="auto"/>
        <w:ind w:left="1776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0A47EA" w:rsidRPr="00DE5D77" w:rsidRDefault="000A47EA" w:rsidP="00DE5D77">
      <w:pPr>
        <w:pStyle w:val="ListeParagraf"/>
        <w:spacing w:line="360" w:lineRule="auto"/>
        <w:ind w:left="1776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vivantes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inusitées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oubliées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A47EA" w:rsidRPr="00DE5D77" w:rsidRDefault="000A47EA" w:rsidP="00DE5D77">
      <w:pPr>
        <w:pStyle w:val="ListeParagraf"/>
        <w:spacing w:line="360" w:lineRule="auto"/>
        <w:ind w:left="1776" w:firstLine="34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antiques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grecque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latine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ainsi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l’egyptienne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ne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usitées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Voilà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pourquoi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linguistes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ne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disposent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textes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écrits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l’étude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manière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lastRenderedPageBreak/>
        <w:t>générale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grammaire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grec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antique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latin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étudiée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connue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trésor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lexicologique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n’est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complètement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restitué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A47EA" w:rsidRPr="00DE5D77" w:rsidRDefault="000A47EA" w:rsidP="00DE5D77">
      <w:pPr>
        <w:pStyle w:val="ListeParagraf"/>
        <w:spacing w:line="360" w:lineRule="auto"/>
        <w:ind w:left="1776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 </w:t>
      </w:r>
      <w:r w:rsidRPr="00DE5D77">
        <w:rPr>
          <w:rFonts w:ascii="Times New Roman" w:hAnsi="Times New Roman" w:cs="Times New Roman"/>
          <w:sz w:val="28"/>
          <w:szCs w:val="28"/>
          <w:lang w:val="tr-TR"/>
        </w:rPr>
        <w:tab/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y 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d’autres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oubliées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on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commence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prendre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connaissances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grâce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tablettes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trouvées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lors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fouilles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archéologiques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Ainsi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l’égyptologue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français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Jean-François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Champollion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l’égyptologue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français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pu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déchiffrer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hyéroglyphes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égyptiens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anciens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Ce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d’abord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pictogrammes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autrement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dit, il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s’agit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dessins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représentent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chose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action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côté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ideogrammes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signes-mots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Egyptiens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utilisé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phonogrammes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-à-dire,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proofErr w:type="gram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phoniques.Les</w:t>
      </w:r>
      <w:proofErr w:type="spellEnd"/>
      <w:proofErr w:type="gram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textes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égyptienen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été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tracé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sur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papyrus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sur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monuments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A47EA" w:rsidRPr="00DE5D77" w:rsidRDefault="000A47EA" w:rsidP="00DE5D77">
      <w:pPr>
        <w:pStyle w:val="ListeParagraf"/>
        <w:spacing w:line="360" w:lineRule="auto"/>
        <w:ind w:left="1776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DE5D77">
        <w:rPr>
          <w:rFonts w:ascii="Times New Roman" w:hAnsi="Times New Roman" w:cs="Times New Roman"/>
          <w:sz w:val="28"/>
          <w:szCs w:val="28"/>
          <w:lang w:val="tr-TR"/>
        </w:rPr>
        <w:tab/>
        <w:t xml:space="preserve">Un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autre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cas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oubliées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traditions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culturelles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effacées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ce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l’Asie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mineure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à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savoir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hitit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sumérienne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Hrozny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déchiffré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hitite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parlée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Anatolie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II s. Av J.-C. Cette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été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reconstruite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partir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tablettes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trouvées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village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Boğazköy en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Turquie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Hrozny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émis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l’hypothèse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hitite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appartenait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famille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indo-européennes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recherches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archélogiques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linguistiques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pendant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vingtième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siècle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contribué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considérablement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découverte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oubliées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l’époque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ancienne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A47EA" w:rsidRPr="00DE5D77" w:rsidRDefault="000A47EA" w:rsidP="00DE5D77">
      <w:pPr>
        <w:pStyle w:val="ListeParagraf"/>
        <w:spacing w:line="360" w:lineRule="auto"/>
        <w:ind w:left="1776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0A47EA" w:rsidRPr="00DE5D77" w:rsidRDefault="000A47EA" w:rsidP="00DE5D77">
      <w:pPr>
        <w:pStyle w:val="ListeParagraf"/>
        <w:spacing w:line="360" w:lineRule="auto"/>
        <w:ind w:left="1776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DE5D77">
        <w:rPr>
          <w:rFonts w:ascii="Times New Roman" w:hAnsi="Times New Roman" w:cs="Times New Roman"/>
          <w:sz w:val="28"/>
          <w:szCs w:val="28"/>
          <w:lang w:val="tr-TR"/>
        </w:rPr>
        <w:tab/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vivantes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A47EA" w:rsidRPr="00DE5D77" w:rsidRDefault="000A47EA" w:rsidP="00DE5D77">
      <w:pPr>
        <w:pStyle w:val="ListeParagraf"/>
        <w:spacing w:line="360" w:lineRule="auto"/>
        <w:ind w:left="1776" w:firstLine="34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nos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jours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on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constate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intérêt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croissant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multiplicité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dialectes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régionaux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lignuisites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cherchent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connaître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avant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ne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s’éteignent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linguistes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lastRenderedPageBreak/>
        <w:t>modernes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préoccupent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parlers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régionaux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idiomes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aussi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ne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toujours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homogènes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Par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exemple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turc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connaît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variations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l’intérieur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République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Turquie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ainsi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qu’à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l’extérieur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Dans le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pays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turque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connaît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parlers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locaux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distinguent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par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prononciation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par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morphologie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verbale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même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turc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parlé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plusieurs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régions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pays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en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dehors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Turquie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chacun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possédant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son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propre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alphabet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latin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cyrilique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),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propre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littérature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culture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A47EA" w:rsidRPr="00DE5D77" w:rsidRDefault="000A47EA" w:rsidP="00DE5D77">
      <w:pPr>
        <w:pStyle w:val="ListeParagraf"/>
        <w:spacing w:line="360" w:lineRule="auto"/>
        <w:ind w:left="1776" w:firstLine="34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on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donner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l’exemple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français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connaît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déjà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deux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variations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(la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d’oil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d’oc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)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plusieurs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formes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dialectes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d’idiomes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patois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Ce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distingue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différents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dialectes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parlers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régionaux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ce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différences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prononciation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différences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morphologiques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lexiques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On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observe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diversité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littéraires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techniques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religieux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important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d’étudier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diversité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variations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afin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capter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tendaces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langagières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s’annoncent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A47EA" w:rsidRPr="00DE5D77" w:rsidRDefault="000A47EA" w:rsidP="00DE5D77">
      <w:pPr>
        <w:pStyle w:val="ListeParagraf"/>
        <w:spacing w:line="360" w:lineRule="auto"/>
        <w:ind w:left="1776" w:firstLine="34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autres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sciences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humaine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A47EA" w:rsidRPr="00DE5D77" w:rsidRDefault="000A47EA" w:rsidP="00DE5D77">
      <w:pPr>
        <w:pStyle w:val="ListeParagraf"/>
        <w:spacing w:line="360" w:lineRule="auto"/>
        <w:ind w:left="1776" w:firstLine="34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Dans le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chapitre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intitulé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I.2.</w:t>
      </w:r>
      <w:r w:rsidRPr="00DE5D77">
        <w:rPr>
          <w:rFonts w:ascii="Times New Roman" w:hAnsi="Times New Roman" w:cs="Times New Roman"/>
          <w:i/>
          <w:sz w:val="28"/>
          <w:szCs w:val="28"/>
          <w:lang w:val="tr-TR"/>
        </w:rPr>
        <w:t xml:space="preserve">Perspectives </w:t>
      </w:r>
      <w:proofErr w:type="spellStart"/>
      <w:proofErr w:type="gramStart"/>
      <w:r w:rsidRPr="00DE5D77">
        <w:rPr>
          <w:rFonts w:ascii="Times New Roman" w:hAnsi="Times New Roman" w:cs="Times New Roman"/>
          <w:i/>
          <w:sz w:val="28"/>
          <w:szCs w:val="28"/>
          <w:lang w:val="tr-TR"/>
        </w:rPr>
        <w:t>sémiologiques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,</w:t>
      </w:r>
      <w:proofErr w:type="gram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son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article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“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Eléments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sémiologie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”, (</w:t>
      </w:r>
      <w:proofErr w:type="spellStart"/>
      <w:r w:rsidRPr="00DE5D77">
        <w:rPr>
          <w:rFonts w:ascii="Times New Roman" w:hAnsi="Times New Roman" w:cs="Times New Roman"/>
          <w:i/>
          <w:sz w:val="28"/>
          <w:szCs w:val="28"/>
          <w:lang w:val="tr-TR"/>
        </w:rPr>
        <w:t>L’Aventure</w:t>
      </w:r>
      <w:proofErr w:type="spellEnd"/>
      <w:r w:rsidRPr="00DE5D77">
        <w:rPr>
          <w:rFonts w:ascii="Times New Roman" w:hAnsi="Times New Roman" w:cs="Times New Roman"/>
          <w:i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i/>
          <w:sz w:val="28"/>
          <w:szCs w:val="28"/>
          <w:lang w:val="tr-TR"/>
        </w:rPr>
        <w:t>sémiologique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1985, p.28)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Roland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Barthes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étudie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l’impact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théorique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dichotomie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saussurienne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/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eu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sur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autres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disciplines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sciences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humaines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sociales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Certaines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affirmations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été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avancées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selon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lesquelles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conception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Saussure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serait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inspiré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Durjheim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conception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serait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formée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sous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l’influence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concept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l’individuel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Tarde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Cependant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Barthes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estime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telle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approche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ne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serait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valable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d’autant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n’a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fixé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dans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définition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concept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lastRenderedPageBreak/>
        <w:t>l’idée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saussurienne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valeurs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Un tel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point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vue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focalise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plutôt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sur “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l’analyse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immanente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”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l’institution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”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pas sur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l’étude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sociologique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A47EA" w:rsidRPr="00DE5D77" w:rsidRDefault="000A47EA" w:rsidP="00DE5D77">
      <w:pPr>
        <w:pStyle w:val="ListeParagraf"/>
        <w:spacing w:line="360" w:lineRule="auto"/>
        <w:ind w:left="1776" w:firstLine="34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En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ravance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études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été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menées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sociolinguistiqu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abouti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définition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sociologique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notions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/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Barthes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qualifie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meilleures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autre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côté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on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note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l’influence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Saussure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sur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Merleau-Ponty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l’élaboration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dichotomie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“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parlante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/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parlée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dans le domaine de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philosophie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enrichi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cette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notion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dichotomique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“en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postulant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tout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procès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présuppose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.”, (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Barthes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1985, p.28)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Ainsi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a-t-elle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été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élaborée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l’opposition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événement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structure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ce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ouvert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nouvelle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perspective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dans le domaine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l’histoire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A47EA" w:rsidRPr="00DE5D77" w:rsidRDefault="000A47EA" w:rsidP="00DE5D77">
      <w:pPr>
        <w:pStyle w:val="ListeParagraf"/>
        <w:spacing w:line="360" w:lineRule="auto"/>
        <w:ind w:left="1776" w:firstLine="34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même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l’anthropologie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structurale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telle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qu’elle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été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élaboré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Claude-Lévy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Strauss 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repris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dichotomie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saussurienne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/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notamment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“dans le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passage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femmes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structures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parenté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” (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Barthes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1985, p.29).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méthode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d’interprétation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lévi-straussienne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faits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était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mécaniste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structurale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En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revanche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faits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été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étudiés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méthodes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calculs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probabilité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A47EA" w:rsidRPr="00DE5D77" w:rsidRDefault="000A47EA" w:rsidP="00DE5D77">
      <w:pPr>
        <w:pStyle w:val="ListeParagraf"/>
        <w:spacing w:line="360" w:lineRule="auto"/>
        <w:ind w:left="1776" w:firstLine="34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Saussure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révélé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caractère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inconscient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Claude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Lévi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-Strauss 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formulé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l’idée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ce ne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contenus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incoscients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formes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</w:p>
    <w:p w:rsidR="000A47EA" w:rsidRPr="00DE5D77" w:rsidRDefault="000A47EA" w:rsidP="00DE5D77">
      <w:pPr>
        <w:pStyle w:val="ListeParagraf"/>
        <w:spacing w:line="360" w:lineRule="auto"/>
        <w:ind w:left="1776" w:firstLine="34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“On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postulera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donc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existe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catégorie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générale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/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extensive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tous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systèmes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signification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” (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Barthes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, 1985, p.29)</w:t>
      </w:r>
    </w:p>
    <w:p w:rsidR="000A47EA" w:rsidRPr="00DE5D77" w:rsidRDefault="000A47EA" w:rsidP="00DE5D77">
      <w:pPr>
        <w:pStyle w:val="ListeParagraf"/>
        <w:spacing w:line="360" w:lineRule="auto"/>
        <w:ind w:left="1776" w:firstLine="34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Bref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notions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suusuriennes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/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“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s’appliquent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communications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dont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substance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n’est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verbale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>”. (</w:t>
      </w:r>
      <w:proofErr w:type="spellStart"/>
      <w:r w:rsidRPr="00DE5D77">
        <w:rPr>
          <w:rFonts w:ascii="Times New Roman" w:hAnsi="Times New Roman" w:cs="Times New Roman"/>
          <w:sz w:val="28"/>
          <w:szCs w:val="28"/>
          <w:lang w:val="tr-TR"/>
        </w:rPr>
        <w:t>Barthes</w:t>
      </w:r>
      <w:proofErr w:type="spellEnd"/>
      <w:r w:rsidRPr="00DE5D77">
        <w:rPr>
          <w:rFonts w:ascii="Times New Roman" w:hAnsi="Times New Roman" w:cs="Times New Roman"/>
          <w:sz w:val="28"/>
          <w:szCs w:val="28"/>
          <w:lang w:val="tr-TR"/>
        </w:rPr>
        <w:t xml:space="preserve">, 1985, p.29).  </w:t>
      </w:r>
    </w:p>
    <w:p w:rsidR="000A47EA" w:rsidRPr="00DE5D77" w:rsidRDefault="000A47EA" w:rsidP="00DE5D77">
      <w:pPr>
        <w:pStyle w:val="ListeParagraf"/>
        <w:spacing w:line="360" w:lineRule="auto"/>
        <w:ind w:left="1776" w:firstLine="348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BF7BBB" w:rsidRPr="00DE5D77" w:rsidRDefault="00BF7BBB" w:rsidP="00DE5D77">
      <w:pPr>
        <w:spacing w:line="360" w:lineRule="auto"/>
        <w:rPr>
          <w:sz w:val="28"/>
          <w:szCs w:val="28"/>
        </w:rPr>
      </w:pPr>
    </w:p>
    <w:sectPr w:rsidR="00BF7BBB" w:rsidRPr="00DE5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6D40"/>
    <w:multiLevelType w:val="hybridMultilevel"/>
    <w:tmpl w:val="903A85D0"/>
    <w:lvl w:ilvl="0" w:tplc="898ADF9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3711231"/>
    <w:multiLevelType w:val="hybridMultilevel"/>
    <w:tmpl w:val="DAF0D602"/>
    <w:lvl w:ilvl="0" w:tplc="03A067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33C3"/>
    <w:multiLevelType w:val="hybridMultilevel"/>
    <w:tmpl w:val="192AAD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E5F64"/>
    <w:multiLevelType w:val="hybridMultilevel"/>
    <w:tmpl w:val="D5DAC39A"/>
    <w:lvl w:ilvl="0" w:tplc="83582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854653"/>
    <w:multiLevelType w:val="hybridMultilevel"/>
    <w:tmpl w:val="19505C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5C"/>
    <w:rsid w:val="000A47EA"/>
    <w:rsid w:val="004D3FC7"/>
    <w:rsid w:val="00A51F5C"/>
    <w:rsid w:val="00BF7BBB"/>
    <w:rsid w:val="00DE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4A419-0C87-4877-9916-E8174A1B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FC7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D3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992</Words>
  <Characters>5462</Characters>
  <Application>Microsoft Office Word</Application>
  <DocSecurity>0</DocSecurity>
  <Lines>45</Lines>
  <Paragraphs>12</Paragraphs>
  <ScaleCrop>false</ScaleCrop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Gülser Çetin</cp:lastModifiedBy>
  <cp:revision>2</cp:revision>
  <dcterms:created xsi:type="dcterms:W3CDTF">2020-05-10T02:29:00Z</dcterms:created>
  <dcterms:modified xsi:type="dcterms:W3CDTF">2020-05-10T02:29:00Z</dcterms:modified>
</cp:coreProperties>
</file>