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82" w:rsidRPr="001C1E96" w:rsidRDefault="00516582" w:rsidP="001C1E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9909CC" w:rsidRPr="001C1E96" w:rsidRDefault="009909CC" w:rsidP="001C1E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>COURS 11.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spécificité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humain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Forme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forme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expression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suite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phonèmes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composent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  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lui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ausi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forme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différentes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manières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dire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chose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différentes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 Je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 I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read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 Я ч</w:t>
      </w:r>
      <w:r w:rsidRPr="001C1E96">
        <w:rPr>
          <w:rFonts w:ascii="Times New Roman" w:hAnsi="Times New Roman" w:cs="Times New Roman"/>
          <w:sz w:val="28"/>
          <w:szCs w:val="28"/>
          <w:lang w:val="bg-BG"/>
        </w:rPr>
        <w:t>итаю</w:t>
      </w:r>
      <w:r w:rsidRPr="001C1E96">
        <w:rPr>
          <w:rFonts w:ascii="Times New Roman" w:hAnsi="Times New Roman" w:cs="Times New Roman"/>
          <w:sz w:val="28"/>
          <w:szCs w:val="28"/>
          <w:lang w:val="tr-TR"/>
        </w:rPr>
        <w:t>. …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Substance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aussi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substance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réalisations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phonétiques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aussi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substance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concept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La Notion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pertinence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Structure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substance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Roland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1C1E96">
        <w:rPr>
          <w:rFonts w:ascii="Times New Roman" w:hAnsi="Times New Roman" w:cs="Times New Roman"/>
          <w:i/>
          <w:sz w:val="28"/>
          <w:szCs w:val="28"/>
          <w:lang w:val="tr-TR"/>
        </w:rPr>
        <w:t>L’Aventure</w:t>
      </w:r>
      <w:proofErr w:type="spellEnd"/>
      <w:r w:rsidRPr="001C1E96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i/>
          <w:sz w:val="28"/>
          <w:szCs w:val="28"/>
          <w:lang w:val="tr-TR"/>
        </w:rPr>
        <w:t>sémiologique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verbal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langages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non-verbaux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: de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mode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de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cuisine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vêtements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l’automobile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l’immobilier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valeurs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bourgeoises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…; 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couleurs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fleurs</w:t>
      </w:r>
      <w:proofErr w:type="spellEnd"/>
      <w:proofErr w:type="gramStart"/>
      <w:r w:rsidRPr="001C1E96">
        <w:rPr>
          <w:rFonts w:ascii="Times New Roman" w:hAnsi="Times New Roman" w:cs="Times New Roman"/>
          <w:sz w:val="28"/>
          <w:szCs w:val="28"/>
          <w:lang w:val="tr-TR"/>
        </w:rPr>
        <w:t>… .</w:t>
      </w:r>
      <w:proofErr w:type="gramEnd"/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gram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NB :</w:t>
      </w:r>
      <w:proofErr w:type="gram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réservons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le terme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désigner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instrument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doublement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articulé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manifestation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vocale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 Par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là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verbal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nettement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distingué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”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verbaux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, p.36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Critères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nécessaires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humaine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lastRenderedPageBreak/>
        <w:t>Utilisation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arbitraires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symboles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Linéarité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message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discrets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double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articulation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Mounin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Georges,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Clefs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1971, p.50-67.,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, p.37.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Qu’est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-ce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guide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scientifique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La Notion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pertinence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choix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point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vue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précis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définitif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pertinent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communicative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gram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NB :</w:t>
      </w:r>
      <w:proofErr w:type="gram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notion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pertinence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permet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faire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tri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parmi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données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Elle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permet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aussi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d’établir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classe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faits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première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importance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ceux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d’importance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secondaire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outre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le Principe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pertinence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rend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possible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l’élaboration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différents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plans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proofErr w:type="gram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phonologie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morphologie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de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lexique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ainsi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ceux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dénotation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de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connotation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matière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style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, p.38.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Pertinence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fonctionnelle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fonctionnelle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étudie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fonctions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jouoent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éléments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classes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mécanismes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interviennent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dans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réalité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observable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lastRenderedPageBreak/>
        <w:t>Mais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pertinent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en elle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parce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n’y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certains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éléments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jouent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rôle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dans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 De ce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il y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aura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éléments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pertinents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éléments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non-pertinents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réalité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>NB: “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Linguistiquement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seuls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pertinents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éléments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chaîne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parlée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dont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la presence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automatiquement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entraînée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par le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contexte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ils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apparaissent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ce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confère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d’information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qu’un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élément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l’énoncé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considéré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Martinet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A.,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Eléments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générale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gram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par ,</w:t>
      </w:r>
      <w:proofErr w:type="gram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, p. 39</w:t>
      </w:r>
    </w:p>
    <w:p w:rsidR="00EA0C62" w:rsidRPr="001C1E96" w:rsidRDefault="00EA0C62" w:rsidP="001C1E9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Essais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Recherches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ibid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1C1E96">
        <w:rPr>
          <w:rFonts w:ascii="Times New Roman" w:hAnsi="Times New Roman" w:cs="Times New Roman"/>
          <w:sz w:val="28"/>
          <w:szCs w:val="28"/>
          <w:lang w:val="tr-TR"/>
        </w:rPr>
        <w:t>m.p</w:t>
      </w:r>
      <w:proofErr w:type="spellEnd"/>
      <w:r w:rsidRPr="001C1E9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BF7BBB" w:rsidRPr="001C1E96" w:rsidRDefault="00BF7BBB" w:rsidP="001C1E96">
      <w:pPr>
        <w:spacing w:line="360" w:lineRule="auto"/>
        <w:jc w:val="both"/>
        <w:rPr>
          <w:sz w:val="28"/>
          <w:szCs w:val="28"/>
        </w:rPr>
      </w:pPr>
    </w:p>
    <w:sectPr w:rsidR="00BF7BBB" w:rsidRPr="001C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BEE"/>
    <w:multiLevelType w:val="hybridMultilevel"/>
    <w:tmpl w:val="9D1CB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1652D6"/>
    <w:multiLevelType w:val="hybridMultilevel"/>
    <w:tmpl w:val="3AA64DA2"/>
    <w:lvl w:ilvl="0" w:tplc="0C4E7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4D36"/>
    <w:multiLevelType w:val="hybridMultilevel"/>
    <w:tmpl w:val="F0B87A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765B8"/>
    <w:multiLevelType w:val="hybridMultilevel"/>
    <w:tmpl w:val="565ED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A47EA"/>
    <w:rsid w:val="001C1E96"/>
    <w:rsid w:val="00297329"/>
    <w:rsid w:val="00433FE2"/>
    <w:rsid w:val="004D3FC7"/>
    <w:rsid w:val="00516582"/>
    <w:rsid w:val="005B5170"/>
    <w:rsid w:val="00605442"/>
    <w:rsid w:val="007A077D"/>
    <w:rsid w:val="009909CC"/>
    <w:rsid w:val="00A51F5C"/>
    <w:rsid w:val="00BF7BBB"/>
    <w:rsid w:val="00D72B02"/>
    <w:rsid w:val="00E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02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2020-05-10T04:34:00Z</dcterms:created>
  <dcterms:modified xsi:type="dcterms:W3CDTF">2020-05-10T04:34:00Z</dcterms:modified>
</cp:coreProperties>
</file>