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B02" w:rsidRPr="002F372E" w:rsidRDefault="00D72B02" w:rsidP="00D72B02">
      <w:pPr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2F372E">
        <w:rPr>
          <w:rFonts w:ascii="Times New Roman" w:hAnsi="Times New Roman" w:cs="Times New Roman"/>
          <w:sz w:val="28"/>
          <w:szCs w:val="28"/>
          <w:lang w:val="tr-TR"/>
        </w:rPr>
        <w:t>COURS 10</w:t>
      </w:r>
    </w:p>
    <w:p w:rsidR="00D72B02" w:rsidRPr="002F372E" w:rsidRDefault="00D72B02" w:rsidP="00D72B02">
      <w:pPr>
        <w:jc w:val="both"/>
        <w:rPr>
          <w:rFonts w:ascii="Times New Roman" w:hAnsi="Times New Roman" w:cs="Times New Roman"/>
          <w:sz w:val="28"/>
          <w:szCs w:val="28"/>
          <w:lang w:val="tr-TR"/>
        </w:rPr>
      </w:pPr>
    </w:p>
    <w:p w:rsidR="00D72B02" w:rsidRPr="002F372E" w:rsidRDefault="00D72B02" w:rsidP="00D72B02">
      <w:pPr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termes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constitutifs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communication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verbale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. R.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Jakobson</w:t>
      </w:r>
      <w:proofErr w:type="spellEnd"/>
    </w:p>
    <w:p w:rsidR="00D72B02" w:rsidRPr="002F372E" w:rsidRDefault="00D72B02" w:rsidP="00D72B02">
      <w:pPr>
        <w:jc w:val="both"/>
        <w:rPr>
          <w:rFonts w:ascii="Times New Roman" w:hAnsi="Times New Roman" w:cs="Times New Roman"/>
          <w:sz w:val="28"/>
          <w:szCs w:val="28"/>
          <w:lang w:val="tr-TR"/>
        </w:rPr>
      </w:pPr>
    </w:p>
    <w:p w:rsidR="00D72B02" w:rsidRPr="002F372E" w:rsidRDefault="00D72B02" w:rsidP="00D72B02">
      <w:pPr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2F372E">
        <w:rPr>
          <w:rFonts w:ascii="Times New Roman" w:hAnsi="Times New Roman" w:cs="Times New Roman"/>
          <w:sz w:val="28"/>
          <w:szCs w:val="28"/>
          <w:lang w:val="tr-TR"/>
        </w:rPr>
        <w:tab/>
      </w:r>
      <w:r w:rsidRPr="002F372E">
        <w:rPr>
          <w:rFonts w:ascii="Times New Roman" w:hAnsi="Times New Roman" w:cs="Times New Roman"/>
          <w:sz w:val="28"/>
          <w:szCs w:val="28"/>
          <w:lang w:val="tr-TR"/>
        </w:rPr>
        <w:tab/>
      </w:r>
      <w:r w:rsidRPr="002F372E">
        <w:rPr>
          <w:rFonts w:ascii="Times New Roman" w:hAnsi="Times New Roman" w:cs="Times New Roman"/>
          <w:sz w:val="28"/>
          <w:szCs w:val="28"/>
          <w:lang w:val="tr-TR"/>
        </w:rPr>
        <w:tab/>
      </w:r>
      <w:r w:rsidRPr="002F372E">
        <w:rPr>
          <w:rFonts w:ascii="Times New Roman" w:hAnsi="Times New Roman" w:cs="Times New Roman"/>
          <w:sz w:val="28"/>
          <w:szCs w:val="28"/>
          <w:lang w:val="tr-TR"/>
        </w:rPr>
        <w:tab/>
      </w:r>
      <w:r w:rsidRPr="002F372E">
        <w:rPr>
          <w:rFonts w:ascii="Times New Roman" w:hAnsi="Times New Roman" w:cs="Times New Roman"/>
          <w:sz w:val="28"/>
          <w:szCs w:val="28"/>
          <w:lang w:val="tr-TR"/>
        </w:rPr>
        <w:tab/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Contexte</w:t>
      </w:r>
      <w:proofErr w:type="spellEnd"/>
    </w:p>
    <w:p w:rsidR="00D72B02" w:rsidRPr="002F372E" w:rsidRDefault="00D72B02" w:rsidP="00D72B02">
      <w:pPr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Destinateur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ab/>
      </w:r>
      <w:proofErr w:type="gramStart"/>
      <w:r w:rsidRPr="002F372E">
        <w:rPr>
          <w:rFonts w:ascii="Times New Roman" w:hAnsi="Times New Roman" w:cs="Times New Roman"/>
          <w:sz w:val="28"/>
          <w:szCs w:val="28"/>
          <w:lang w:val="tr-TR"/>
        </w:rPr>
        <w:tab/>
        <w:t>&lt; -</w:t>
      </w:r>
      <w:proofErr w:type="gram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r w:rsidRPr="002F372E">
        <w:rPr>
          <w:rFonts w:ascii="Times New Roman" w:hAnsi="Times New Roman" w:cs="Times New Roman"/>
          <w:sz w:val="28"/>
          <w:szCs w:val="28"/>
          <w:lang w:val="tr-TR"/>
        </w:rPr>
        <w:tab/>
      </w:r>
      <w:r w:rsidRPr="002F372E">
        <w:rPr>
          <w:rFonts w:ascii="Times New Roman" w:hAnsi="Times New Roman" w:cs="Times New Roman"/>
          <w:sz w:val="28"/>
          <w:szCs w:val="28"/>
          <w:lang w:val="tr-TR"/>
        </w:rPr>
        <w:tab/>
        <w:t>Message</w:t>
      </w:r>
      <w:r w:rsidRPr="002F372E">
        <w:rPr>
          <w:rFonts w:ascii="Times New Roman" w:hAnsi="Times New Roman" w:cs="Times New Roman"/>
          <w:sz w:val="28"/>
          <w:szCs w:val="28"/>
          <w:lang w:val="tr-TR"/>
        </w:rPr>
        <w:tab/>
        <w:t>- &gt;</w:t>
      </w:r>
      <w:r w:rsidRPr="002F372E">
        <w:rPr>
          <w:rFonts w:ascii="Times New Roman" w:hAnsi="Times New Roman" w:cs="Times New Roman"/>
          <w:sz w:val="28"/>
          <w:szCs w:val="28"/>
          <w:lang w:val="tr-TR"/>
        </w:rPr>
        <w:tab/>
      </w:r>
      <w:r w:rsidRPr="002F372E">
        <w:rPr>
          <w:rFonts w:ascii="Times New Roman" w:hAnsi="Times New Roman" w:cs="Times New Roman"/>
          <w:sz w:val="28"/>
          <w:szCs w:val="28"/>
          <w:lang w:val="tr-TR"/>
        </w:rPr>
        <w:tab/>
      </w:r>
      <w:r w:rsidRPr="002F372E">
        <w:rPr>
          <w:rFonts w:ascii="Times New Roman" w:hAnsi="Times New Roman" w:cs="Times New Roman"/>
          <w:sz w:val="28"/>
          <w:szCs w:val="28"/>
          <w:lang w:val="tr-TR"/>
        </w:rPr>
        <w:tab/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Destinataire</w:t>
      </w:r>
      <w:proofErr w:type="spellEnd"/>
    </w:p>
    <w:p w:rsidR="00D72B02" w:rsidRPr="002F372E" w:rsidRDefault="00D72B02" w:rsidP="00D72B02">
      <w:pPr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2F372E">
        <w:rPr>
          <w:rFonts w:ascii="Times New Roman" w:hAnsi="Times New Roman" w:cs="Times New Roman"/>
          <w:sz w:val="28"/>
          <w:szCs w:val="28"/>
          <w:lang w:val="tr-TR"/>
        </w:rPr>
        <w:tab/>
      </w:r>
      <w:r w:rsidRPr="002F372E">
        <w:rPr>
          <w:rFonts w:ascii="Times New Roman" w:hAnsi="Times New Roman" w:cs="Times New Roman"/>
          <w:sz w:val="28"/>
          <w:szCs w:val="28"/>
          <w:lang w:val="tr-TR"/>
        </w:rPr>
        <w:tab/>
      </w:r>
      <w:r w:rsidRPr="002F372E">
        <w:rPr>
          <w:rFonts w:ascii="Times New Roman" w:hAnsi="Times New Roman" w:cs="Times New Roman"/>
          <w:sz w:val="28"/>
          <w:szCs w:val="28"/>
          <w:lang w:val="tr-TR"/>
        </w:rPr>
        <w:tab/>
      </w:r>
      <w:r w:rsidRPr="002F372E">
        <w:rPr>
          <w:rFonts w:ascii="Times New Roman" w:hAnsi="Times New Roman" w:cs="Times New Roman"/>
          <w:sz w:val="28"/>
          <w:szCs w:val="28"/>
          <w:lang w:val="tr-TR"/>
        </w:rPr>
        <w:tab/>
      </w:r>
      <w:r w:rsidRPr="002F372E">
        <w:rPr>
          <w:rFonts w:ascii="Times New Roman" w:hAnsi="Times New Roman" w:cs="Times New Roman"/>
          <w:sz w:val="28"/>
          <w:szCs w:val="28"/>
          <w:lang w:val="tr-TR"/>
        </w:rPr>
        <w:tab/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Contact</w:t>
      </w:r>
      <w:proofErr w:type="spellEnd"/>
    </w:p>
    <w:p w:rsidR="00D72B02" w:rsidRPr="002F372E" w:rsidRDefault="00D72B02" w:rsidP="00D72B02">
      <w:pPr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2F372E">
        <w:rPr>
          <w:rFonts w:ascii="Times New Roman" w:hAnsi="Times New Roman" w:cs="Times New Roman"/>
          <w:sz w:val="28"/>
          <w:szCs w:val="28"/>
          <w:lang w:val="tr-TR"/>
        </w:rPr>
        <w:tab/>
      </w:r>
      <w:r w:rsidRPr="002F372E">
        <w:rPr>
          <w:rFonts w:ascii="Times New Roman" w:hAnsi="Times New Roman" w:cs="Times New Roman"/>
          <w:sz w:val="28"/>
          <w:szCs w:val="28"/>
          <w:lang w:val="tr-TR"/>
        </w:rPr>
        <w:tab/>
      </w:r>
      <w:r w:rsidRPr="002F372E">
        <w:rPr>
          <w:rFonts w:ascii="Times New Roman" w:hAnsi="Times New Roman" w:cs="Times New Roman"/>
          <w:sz w:val="28"/>
          <w:szCs w:val="28"/>
          <w:lang w:val="tr-TR"/>
        </w:rPr>
        <w:tab/>
      </w:r>
      <w:r w:rsidRPr="002F372E">
        <w:rPr>
          <w:rFonts w:ascii="Times New Roman" w:hAnsi="Times New Roman" w:cs="Times New Roman"/>
          <w:sz w:val="28"/>
          <w:szCs w:val="28"/>
          <w:lang w:val="tr-TR"/>
        </w:rPr>
        <w:tab/>
      </w:r>
      <w:r w:rsidRPr="002F372E">
        <w:rPr>
          <w:rFonts w:ascii="Times New Roman" w:hAnsi="Times New Roman" w:cs="Times New Roman"/>
          <w:sz w:val="28"/>
          <w:szCs w:val="28"/>
          <w:lang w:val="tr-TR"/>
        </w:rPr>
        <w:tab/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Code</w:t>
      </w:r>
      <w:proofErr w:type="spellEnd"/>
    </w:p>
    <w:p w:rsidR="00D72B02" w:rsidRPr="002F372E" w:rsidRDefault="00D72B02" w:rsidP="00D72B02">
      <w:pPr>
        <w:jc w:val="both"/>
        <w:rPr>
          <w:rFonts w:ascii="Times New Roman" w:hAnsi="Times New Roman" w:cs="Times New Roman"/>
          <w:sz w:val="28"/>
          <w:szCs w:val="28"/>
          <w:lang w:val="tr-TR"/>
        </w:rPr>
      </w:pPr>
    </w:p>
    <w:p w:rsidR="00D72B02" w:rsidRPr="002F372E" w:rsidRDefault="00D72B02" w:rsidP="00D72B02">
      <w:pPr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Théorie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l’information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communication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linguistique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D72B02" w:rsidRPr="002F372E" w:rsidRDefault="00D72B02" w:rsidP="00D72B02">
      <w:pPr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rapports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entre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information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fréquence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coût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intéressent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linguites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D72B02" w:rsidRPr="002F372E" w:rsidRDefault="00D72B02" w:rsidP="00D72B02">
      <w:pPr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Quel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le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rapport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entre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la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fréquence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d’un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terme et ses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emplois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dans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contextes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différents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(et ses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sens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différents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>)?</w:t>
      </w:r>
    </w:p>
    <w:p w:rsidR="00D72B02" w:rsidRPr="002F372E" w:rsidRDefault="00D72B02" w:rsidP="00D72B02">
      <w:pPr>
        <w:jc w:val="both"/>
        <w:rPr>
          <w:rFonts w:ascii="Times New Roman" w:hAnsi="Times New Roman" w:cs="Times New Roman"/>
          <w:sz w:val="28"/>
          <w:szCs w:val="28"/>
          <w:lang w:val="tr-TR"/>
        </w:rPr>
      </w:pPr>
    </w:p>
    <w:p w:rsidR="00D72B02" w:rsidRPr="002F372E" w:rsidRDefault="00D72B02" w:rsidP="00D72B02">
      <w:pPr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Un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message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se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caractérise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par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une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quantité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moeynne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d’informations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D72B02" w:rsidRPr="002F372E" w:rsidRDefault="00D72B02" w:rsidP="00D72B02">
      <w:pPr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Un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message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privé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sens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: </w:t>
      </w:r>
    </w:p>
    <w:p w:rsidR="00D72B02" w:rsidRPr="002F372E" w:rsidRDefault="00D72B02" w:rsidP="00D72B02">
      <w:pPr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1. Pas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d’informations</w:t>
      </w:r>
      <w:proofErr w:type="spellEnd"/>
    </w:p>
    <w:p w:rsidR="00D72B02" w:rsidRPr="002F372E" w:rsidRDefault="00D72B02" w:rsidP="00D72B02">
      <w:pPr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2. Trop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d’informations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D72B02" w:rsidRPr="002F372E" w:rsidRDefault="00D72B02" w:rsidP="00D72B02">
      <w:pPr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Exemples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D72B02" w:rsidRPr="002F372E" w:rsidRDefault="00D72B02" w:rsidP="00D72B02">
      <w:pPr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Théorie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l’information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dynamique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linguistique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D72B02" w:rsidRPr="002F372E" w:rsidRDefault="00D72B02" w:rsidP="00D72B02">
      <w:pPr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2F372E">
        <w:rPr>
          <w:rFonts w:ascii="Times New Roman" w:hAnsi="Times New Roman" w:cs="Times New Roman"/>
          <w:sz w:val="28"/>
          <w:szCs w:val="28"/>
          <w:lang w:val="tr-TR"/>
        </w:rPr>
        <w:t>“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Toute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modification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fréquence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d’une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unité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entraîne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une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variation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de son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efficacité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laisse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prévoir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une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modification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sa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forme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;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conditions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réelles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fonctionnement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slangues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(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besoins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communication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)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tendent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à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freiner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cette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évolution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>.” (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Martinet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, A.,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Eléments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linguistique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générale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., 6.13,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cité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par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Baylon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Ch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.,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Mignot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, X.,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Fabew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, P.,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Initiation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à la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linguistique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avec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travaux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pratiques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d’application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leurs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corrigés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Nathan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>, p.33.</w:t>
      </w:r>
    </w:p>
    <w:p w:rsidR="00D72B02" w:rsidRPr="002F372E" w:rsidRDefault="00D72B02" w:rsidP="00D72B02">
      <w:pPr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Langage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fonctions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– 1</w:t>
      </w:r>
    </w:p>
    <w:p w:rsidR="00D72B02" w:rsidRPr="002F372E" w:rsidRDefault="00D72B02" w:rsidP="00D72B02">
      <w:pPr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Description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et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fonction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D72B02" w:rsidRPr="002F372E" w:rsidRDefault="00D72B02" w:rsidP="00D72B02">
      <w:pPr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Représentation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ou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communication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D72B02" w:rsidRPr="002F372E" w:rsidRDefault="00D72B02" w:rsidP="00D72B02">
      <w:pPr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lastRenderedPageBreak/>
        <w:t>Langage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et fonctions2:</w:t>
      </w:r>
    </w:p>
    <w:p w:rsidR="00D72B02" w:rsidRPr="002F372E" w:rsidRDefault="00D72B02" w:rsidP="00D72B02">
      <w:pPr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Le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destinateur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et la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fonction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expressive</w:t>
      </w:r>
      <w:proofErr w:type="spellEnd"/>
    </w:p>
    <w:p w:rsidR="00D72B02" w:rsidRPr="002F372E" w:rsidRDefault="00D72B02" w:rsidP="00D72B02">
      <w:pPr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Le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destinataire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et la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fonction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conative</w:t>
      </w:r>
      <w:proofErr w:type="spellEnd"/>
    </w:p>
    <w:p w:rsidR="00D72B02" w:rsidRPr="002F372E" w:rsidRDefault="00D72B02" w:rsidP="00D72B02">
      <w:pPr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Le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message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et la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fonction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poétique</w:t>
      </w:r>
      <w:proofErr w:type="spellEnd"/>
    </w:p>
    <w:p w:rsidR="00D72B02" w:rsidRPr="002F372E" w:rsidRDefault="00D72B02" w:rsidP="00D72B02">
      <w:pPr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Le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contacte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et la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fonction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phatique</w:t>
      </w:r>
      <w:proofErr w:type="spellEnd"/>
    </w:p>
    <w:p w:rsidR="00D72B02" w:rsidRPr="002F372E" w:rsidRDefault="00D72B02" w:rsidP="00D72B02">
      <w:pPr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Le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contexte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et la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fonction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référentielle</w:t>
      </w:r>
      <w:proofErr w:type="spellEnd"/>
    </w:p>
    <w:p w:rsidR="00D72B02" w:rsidRPr="002F372E" w:rsidRDefault="00D72B02" w:rsidP="00D72B02">
      <w:pPr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Le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code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et la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fonction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métalinguistique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. </w:t>
      </w:r>
    </w:p>
    <w:p w:rsidR="00D72B02" w:rsidRPr="002F372E" w:rsidRDefault="00D72B02" w:rsidP="00D72B02">
      <w:pPr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morphèmes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phatiques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en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français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D72B02" w:rsidRPr="002F372E" w:rsidRDefault="00D72B02" w:rsidP="00D72B02">
      <w:pPr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gramStart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“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Les</w:t>
      </w:r>
      <w:proofErr w:type="spellEnd"/>
      <w:proofErr w:type="gram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morphèmes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phatiques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sont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morphèmes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par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lesquels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des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personnes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se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renseignent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mutuellement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sur un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cntact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de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dialogue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à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prendre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, à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prolonger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ou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à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rompre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. Le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sémantisme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commun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à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tous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ces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signes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désigné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ici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par le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trait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sémantique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de (CONTACT).”</w:t>
      </w:r>
    </w:p>
    <w:p w:rsidR="00D72B02" w:rsidRPr="002F372E" w:rsidRDefault="00D72B02" w:rsidP="00D72B02">
      <w:pPr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Weinrich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Harald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Grammaire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textuelle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français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Didier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>/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Hatier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, Paris, 1989, p.495.  </w:t>
      </w:r>
    </w:p>
    <w:p w:rsidR="00D72B02" w:rsidRPr="002F372E" w:rsidRDefault="00D72B02" w:rsidP="00D72B02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L’Entrée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en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dialogue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D72B02" w:rsidRPr="002F372E" w:rsidRDefault="00D72B02" w:rsidP="00D72B02">
      <w:pPr>
        <w:pStyle w:val="ListeParagraf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2F372E">
        <w:rPr>
          <w:rFonts w:ascii="Times New Roman" w:hAnsi="Times New Roman" w:cs="Times New Roman"/>
          <w:sz w:val="28"/>
          <w:szCs w:val="28"/>
          <w:lang w:val="tr-TR"/>
        </w:rPr>
        <w:t>“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Hé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vous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là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-bas,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venez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par-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ici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un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instant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>!”</w:t>
      </w:r>
    </w:p>
    <w:p w:rsidR="00D72B02" w:rsidRPr="002F372E" w:rsidRDefault="00D72B02" w:rsidP="00D72B02">
      <w:pPr>
        <w:pStyle w:val="ListeParagraf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2F372E">
        <w:rPr>
          <w:rFonts w:ascii="Times New Roman" w:hAnsi="Times New Roman" w:cs="Times New Roman"/>
          <w:sz w:val="28"/>
          <w:szCs w:val="28"/>
          <w:lang w:val="tr-TR"/>
        </w:rPr>
        <w:t>“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Holà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taxi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vous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êtes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libre?”</w:t>
      </w:r>
    </w:p>
    <w:p w:rsidR="00D72B02" w:rsidRPr="002F372E" w:rsidRDefault="00D72B02" w:rsidP="00D72B02">
      <w:pPr>
        <w:pStyle w:val="ListeParagraf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2F372E">
        <w:rPr>
          <w:rFonts w:ascii="Times New Roman" w:hAnsi="Times New Roman" w:cs="Times New Roman"/>
          <w:sz w:val="28"/>
          <w:szCs w:val="28"/>
          <w:lang w:val="tr-TR"/>
        </w:rPr>
        <w:t>“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Allô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>?”</w:t>
      </w:r>
    </w:p>
    <w:p w:rsidR="00D72B02" w:rsidRPr="002F372E" w:rsidRDefault="00D72B02" w:rsidP="00D72B02">
      <w:pPr>
        <w:pStyle w:val="ListeParagraf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2F372E">
        <w:rPr>
          <w:rFonts w:ascii="Times New Roman" w:hAnsi="Times New Roman" w:cs="Times New Roman"/>
          <w:sz w:val="28"/>
          <w:szCs w:val="28"/>
          <w:lang w:val="tr-TR"/>
        </w:rPr>
        <w:t>“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Dites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>, …”</w:t>
      </w:r>
    </w:p>
    <w:p w:rsidR="00D72B02" w:rsidRPr="002F372E" w:rsidRDefault="00D72B02" w:rsidP="00D72B02">
      <w:pPr>
        <w:pStyle w:val="ListeParagraf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2F372E">
        <w:rPr>
          <w:rFonts w:ascii="Times New Roman" w:hAnsi="Times New Roman" w:cs="Times New Roman"/>
          <w:sz w:val="28"/>
          <w:szCs w:val="28"/>
          <w:lang w:val="tr-TR"/>
        </w:rPr>
        <w:t>“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Alors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, …,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dis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un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peu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>…”</w:t>
      </w:r>
    </w:p>
    <w:p w:rsidR="00D72B02" w:rsidRPr="002F372E" w:rsidRDefault="00D72B02" w:rsidP="00D72B02">
      <w:pPr>
        <w:pStyle w:val="ListeParagraf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2F372E">
        <w:rPr>
          <w:rFonts w:ascii="Times New Roman" w:hAnsi="Times New Roman" w:cs="Times New Roman"/>
          <w:sz w:val="28"/>
          <w:szCs w:val="28"/>
          <w:lang w:val="tr-TR"/>
        </w:rPr>
        <w:t>…</w:t>
      </w:r>
    </w:p>
    <w:p w:rsidR="00D72B02" w:rsidRPr="002F372E" w:rsidRDefault="00D72B02" w:rsidP="00D72B02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La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continuation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dialogue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D72B02" w:rsidRPr="002F372E" w:rsidRDefault="00D72B02" w:rsidP="00D72B02">
      <w:pPr>
        <w:pStyle w:val="ListeParagraf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2F372E">
        <w:rPr>
          <w:rFonts w:ascii="Times New Roman" w:hAnsi="Times New Roman" w:cs="Times New Roman"/>
          <w:sz w:val="28"/>
          <w:szCs w:val="28"/>
          <w:lang w:val="tr-TR"/>
        </w:rPr>
        <w:t>“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Oui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”, “ah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oui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>”, “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oui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oui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”, “eh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bien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oui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>”, “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bien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sûr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>”, “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ça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bien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sûr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>”, “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continu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>/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continuez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>”</w:t>
      </w:r>
    </w:p>
    <w:p w:rsidR="00D72B02" w:rsidRPr="002F372E" w:rsidRDefault="00D72B02" w:rsidP="00D72B02">
      <w:pPr>
        <w:pStyle w:val="ListeParagraf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2F372E">
        <w:rPr>
          <w:rFonts w:ascii="Times New Roman" w:hAnsi="Times New Roman" w:cs="Times New Roman"/>
          <w:sz w:val="28"/>
          <w:szCs w:val="28"/>
          <w:lang w:val="tr-TR"/>
        </w:rPr>
        <w:t>“</w:t>
      </w:r>
      <w:proofErr w:type="spellStart"/>
      <w:proofErr w:type="gramStart"/>
      <w:r w:rsidRPr="002F372E">
        <w:rPr>
          <w:rFonts w:ascii="Times New Roman" w:hAnsi="Times New Roman" w:cs="Times New Roman"/>
          <w:sz w:val="28"/>
          <w:szCs w:val="28"/>
          <w:lang w:val="tr-TR"/>
        </w:rPr>
        <w:t>vas</w:t>
      </w:r>
      <w:proofErr w:type="spellEnd"/>
      <w:proofErr w:type="gramEnd"/>
      <w:r w:rsidRPr="002F372E">
        <w:rPr>
          <w:rFonts w:ascii="Times New Roman" w:hAnsi="Times New Roman" w:cs="Times New Roman"/>
          <w:sz w:val="28"/>
          <w:szCs w:val="28"/>
          <w:lang w:val="tr-TR"/>
        </w:rPr>
        <w:t>-y/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allez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>-y”, “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c’est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ça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>”, “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c’est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vrai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>”, “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c’est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bien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>”, “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c’est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bien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ça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”,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très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bien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>”, “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parfait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>”.</w:t>
      </w:r>
    </w:p>
    <w:p w:rsidR="00D72B02" w:rsidRPr="002F372E" w:rsidRDefault="00D72B02" w:rsidP="00D72B02">
      <w:pPr>
        <w:pStyle w:val="ListeParagraf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2F372E">
        <w:rPr>
          <w:rFonts w:ascii="Times New Roman" w:hAnsi="Times New Roman" w:cs="Times New Roman"/>
          <w:sz w:val="28"/>
          <w:szCs w:val="28"/>
          <w:lang w:val="tr-TR"/>
        </w:rPr>
        <w:t>“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Non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”, ah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non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>”, “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non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non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>”, “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bien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sûr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que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non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>”.</w:t>
      </w:r>
    </w:p>
    <w:p w:rsidR="00D72B02" w:rsidRPr="002F372E" w:rsidRDefault="00D72B02" w:rsidP="00D72B02">
      <w:pPr>
        <w:pStyle w:val="ListeParagraf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2F372E">
        <w:rPr>
          <w:rFonts w:ascii="Times New Roman" w:hAnsi="Times New Roman" w:cs="Times New Roman"/>
          <w:sz w:val="28"/>
          <w:szCs w:val="28"/>
          <w:lang w:val="tr-TR"/>
        </w:rPr>
        <w:t>“</w:t>
      </w:r>
      <w:proofErr w:type="spellStart"/>
      <w:proofErr w:type="gramStart"/>
      <w:r w:rsidRPr="002F372E">
        <w:rPr>
          <w:rFonts w:ascii="Times New Roman" w:hAnsi="Times New Roman" w:cs="Times New Roman"/>
          <w:sz w:val="28"/>
          <w:szCs w:val="28"/>
          <w:lang w:val="tr-TR"/>
        </w:rPr>
        <w:t>oui</w:t>
      </w:r>
      <w:proofErr w:type="spellEnd"/>
      <w:proofErr w:type="gramEnd"/>
      <w:r w:rsidRPr="002F372E">
        <w:rPr>
          <w:rFonts w:ascii="Times New Roman" w:hAnsi="Times New Roman" w:cs="Times New Roman"/>
          <w:sz w:val="28"/>
          <w:szCs w:val="28"/>
          <w:lang w:val="tr-TR"/>
        </w:rPr>
        <w:t>?”, “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non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?”, “ah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oui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?”, “ah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non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>?”</w:t>
      </w:r>
    </w:p>
    <w:p w:rsidR="00D72B02" w:rsidRPr="002F372E" w:rsidRDefault="00D72B02" w:rsidP="00D72B02">
      <w:pPr>
        <w:pStyle w:val="ListeParagraf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2F372E">
        <w:rPr>
          <w:rFonts w:ascii="Times New Roman" w:hAnsi="Times New Roman" w:cs="Times New Roman"/>
          <w:sz w:val="28"/>
          <w:szCs w:val="28"/>
          <w:lang w:val="tr-TR"/>
        </w:rPr>
        <w:t>“</w:t>
      </w:r>
      <w:proofErr w:type="spellStart"/>
      <w:proofErr w:type="gramStart"/>
      <w:r w:rsidRPr="002F372E">
        <w:rPr>
          <w:rFonts w:ascii="Times New Roman" w:hAnsi="Times New Roman" w:cs="Times New Roman"/>
          <w:sz w:val="28"/>
          <w:szCs w:val="28"/>
          <w:lang w:val="tr-TR"/>
        </w:rPr>
        <w:t>puis</w:t>
      </w:r>
      <w:proofErr w:type="spellEnd"/>
      <w:proofErr w:type="gram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”, “et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puis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”, “et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puis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alors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>”.</w:t>
      </w:r>
    </w:p>
    <w:p w:rsidR="00D72B02" w:rsidRPr="002F372E" w:rsidRDefault="00D72B02" w:rsidP="00D72B02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La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sortie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du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dialogue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D72B02" w:rsidRPr="002F372E" w:rsidRDefault="00D72B02" w:rsidP="00D72B02">
      <w:pPr>
        <w:pStyle w:val="ListeParagraf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2F372E">
        <w:rPr>
          <w:rFonts w:ascii="Times New Roman" w:hAnsi="Times New Roman" w:cs="Times New Roman"/>
          <w:sz w:val="28"/>
          <w:szCs w:val="28"/>
          <w:lang w:val="tr-TR"/>
        </w:rPr>
        <w:t>“</w:t>
      </w:r>
      <w:proofErr w:type="spellStart"/>
      <w:proofErr w:type="gramStart"/>
      <w:r w:rsidRPr="002F372E">
        <w:rPr>
          <w:rFonts w:ascii="Times New Roman" w:hAnsi="Times New Roman" w:cs="Times New Roman"/>
          <w:sz w:val="28"/>
          <w:szCs w:val="28"/>
          <w:lang w:val="tr-TR"/>
        </w:rPr>
        <w:t>bref</w:t>
      </w:r>
      <w:proofErr w:type="spellEnd"/>
      <w:proofErr w:type="gram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”, “bon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bref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>”, “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enfin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”, “en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somme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>”, “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pour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terminer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”, “en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conlusion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>”</w:t>
      </w:r>
    </w:p>
    <w:p w:rsidR="00D72B02" w:rsidRPr="002F372E" w:rsidRDefault="00D72B02" w:rsidP="00D72B02">
      <w:pPr>
        <w:pStyle w:val="ListeParagraf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2F372E">
        <w:rPr>
          <w:rFonts w:ascii="Times New Roman" w:hAnsi="Times New Roman" w:cs="Times New Roman"/>
          <w:sz w:val="28"/>
          <w:szCs w:val="28"/>
          <w:lang w:val="tr-TR"/>
        </w:rPr>
        <w:t>“</w:t>
      </w:r>
      <w:proofErr w:type="spellStart"/>
      <w:proofErr w:type="gramStart"/>
      <w:r w:rsidRPr="002F372E">
        <w:rPr>
          <w:rFonts w:ascii="Times New Roman" w:hAnsi="Times New Roman" w:cs="Times New Roman"/>
          <w:sz w:val="28"/>
          <w:szCs w:val="28"/>
          <w:lang w:val="tr-TR"/>
        </w:rPr>
        <w:t>voilà</w:t>
      </w:r>
      <w:proofErr w:type="spellEnd"/>
      <w:proofErr w:type="gramEnd"/>
      <w:r w:rsidRPr="002F372E">
        <w:rPr>
          <w:rFonts w:ascii="Times New Roman" w:hAnsi="Times New Roman" w:cs="Times New Roman"/>
          <w:sz w:val="28"/>
          <w:szCs w:val="28"/>
          <w:lang w:val="tr-TR"/>
        </w:rPr>
        <w:t>”, “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voilà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tout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”, “eh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bien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voilà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>”, “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c’est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ça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>”, “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j’ai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terminé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>”, “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c’est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fini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>”, “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ça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suffit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>”, “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ouf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>”</w:t>
      </w:r>
    </w:p>
    <w:p w:rsidR="00D72B02" w:rsidRPr="002F372E" w:rsidRDefault="00D72B02" w:rsidP="00D72B02">
      <w:pPr>
        <w:pStyle w:val="ListeParagraf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2F372E">
        <w:rPr>
          <w:rFonts w:ascii="Times New Roman" w:hAnsi="Times New Roman" w:cs="Times New Roman"/>
          <w:sz w:val="28"/>
          <w:szCs w:val="28"/>
          <w:lang w:val="tr-TR"/>
        </w:rPr>
        <w:t>“</w:t>
      </w:r>
      <w:proofErr w:type="spellStart"/>
      <w:proofErr w:type="gramStart"/>
      <w:r w:rsidRPr="002F372E">
        <w:rPr>
          <w:rFonts w:ascii="Times New Roman" w:hAnsi="Times New Roman" w:cs="Times New Roman"/>
          <w:sz w:val="28"/>
          <w:szCs w:val="28"/>
          <w:lang w:val="tr-TR"/>
        </w:rPr>
        <w:t>c’est</w:t>
      </w:r>
      <w:proofErr w:type="spellEnd"/>
      <w:proofErr w:type="gram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ça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>”, “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c’est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bon”, “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c’est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entendu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>”, “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soit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>”, “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c’est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d’accord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>”, “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tant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mieux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>”, “bravo”, “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ça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y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est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>”.</w:t>
      </w:r>
    </w:p>
    <w:p w:rsidR="00D72B02" w:rsidRPr="002F372E" w:rsidRDefault="00D72B02" w:rsidP="00D72B02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tr-TR"/>
        </w:rPr>
      </w:pP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lastRenderedPageBreak/>
        <w:t>L’approbation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recherche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d’approbation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D72B02" w:rsidRPr="002F372E" w:rsidRDefault="00D72B02" w:rsidP="00D72B02">
      <w:pPr>
        <w:pStyle w:val="ListeParagraf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2F372E">
        <w:rPr>
          <w:rFonts w:ascii="Times New Roman" w:hAnsi="Times New Roman" w:cs="Times New Roman"/>
          <w:sz w:val="28"/>
          <w:szCs w:val="28"/>
          <w:lang w:val="tr-TR"/>
        </w:rPr>
        <w:t>“</w:t>
      </w:r>
      <w:proofErr w:type="spellStart"/>
      <w:proofErr w:type="gramStart"/>
      <w:r w:rsidRPr="002F372E">
        <w:rPr>
          <w:rFonts w:ascii="Times New Roman" w:hAnsi="Times New Roman" w:cs="Times New Roman"/>
          <w:sz w:val="28"/>
          <w:szCs w:val="28"/>
          <w:lang w:val="tr-TR"/>
        </w:rPr>
        <w:t>hein</w:t>
      </w:r>
      <w:proofErr w:type="spellEnd"/>
      <w:proofErr w:type="gramEnd"/>
      <w:r w:rsidRPr="002F372E">
        <w:rPr>
          <w:rFonts w:ascii="Times New Roman" w:hAnsi="Times New Roman" w:cs="Times New Roman"/>
          <w:sz w:val="28"/>
          <w:szCs w:val="28"/>
          <w:lang w:val="tr-TR"/>
        </w:rPr>
        <w:t>?”, “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quoi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>”, “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peut-être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”,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après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tout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”,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quand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meme”,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tout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de meme” .</w:t>
      </w:r>
    </w:p>
    <w:p w:rsidR="00D72B02" w:rsidRPr="002F372E" w:rsidRDefault="00D72B02" w:rsidP="00D72B02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Le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désaccord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et ses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nuances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>.</w:t>
      </w:r>
    </w:p>
    <w:p w:rsidR="00D72B02" w:rsidRPr="002F372E" w:rsidRDefault="00D72B02" w:rsidP="00D72B02">
      <w:pPr>
        <w:pStyle w:val="ListeParagraf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2F372E">
        <w:rPr>
          <w:rFonts w:ascii="Times New Roman" w:hAnsi="Times New Roman" w:cs="Times New Roman"/>
          <w:sz w:val="28"/>
          <w:szCs w:val="28"/>
          <w:lang w:val="tr-TR"/>
        </w:rPr>
        <w:t>“</w:t>
      </w:r>
      <w:proofErr w:type="gramStart"/>
      <w:r w:rsidRPr="002F372E">
        <w:rPr>
          <w:rFonts w:ascii="Times New Roman" w:hAnsi="Times New Roman" w:cs="Times New Roman"/>
          <w:sz w:val="28"/>
          <w:szCs w:val="28"/>
          <w:lang w:val="tr-TR"/>
        </w:rPr>
        <w:t>hum</w:t>
      </w:r>
      <w:proofErr w:type="gramEnd"/>
      <w:r w:rsidRPr="002F372E">
        <w:rPr>
          <w:rFonts w:ascii="Times New Roman" w:hAnsi="Times New Roman" w:cs="Times New Roman"/>
          <w:sz w:val="28"/>
          <w:szCs w:val="28"/>
          <w:lang w:val="tr-TR"/>
        </w:rPr>
        <w:t>”, “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qui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sait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?”, “ah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non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>!”, “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ça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non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!”, “ah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ça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jamais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de la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vie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>!”, “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alors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là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, pas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question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”, “ah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mais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>!”, “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non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mais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!”,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oui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bien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sûr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seulement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>…”, “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attention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!”,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mais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attention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”, “ah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ça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 xml:space="preserve"> par </w:t>
      </w:r>
      <w:proofErr w:type="spellStart"/>
      <w:r w:rsidRPr="002F372E">
        <w:rPr>
          <w:rFonts w:ascii="Times New Roman" w:hAnsi="Times New Roman" w:cs="Times New Roman"/>
          <w:sz w:val="28"/>
          <w:szCs w:val="28"/>
          <w:lang w:val="tr-TR"/>
        </w:rPr>
        <w:t>exemple</w:t>
      </w:r>
      <w:proofErr w:type="spellEnd"/>
      <w:r w:rsidRPr="002F372E">
        <w:rPr>
          <w:rFonts w:ascii="Times New Roman" w:hAnsi="Times New Roman" w:cs="Times New Roman"/>
          <w:sz w:val="28"/>
          <w:szCs w:val="28"/>
          <w:lang w:val="tr-TR"/>
        </w:rPr>
        <w:t>!”.</w:t>
      </w:r>
    </w:p>
    <w:p w:rsidR="00D72B02" w:rsidRPr="002F372E" w:rsidRDefault="00D72B02" w:rsidP="00D72B02">
      <w:pPr>
        <w:pStyle w:val="ListeParagraf"/>
        <w:jc w:val="both"/>
        <w:rPr>
          <w:rFonts w:ascii="Times New Roman" w:hAnsi="Times New Roman" w:cs="Times New Roman"/>
          <w:sz w:val="28"/>
          <w:szCs w:val="28"/>
          <w:lang w:val="tr-TR"/>
        </w:rPr>
      </w:pPr>
    </w:p>
    <w:p w:rsidR="00BF7BBB" w:rsidRPr="002F372E" w:rsidRDefault="00BF7BBB" w:rsidP="00D72B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F7BBB" w:rsidRPr="002F3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2BEE"/>
    <w:multiLevelType w:val="hybridMultilevel"/>
    <w:tmpl w:val="9D1CBF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D6D40"/>
    <w:multiLevelType w:val="hybridMultilevel"/>
    <w:tmpl w:val="903A85D0"/>
    <w:lvl w:ilvl="0" w:tplc="898ADF9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C1652D6"/>
    <w:multiLevelType w:val="hybridMultilevel"/>
    <w:tmpl w:val="3AA64DA2"/>
    <w:lvl w:ilvl="0" w:tplc="0C4E79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11231"/>
    <w:multiLevelType w:val="hybridMultilevel"/>
    <w:tmpl w:val="DAF0D602"/>
    <w:lvl w:ilvl="0" w:tplc="03A06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B4D36"/>
    <w:multiLevelType w:val="hybridMultilevel"/>
    <w:tmpl w:val="F0B87A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765B8"/>
    <w:multiLevelType w:val="hybridMultilevel"/>
    <w:tmpl w:val="565EDB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E33C3"/>
    <w:multiLevelType w:val="hybridMultilevel"/>
    <w:tmpl w:val="192AAD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E5F64"/>
    <w:multiLevelType w:val="hybridMultilevel"/>
    <w:tmpl w:val="D5DAC39A"/>
    <w:lvl w:ilvl="0" w:tplc="83582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854653"/>
    <w:multiLevelType w:val="hybridMultilevel"/>
    <w:tmpl w:val="19505C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F5C"/>
    <w:rsid w:val="000A47EA"/>
    <w:rsid w:val="00297329"/>
    <w:rsid w:val="002F372E"/>
    <w:rsid w:val="00433FE2"/>
    <w:rsid w:val="004D3FC7"/>
    <w:rsid w:val="00516582"/>
    <w:rsid w:val="005B5170"/>
    <w:rsid w:val="00605442"/>
    <w:rsid w:val="007A077D"/>
    <w:rsid w:val="009909CC"/>
    <w:rsid w:val="00A51F5C"/>
    <w:rsid w:val="00BF7BBB"/>
    <w:rsid w:val="00D7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4A419-0C87-4877-9916-E8174A1B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B02"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3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GÇETİN</dc:creator>
  <cp:keywords/>
  <dc:description/>
  <cp:lastModifiedBy>Gülser Çetin</cp:lastModifiedBy>
  <cp:revision>2</cp:revision>
  <dcterms:created xsi:type="dcterms:W3CDTF">2020-05-10T05:37:00Z</dcterms:created>
  <dcterms:modified xsi:type="dcterms:W3CDTF">2020-05-10T05:37:00Z</dcterms:modified>
</cp:coreProperties>
</file>