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38" w:rsidRDefault="00125238"/>
    <w:p w:rsidR="00125238" w:rsidRDefault="00C4543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Dersin Sunumu</w:t>
      </w:r>
    </w:p>
    <w:p w:rsidR="00125238" w:rsidRDefault="00125238">
      <w:pPr>
        <w:jc w:val="both"/>
        <w:rPr>
          <w:rFonts w:ascii="Arial" w:hAnsi="Arial"/>
        </w:rPr>
      </w:pPr>
    </w:p>
    <w:p w:rsidR="00125238" w:rsidRPr="00512633" w:rsidRDefault="00C4543A">
      <w:pPr>
        <w:jc w:val="both"/>
        <w:rPr>
          <w:rFonts w:ascii="Arial" w:hAnsi="Arial"/>
        </w:rPr>
      </w:pPr>
      <w:r w:rsidRPr="00512633">
        <w:rPr>
          <w:rFonts w:ascii="Arial" w:hAnsi="Arial"/>
          <w:b/>
        </w:rPr>
        <w:t>Genel tanım:</w:t>
      </w:r>
      <w:r w:rsidRPr="00512633">
        <w:rPr>
          <w:rFonts w:ascii="Arial" w:hAnsi="Arial"/>
        </w:rPr>
        <w:t xml:space="preserve"> </w:t>
      </w:r>
      <w:proofErr w:type="spellStart"/>
      <w:r w:rsidRPr="00512633">
        <w:rPr>
          <w:rFonts w:ascii="Arial" w:hAnsi="Arial"/>
        </w:rPr>
        <w:t>Enformetri</w:t>
      </w:r>
      <w:proofErr w:type="spellEnd"/>
      <w:r w:rsidRPr="00512633">
        <w:rPr>
          <w:rFonts w:ascii="Arial" w:hAnsi="Arial"/>
        </w:rPr>
        <w:t>, her türlü forma</w:t>
      </w:r>
      <w:r w:rsidR="00255060" w:rsidRPr="00512633">
        <w:rPr>
          <w:rFonts w:ascii="Arial" w:hAnsi="Arial"/>
        </w:rPr>
        <w:t>tt</w:t>
      </w:r>
      <w:r w:rsidRPr="00512633">
        <w:rPr>
          <w:rFonts w:ascii="Arial" w:hAnsi="Arial"/>
        </w:rPr>
        <w:t xml:space="preserve">aki bilginin sayısal </w:t>
      </w:r>
      <w:r w:rsidR="00255060" w:rsidRPr="00512633">
        <w:rPr>
          <w:rFonts w:ascii="Arial" w:hAnsi="Arial"/>
        </w:rPr>
        <w:t>olarak değerlendirildiği</w:t>
      </w:r>
      <w:r w:rsidRPr="00512633">
        <w:rPr>
          <w:rFonts w:ascii="Arial" w:hAnsi="Arial"/>
        </w:rPr>
        <w:t xml:space="preserve"> bir bilim alanıdır. Şemsiye terim olarak </w:t>
      </w:r>
      <w:proofErr w:type="spellStart"/>
      <w:r w:rsidRPr="00512633">
        <w:rPr>
          <w:rFonts w:ascii="Arial" w:hAnsi="Arial"/>
        </w:rPr>
        <w:t>enformetri</w:t>
      </w:r>
      <w:proofErr w:type="spellEnd"/>
      <w:r w:rsidRPr="00512633">
        <w:rPr>
          <w:rFonts w:ascii="Arial" w:hAnsi="Arial"/>
        </w:rPr>
        <w:t xml:space="preserve">, </w:t>
      </w:r>
      <w:proofErr w:type="spellStart"/>
      <w:r w:rsidRPr="00512633">
        <w:rPr>
          <w:rFonts w:ascii="Arial" w:hAnsi="Arial"/>
        </w:rPr>
        <w:t>bibliyometri</w:t>
      </w:r>
      <w:proofErr w:type="spellEnd"/>
      <w:r w:rsidRPr="00512633">
        <w:rPr>
          <w:rFonts w:ascii="Arial" w:hAnsi="Arial"/>
        </w:rPr>
        <w:t xml:space="preserve"> (</w:t>
      </w:r>
      <w:proofErr w:type="spellStart"/>
      <w:r w:rsidRPr="00512633">
        <w:rPr>
          <w:rFonts w:ascii="Arial" w:hAnsi="Arial"/>
        </w:rPr>
        <w:t>bibliometrics</w:t>
      </w:r>
      <w:proofErr w:type="spellEnd"/>
      <w:r w:rsidRPr="00512633">
        <w:rPr>
          <w:rFonts w:ascii="Arial" w:hAnsi="Arial"/>
        </w:rPr>
        <w:t xml:space="preserve">), </w:t>
      </w:r>
      <w:proofErr w:type="spellStart"/>
      <w:r w:rsidRPr="00512633">
        <w:rPr>
          <w:rFonts w:ascii="Arial" w:hAnsi="Arial"/>
        </w:rPr>
        <w:t>bilimetri</w:t>
      </w:r>
      <w:proofErr w:type="spellEnd"/>
      <w:r w:rsidRPr="00512633">
        <w:rPr>
          <w:rFonts w:ascii="Arial" w:hAnsi="Arial"/>
        </w:rPr>
        <w:t xml:space="preserve"> (</w:t>
      </w:r>
      <w:proofErr w:type="spellStart"/>
      <w:r w:rsidRPr="00512633">
        <w:rPr>
          <w:rFonts w:ascii="Arial" w:hAnsi="Arial"/>
        </w:rPr>
        <w:t>scientometrics</w:t>
      </w:r>
      <w:proofErr w:type="spellEnd"/>
      <w:r w:rsidRPr="00512633">
        <w:rPr>
          <w:rFonts w:ascii="Arial" w:hAnsi="Arial"/>
        </w:rPr>
        <w:t xml:space="preserve">), </w:t>
      </w:r>
      <w:proofErr w:type="spellStart"/>
      <w:r w:rsidRPr="00512633">
        <w:rPr>
          <w:rFonts w:ascii="Arial" w:hAnsi="Arial"/>
        </w:rPr>
        <w:t>librametri</w:t>
      </w:r>
      <w:proofErr w:type="spellEnd"/>
      <w:r w:rsidRPr="00512633">
        <w:rPr>
          <w:rFonts w:ascii="Arial" w:hAnsi="Arial"/>
        </w:rPr>
        <w:t xml:space="preserve"> (</w:t>
      </w:r>
      <w:proofErr w:type="spellStart"/>
      <w:r w:rsidRPr="00512633">
        <w:rPr>
          <w:rFonts w:ascii="Arial" w:hAnsi="Arial"/>
        </w:rPr>
        <w:t>librametrics</w:t>
      </w:r>
      <w:proofErr w:type="spellEnd"/>
      <w:r w:rsidRPr="00512633">
        <w:rPr>
          <w:rFonts w:ascii="Arial" w:hAnsi="Arial"/>
        </w:rPr>
        <w:t xml:space="preserve">), </w:t>
      </w:r>
      <w:proofErr w:type="spellStart"/>
      <w:r w:rsidRPr="00512633">
        <w:rPr>
          <w:rFonts w:ascii="Arial" w:hAnsi="Arial"/>
        </w:rPr>
        <w:t>webometri</w:t>
      </w:r>
      <w:proofErr w:type="spellEnd"/>
      <w:r w:rsidRPr="00512633">
        <w:rPr>
          <w:rFonts w:ascii="Arial" w:hAnsi="Arial"/>
        </w:rPr>
        <w:t xml:space="preserve"> (</w:t>
      </w:r>
      <w:proofErr w:type="spellStart"/>
      <w:r w:rsidRPr="00512633">
        <w:rPr>
          <w:rFonts w:ascii="Arial" w:hAnsi="Arial"/>
        </w:rPr>
        <w:t>webometrics</w:t>
      </w:r>
      <w:proofErr w:type="spellEnd"/>
      <w:r w:rsidRPr="00512633">
        <w:rPr>
          <w:rFonts w:ascii="Arial" w:hAnsi="Arial"/>
        </w:rPr>
        <w:t xml:space="preserve">), </w:t>
      </w:r>
      <w:proofErr w:type="spellStart"/>
      <w:r w:rsidRPr="00512633">
        <w:rPr>
          <w:rFonts w:ascii="Arial" w:hAnsi="Arial"/>
        </w:rPr>
        <w:t>altmetri</w:t>
      </w:r>
      <w:proofErr w:type="spellEnd"/>
      <w:r w:rsidRPr="00512633">
        <w:rPr>
          <w:rFonts w:ascii="Arial" w:hAnsi="Arial"/>
        </w:rPr>
        <w:t xml:space="preserve"> (</w:t>
      </w:r>
      <w:proofErr w:type="spellStart"/>
      <w:r w:rsidRPr="00512633">
        <w:rPr>
          <w:rFonts w:ascii="Arial" w:hAnsi="Arial"/>
        </w:rPr>
        <w:t>altmetrics</w:t>
      </w:r>
      <w:proofErr w:type="spellEnd"/>
      <w:r w:rsidRPr="00512633">
        <w:rPr>
          <w:rFonts w:ascii="Arial" w:hAnsi="Arial"/>
        </w:rPr>
        <w:t>) kavramlarını içine alır. Bu kavramlar, bilimsel konuların, olayların, bilgi ve çıktıların, bilim insanlarının ulusal</w:t>
      </w:r>
      <w:r w:rsidR="00255060" w:rsidRPr="00512633">
        <w:rPr>
          <w:rFonts w:ascii="Arial" w:hAnsi="Arial"/>
        </w:rPr>
        <w:t xml:space="preserve"> ve</w:t>
      </w:r>
      <w:r w:rsidRPr="00512633">
        <w:rPr>
          <w:rFonts w:ascii="Arial" w:hAnsi="Arial"/>
        </w:rPr>
        <w:t xml:space="preserve"> evrensel bilime katkılarını, bilimsel verimliliklerini sayısal ifadelerle ortaya koymaktadır. </w:t>
      </w:r>
    </w:p>
    <w:p w:rsidR="00125238" w:rsidRPr="00512633" w:rsidRDefault="00125238">
      <w:pPr>
        <w:jc w:val="both"/>
        <w:rPr>
          <w:rFonts w:ascii="Arial" w:hAnsi="Arial"/>
        </w:rPr>
      </w:pPr>
    </w:p>
    <w:p w:rsidR="00125238" w:rsidRPr="00512633" w:rsidRDefault="00125238">
      <w:pPr>
        <w:jc w:val="both"/>
        <w:rPr>
          <w:rFonts w:ascii="Arial" w:hAnsi="Arial"/>
        </w:rPr>
      </w:pPr>
    </w:p>
    <w:p w:rsidR="00125238" w:rsidRPr="00512633" w:rsidRDefault="00C4543A" w:rsidP="007F25C3">
      <w:pPr>
        <w:jc w:val="both"/>
        <w:rPr>
          <w:rFonts w:ascii="Arial" w:hAnsi="Arial"/>
        </w:rPr>
      </w:pPr>
      <w:r w:rsidRPr="00512633">
        <w:rPr>
          <w:rFonts w:ascii="Arial" w:hAnsi="Arial"/>
          <w:b/>
        </w:rPr>
        <w:t>Özelde</w:t>
      </w:r>
      <w:r w:rsidRPr="00512633">
        <w:rPr>
          <w:rFonts w:ascii="Arial" w:hAnsi="Arial"/>
        </w:rPr>
        <w:t xml:space="preserve"> ise, </w:t>
      </w:r>
      <w:proofErr w:type="spellStart"/>
      <w:r w:rsidRPr="00512633">
        <w:rPr>
          <w:rFonts w:ascii="Arial" w:hAnsi="Arial"/>
        </w:rPr>
        <w:t>enformetri</w:t>
      </w:r>
      <w:proofErr w:type="spellEnd"/>
      <w:r w:rsidRPr="00512633">
        <w:rPr>
          <w:rFonts w:ascii="Arial" w:hAnsi="Arial"/>
        </w:rPr>
        <w:t xml:space="preserve"> alanının içinde değerlendirilen kavramların uygulama alanları üzerinde durularak kullanılabilecek metrik yöntemler öğretilmektedir. </w:t>
      </w:r>
    </w:p>
    <w:p w:rsidR="007F25C3" w:rsidRPr="00512633" w:rsidRDefault="007F25C3" w:rsidP="007F25C3">
      <w:pPr>
        <w:jc w:val="both"/>
        <w:rPr>
          <w:rFonts w:ascii="Arial" w:hAnsi="Arial"/>
        </w:rPr>
      </w:pPr>
    </w:p>
    <w:p w:rsidR="00125238" w:rsidRPr="00512633" w:rsidRDefault="00125238">
      <w:pPr>
        <w:rPr>
          <w:rFonts w:ascii="Arial" w:hAnsi="Arial"/>
        </w:rPr>
      </w:pPr>
    </w:p>
    <w:p w:rsidR="00125238" w:rsidRPr="00512633" w:rsidRDefault="00C4543A">
      <w:pPr>
        <w:rPr>
          <w:rFonts w:ascii="Arial" w:hAnsi="Arial"/>
          <w:b/>
        </w:rPr>
      </w:pPr>
      <w:r w:rsidRPr="00512633">
        <w:rPr>
          <w:rFonts w:ascii="Arial" w:hAnsi="Arial"/>
          <w:b/>
        </w:rPr>
        <w:t>Amaçları:</w:t>
      </w:r>
    </w:p>
    <w:p w:rsidR="00125238" w:rsidRPr="00512633" w:rsidRDefault="00C4543A">
      <w:pPr>
        <w:numPr>
          <w:ilvl w:val="0"/>
          <w:numId w:val="6"/>
        </w:numPr>
        <w:rPr>
          <w:rFonts w:ascii="Arial" w:hAnsi="Arial"/>
        </w:rPr>
      </w:pPr>
      <w:r w:rsidRPr="00512633">
        <w:rPr>
          <w:rFonts w:ascii="Arial" w:hAnsi="Arial"/>
        </w:rPr>
        <w:t>Her alanda üretilen bilginin bireysel, kurumsal, yerel, ulusal ve evrensel bilime katkılarının nasıl ortaya konulabileceğini,</w:t>
      </w:r>
    </w:p>
    <w:p w:rsidR="00125238" w:rsidRPr="00512633" w:rsidRDefault="00C4543A">
      <w:pPr>
        <w:pStyle w:val="ListeParagraf"/>
        <w:numPr>
          <w:ilvl w:val="0"/>
          <w:numId w:val="5"/>
        </w:numPr>
        <w:rPr>
          <w:rFonts w:ascii="Arial" w:hAnsi="Arial"/>
        </w:rPr>
      </w:pPr>
      <w:r w:rsidRPr="00512633">
        <w:rPr>
          <w:rFonts w:ascii="Arial" w:hAnsi="Arial"/>
        </w:rPr>
        <w:t>Bilimsel çıktıların ve bilim insanlarının değerlendirilmesinde kullanılan göstergelerin tanımlanması</w:t>
      </w:r>
    </w:p>
    <w:p w:rsidR="00125238" w:rsidRPr="00512633" w:rsidRDefault="00C4543A">
      <w:pPr>
        <w:pStyle w:val="ListeParagraf"/>
        <w:numPr>
          <w:ilvl w:val="0"/>
          <w:numId w:val="5"/>
        </w:numPr>
        <w:rPr>
          <w:rFonts w:ascii="Arial" w:hAnsi="Arial"/>
        </w:rPr>
      </w:pPr>
      <w:r w:rsidRPr="00512633">
        <w:rPr>
          <w:rFonts w:ascii="Arial" w:hAnsi="Arial"/>
        </w:rPr>
        <w:t xml:space="preserve">Bilimsel iletişim ortamının zaman ve teknoloji ile değişim göstermesi ile </w:t>
      </w:r>
      <w:proofErr w:type="spellStart"/>
      <w:r w:rsidRPr="00512633">
        <w:rPr>
          <w:rFonts w:ascii="Arial" w:hAnsi="Arial"/>
        </w:rPr>
        <w:t>bibliyometrik</w:t>
      </w:r>
      <w:proofErr w:type="spellEnd"/>
      <w:r w:rsidRPr="00512633">
        <w:rPr>
          <w:rFonts w:ascii="Arial" w:hAnsi="Arial"/>
        </w:rPr>
        <w:t xml:space="preserve"> araçların kullanım alanlarının </w:t>
      </w:r>
      <w:r w:rsidR="00255060" w:rsidRPr="00512633">
        <w:rPr>
          <w:rFonts w:ascii="Arial" w:hAnsi="Arial"/>
        </w:rPr>
        <w:t>öğretilmesi</w:t>
      </w:r>
    </w:p>
    <w:p w:rsidR="00125238" w:rsidRPr="00512633" w:rsidRDefault="00125238" w:rsidP="007F25C3">
      <w:pPr>
        <w:pStyle w:val="ListeParagraf"/>
        <w:ind w:left="709"/>
        <w:rPr>
          <w:rFonts w:ascii="Arial" w:hAnsi="Arial"/>
        </w:rPr>
      </w:pPr>
    </w:p>
    <w:p w:rsidR="00125238" w:rsidRDefault="00125238">
      <w:pPr>
        <w:rPr>
          <w:rFonts w:ascii="Arial" w:hAnsi="Arial"/>
          <w:b/>
        </w:rPr>
      </w:pPr>
    </w:p>
    <w:p w:rsidR="00125238" w:rsidRDefault="00C4543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Ders kitabı: </w:t>
      </w:r>
    </w:p>
    <w:p w:rsidR="00125238" w:rsidRDefault="00C4543A">
      <w:pPr>
        <w:spacing w:after="120"/>
        <w:ind w:left="357" w:hanging="357"/>
        <w:rPr>
          <w:rFonts w:ascii="Arial" w:hAnsi="Arial"/>
          <w:i/>
        </w:rPr>
      </w:pPr>
      <w:proofErr w:type="spellStart"/>
      <w:r>
        <w:rPr>
          <w:rFonts w:ascii="Arial" w:hAnsi="Arial"/>
        </w:rPr>
        <w:t>Gökkurt</w:t>
      </w:r>
      <w:proofErr w:type="spellEnd"/>
      <w:r>
        <w:rPr>
          <w:rFonts w:ascii="Arial" w:hAnsi="Arial"/>
        </w:rPr>
        <w:t xml:space="preserve">, Özlem (1997). </w:t>
      </w:r>
      <w:proofErr w:type="spellStart"/>
      <w:r>
        <w:rPr>
          <w:rFonts w:ascii="Arial" w:hAnsi="Arial"/>
          <w:i/>
        </w:rPr>
        <w:t>Citation</w:t>
      </w:r>
      <w:proofErr w:type="spellEnd"/>
      <w:r>
        <w:rPr>
          <w:rFonts w:ascii="Arial" w:hAnsi="Arial"/>
          <w:i/>
        </w:rPr>
        <w:t>” indeks ve ‘</w:t>
      </w:r>
      <w:proofErr w:type="spellStart"/>
      <w:r>
        <w:rPr>
          <w:rFonts w:ascii="Arial" w:hAnsi="Arial"/>
          <w:i/>
        </w:rPr>
        <w:t>citation</w:t>
      </w:r>
      <w:proofErr w:type="spellEnd"/>
      <w:r>
        <w:rPr>
          <w:rFonts w:ascii="Arial" w:hAnsi="Arial"/>
          <w:i/>
        </w:rPr>
        <w:t xml:space="preserve">’ analizi: </w:t>
      </w:r>
      <w:proofErr w:type="spellStart"/>
      <w:r>
        <w:rPr>
          <w:rFonts w:ascii="Arial" w:hAnsi="Arial"/>
          <w:i/>
        </w:rPr>
        <w:t>Enformetrik</w:t>
      </w:r>
      <w:proofErr w:type="spellEnd"/>
      <w:r>
        <w:rPr>
          <w:rFonts w:ascii="Arial" w:hAnsi="Arial"/>
          <w:i/>
        </w:rPr>
        <w:t xml:space="preserve"> bir model 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gramStart"/>
      <w:r>
        <w:rPr>
          <w:rFonts w:ascii="Arial" w:hAnsi="Arial"/>
          <w:i/>
        </w:rPr>
        <w:t>çalışması</w:t>
      </w:r>
      <w:proofErr w:type="gramEnd"/>
      <w:r>
        <w:rPr>
          <w:rFonts w:ascii="Arial" w:hAnsi="Arial"/>
          <w:i/>
        </w:rPr>
        <w:t xml:space="preserve">. </w:t>
      </w:r>
      <w:r>
        <w:rPr>
          <w:rFonts w:ascii="Arial" w:hAnsi="Arial"/>
        </w:rPr>
        <w:t>Yayımlanmamış Doktora Tezi. Ankara Üniversitesi, Ankara.</w:t>
      </w:r>
    </w:p>
    <w:p w:rsidR="00125238" w:rsidRDefault="00125238">
      <w:pPr>
        <w:rPr>
          <w:rFonts w:ascii="Arial" w:hAnsi="Arial"/>
          <w:b/>
        </w:rPr>
      </w:pPr>
    </w:p>
    <w:p w:rsidR="00125238" w:rsidRDefault="00C26D3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Diğer kaynaklar: </w:t>
      </w:r>
    </w:p>
    <w:p w:rsidR="00125238" w:rsidRDefault="00125238">
      <w:pPr>
        <w:rPr>
          <w:rFonts w:ascii="Arial" w:hAnsi="Arial"/>
          <w:b/>
        </w:rPr>
      </w:pPr>
    </w:p>
    <w:p w:rsidR="00125238" w:rsidRDefault="00C4543A">
      <w:pPr>
        <w:rPr>
          <w:rFonts w:ascii="Arial" w:hAnsi="Arial"/>
        </w:rPr>
      </w:pPr>
      <w:r>
        <w:rPr>
          <w:rFonts w:ascii="Arial" w:hAnsi="Arial"/>
        </w:rPr>
        <w:t xml:space="preserve">Al, U.  (2009)Türkiye’nin Göreli Atıf Etkisi Üzerine </w:t>
      </w:r>
      <w:proofErr w:type="spellStart"/>
      <w:r>
        <w:rPr>
          <w:rFonts w:ascii="Arial" w:hAnsi="Arial"/>
        </w:rPr>
        <w:t>Bilimetrik</w:t>
      </w:r>
      <w:proofErr w:type="spellEnd"/>
      <w:r>
        <w:rPr>
          <w:rFonts w:ascii="Arial" w:hAnsi="Arial"/>
        </w:rPr>
        <w:t xml:space="preserve"> Bir Çalışma.  Bilgi Dünyası. 10,2.</w:t>
      </w:r>
    </w:p>
    <w:p w:rsidR="00125238" w:rsidRDefault="00C4543A">
      <w:pPr>
        <w:rPr>
          <w:rFonts w:ascii="Arial" w:hAnsi="Arial"/>
        </w:rPr>
      </w:pPr>
      <w:r>
        <w:rPr>
          <w:rFonts w:ascii="Arial" w:hAnsi="Arial"/>
        </w:rPr>
        <w:t xml:space="preserve">Al, </w:t>
      </w:r>
      <w:proofErr w:type="gramStart"/>
      <w:r>
        <w:rPr>
          <w:rFonts w:ascii="Arial" w:hAnsi="Arial"/>
        </w:rPr>
        <w:t>U   ve</w:t>
      </w:r>
      <w:proofErr w:type="gramEnd"/>
      <w:r>
        <w:rPr>
          <w:rFonts w:ascii="Arial" w:hAnsi="Arial"/>
        </w:rPr>
        <w:t xml:space="preserve"> Recai Coştur. Türk Psikoloji Dergisi’nin </w:t>
      </w:r>
      <w:proofErr w:type="spellStart"/>
      <w:r>
        <w:rPr>
          <w:rFonts w:ascii="Arial" w:hAnsi="Arial"/>
        </w:rPr>
        <w:t>Bİbliyometrik</w:t>
      </w:r>
      <w:proofErr w:type="spellEnd"/>
      <w:r>
        <w:rPr>
          <w:rFonts w:ascii="Arial" w:hAnsi="Arial"/>
        </w:rPr>
        <w:t xml:space="preserve"> Profili. Türk Kütüphaneciliği. 21 (2) 142 – 164. </w:t>
      </w:r>
    </w:p>
    <w:p w:rsidR="00125238" w:rsidRDefault="00C4543A" w:rsidP="008B73D5">
      <w:pPr>
        <w:rPr>
          <w:rFonts w:ascii="Arial" w:hAnsi="Arial"/>
        </w:rPr>
      </w:pPr>
      <w:r>
        <w:rPr>
          <w:rFonts w:ascii="Arial" w:hAnsi="Arial"/>
        </w:rPr>
        <w:t xml:space="preserve">__________ ve Yaşar </w:t>
      </w:r>
      <w:proofErr w:type="spellStart"/>
      <w:r>
        <w:rPr>
          <w:rFonts w:ascii="Arial" w:hAnsi="Arial"/>
        </w:rPr>
        <w:t>Tonta</w:t>
      </w:r>
      <w:proofErr w:type="spellEnd"/>
      <w:r>
        <w:rPr>
          <w:rFonts w:ascii="Arial" w:hAnsi="Arial"/>
        </w:rPr>
        <w:t xml:space="preserve"> (2004).  Atıf analizi: Hacettepe Üniversitesi Kütüphanecilik Bölümü tezlerinde atıf yapılan kaynaklar. </w:t>
      </w:r>
      <w:r>
        <w:rPr>
          <w:rFonts w:ascii="Arial" w:hAnsi="Arial"/>
          <w:i/>
        </w:rPr>
        <w:t>Bilgi Dünyası</w:t>
      </w:r>
      <w:r>
        <w:rPr>
          <w:rFonts w:ascii="Arial" w:hAnsi="Arial"/>
        </w:rPr>
        <w:t xml:space="preserve"> 5(1): 19 - 47.</w:t>
      </w:r>
    </w:p>
    <w:p w:rsidR="008B73D5" w:rsidRDefault="008B73D5">
      <w:pPr>
        <w:ind w:firstLine="708"/>
        <w:rPr>
          <w:rFonts w:ascii="Arial" w:hAnsi="Arial"/>
        </w:rPr>
      </w:pPr>
    </w:p>
    <w:p w:rsidR="008B73D5" w:rsidRDefault="008B73D5" w:rsidP="008B73D5">
      <w:pPr>
        <w:ind w:left="709" w:hanging="709"/>
        <w:rPr>
          <w:rFonts w:ascii="Arial" w:hAnsi="Arial"/>
        </w:rPr>
      </w:pPr>
      <w:r w:rsidRPr="008B73D5">
        <w:rPr>
          <w:rFonts w:ascii="Arial" w:hAnsi="Arial"/>
        </w:rPr>
        <w:t>Ataman, F</w:t>
      </w:r>
      <w:proofErr w:type="gramStart"/>
      <w:r w:rsidRPr="008B73D5">
        <w:rPr>
          <w:rFonts w:ascii="Arial" w:hAnsi="Arial"/>
        </w:rPr>
        <w:t>.,</w:t>
      </w:r>
      <w:proofErr w:type="gramEnd"/>
      <w:r w:rsidRPr="008B73D5">
        <w:rPr>
          <w:rFonts w:ascii="Arial" w:hAnsi="Arial"/>
        </w:rPr>
        <w:t xml:space="preserve"> &amp; Çelik, H. E. Entelektüel Yapıların Sosyal Ağ Analizi İle Görselleştirilmesi: Van Yüzüncü Yıl Üniversitesi Üzerinde </w:t>
      </w:r>
      <w:proofErr w:type="spellStart"/>
      <w:r w:rsidRPr="008B73D5">
        <w:rPr>
          <w:rFonts w:ascii="Arial" w:hAnsi="Arial"/>
        </w:rPr>
        <w:t>Bibliyometrik</w:t>
      </w:r>
      <w:proofErr w:type="spellEnd"/>
      <w:r w:rsidRPr="008B73D5">
        <w:rPr>
          <w:rFonts w:ascii="Arial" w:hAnsi="Arial"/>
        </w:rPr>
        <w:t xml:space="preserve"> Bir Analiz. Yüzüncü Yıl Üniversitesi Fen Bilimleri Enstitüsü Dergisi, 23(1), 34-47</w:t>
      </w:r>
      <w:r w:rsidR="00596741">
        <w:rPr>
          <w:rFonts w:ascii="Arial" w:hAnsi="Arial"/>
        </w:rPr>
        <w:t>.</w:t>
      </w:r>
    </w:p>
    <w:p w:rsidR="008B73D5" w:rsidRDefault="00596741" w:rsidP="00596741">
      <w:pPr>
        <w:spacing w:after="120"/>
        <w:ind w:left="357" w:hanging="357"/>
        <w:rPr>
          <w:rFonts w:ascii="Arial" w:hAnsi="Arial"/>
        </w:rPr>
      </w:pPr>
      <w:proofErr w:type="spellStart"/>
      <w:r w:rsidRPr="007D2ABC">
        <w:rPr>
          <w:rFonts w:ascii="Arial" w:hAnsi="Arial"/>
        </w:rPr>
        <w:t>Aydinoglu</w:t>
      </w:r>
      <w:proofErr w:type="spellEnd"/>
      <w:r w:rsidRPr="007D2ABC">
        <w:rPr>
          <w:rFonts w:ascii="Arial" w:hAnsi="Arial"/>
        </w:rPr>
        <w:t xml:space="preserve">, A.U. &amp; Taşkın, Z. (2018). </w:t>
      </w:r>
      <w:proofErr w:type="spellStart"/>
      <w:r w:rsidRPr="007D2ABC">
        <w:rPr>
          <w:rFonts w:ascii="Arial" w:hAnsi="Arial"/>
        </w:rPr>
        <w:t>Origins</w:t>
      </w:r>
      <w:proofErr w:type="spellEnd"/>
      <w:r w:rsidRPr="007D2ABC">
        <w:rPr>
          <w:rFonts w:ascii="Arial" w:hAnsi="Arial"/>
        </w:rPr>
        <w:t xml:space="preserve"> of life </w:t>
      </w:r>
      <w:proofErr w:type="spellStart"/>
      <w:r w:rsidRPr="007D2ABC">
        <w:rPr>
          <w:rFonts w:ascii="Arial" w:hAnsi="Arial"/>
        </w:rPr>
        <w:t>research</w:t>
      </w:r>
      <w:proofErr w:type="spellEnd"/>
      <w:r w:rsidRPr="007D2ABC">
        <w:rPr>
          <w:rFonts w:ascii="Arial" w:hAnsi="Arial"/>
        </w:rPr>
        <w:t xml:space="preserve">: a </w:t>
      </w:r>
      <w:proofErr w:type="spellStart"/>
      <w:r w:rsidRPr="007D2ABC">
        <w:rPr>
          <w:rFonts w:ascii="Arial" w:hAnsi="Arial"/>
        </w:rPr>
        <w:t>bibliometric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approach</w:t>
      </w:r>
      <w:proofErr w:type="spellEnd"/>
      <w:r w:rsidRPr="007D2ABC">
        <w:rPr>
          <w:rFonts w:ascii="Arial" w:hAnsi="Arial"/>
        </w:rPr>
        <w:t xml:space="preserve">. </w:t>
      </w:r>
      <w:proofErr w:type="spellStart"/>
      <w:r w:rsidRPr="007D2ABC">
        <w:rPr>
          <w:rFonts w:ascii="Arial" w:hAnsi="Arial"/>
        </w:rPr>
        <w:t>Origins</w:t>
      </w:r>
      <w:proofErr w:type="spellEnd"/>
      <w:r w:rsidRPr="007D2ABC">
        <w:rPr>
          <w:rFonts w:ascii="Arial" w:hAnsi="Arial"/>
        </w:rPr>
        <w:t xml:space="preserve"> of Life </w:t>
      </w:r>
      <w:proofErr w:type="spellStart"/>
      <w:r w:rsidRPr="007D2ABC">
        <w:rPr>
          <w:rFonts w:ascii="Arial" w:hAnsi="Arial"/>
        </w:rPr>
        <w:t>and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Evolution</w:t>
      </w:r>
      <w:proofErr w:type="spellEnd"/>
      <w:r w:rsidRPr="007D2ABC">
        <w:rPr>
          <w:rFonts w:ascii="Arial" w:hAnsi="Arial"/>
        </w:rPr>
        <w:t xml:space="preserve"> of </w:t>
      </w:r>
      <w:proofErr w:type="spellStart"/>
      <w:r w:rsidRPr="007D2ABC">
        <w:rPr>
          <w:rFonts w:ascii="Arial" w:hAnsi="Arial"/>
        </w:rPr>
        <w:t>Biospheres</w:t>
      </w:r>
      <w:proofErr w:type="spellEnd"/>
      <w:r w:rsidRPr="007D2ABC">
        <w:rPr>
          <w:rFonts w:ascii="Arial" w:hAnsi="Arial"/>
        </w:rPr>
        <w:t xml:space="preserve">, 48(1), 55-71. </w:t>
      </w:r>
      <w:proofErr w:type="spellStart"/>
      <w:r w:rsidRPr="007D2ABC">
        <w:rPr>
          <w:rFonts w:ascii="Arial" w:hAnsi="Arial"/>
        </w:rPr>
        <w:t>Doi</w:t>
      </w:r>
      <w:proofErr w:type="spellEnd"/>
      <w:r w:rsidRPr="007D2ABC">
        <w:rPr>
          <w:rFonts w:ascii="Arial" w:hAnsi="Arial"/>
        </w:rPr>
        <w:t>: 10.1007/s11084-017-9543-4</w:t>
      </w:r>
    </w:p>
    <w:p w:rsidR="00125238" w:rsidRDefault="00C4543A">
      <w:pPr>
        <w:rPr>
          <w:rFonts w:ascii="Arial" w:hAnsi="Arial"/>
        </w:rPr>
      </w:pPr>
      <w:r>
        <w:rPr>
          <w:rFonts w:ascii="Arial" w:hAnsi="Arial"/>
        </w:rPr>
        <w:t>Bayram, Ö. (</w:t>
      </w:r>
      <w:proofErr w:type="spellStart"/>
      <w:r>
        <w:rPr>
          <w:rFonts w:ascii="Arial" w:hAnsi="Arial"/>
        </w:rPr>
        <w:t>Gökkurt</w:t>
      </w:r>
      <w:proofErr w:type="spellEnd"/>
      <w:r>
        <w:rPr>
          <w:rFonts w:ascii="Arial" w:hAnsi="Arial"/>
        </w:rPr>
        <w:t>). (1998). Atıf verisi (</w:t>
      </w:r>
      <w:proofErr w:type="spellStart"/>
      <w:r>
        <w:rPr>
          <w:rFonts w:ascii="Arial" w:hAnsi="Arial"/>
        </w:rPr>
        <w:t>citation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data</w:t>
      </w:r>
      <w:proofErr w:type="gramEnd"/>
      <w:r>
        <w:rPr>
          <w:rFonts w:ascii="Arial" w:hAnsi="Arial"/>
        </w:rPr>
        <w:t xml:space="preserve">) ve </w:t>
      </w:r>
      <w:proofErr w:type="spellStart"/>
      <w:r>
        <w:rPr>
          <w:rFonts w:ascii="Arial" w:hAnsi="Arial"/>
        </w:rPr>
        <w:t>enformetrik</w:t>
      </w:r>
      <w:proofErr w:type="spellEnd"/>
      <w:r>
        <w:rPr>
          <w:rFonts w:ascii="Arial" w:hAnsi="Arial"/>
        </w:rPr>
        <w:t xml:space="preserve"> yasalar: Türk </w:t>
      </w:r>
    </w:p>
    <w:p w:rsidR="00125238" w:rsidRDefault="00C4543A">
      <w:pPr>
        <w:ind w:left="357"/>
        <w:rPr>
          <w:rFonts w:ascii="Arial" w:hAnsi="Arial"/>
        </w:rPr>
      </w:pPr>
      <w:proofErr w:type="gramStart"/>
      <w:r>
        <w:rPr>
          <w:rFonts w:ascii="Arial" w:hAnsi="Arial"/>
        </w:rPr>
        <w:t>kütüphanecilik</w:t>
      </w:r>
      <w:proofErr w:type="gramEnd"/>
      <w:r>
        <w:rPr>
          <w:rFonts w:ascii="Arial" w:hAnsi="Arial"/>
        </w:rPr>
        <w:t xml:space="preserve"> literatüründeki doktora tezleri üzerinde bir uygulama. </w:t>
      </w:r>
      <w:r>
        <w:rPr>
          <w:rFonts w:ascii="Arial" w:hAnsi="Arial"/>
          <w:i/>
          <w:iCs/>
        </w:rPr>
        <w:t>Türk Kütüphaneciliği,</w:t>
      </w:r>
      <w:r>
        <w:rPr>
          <w:rFonts w:ascii="Arial" w:hAnsi="Arial"/>
        </w:rPr>
        <w:t xml:space="preserve"> </w:t>
      </w:r>
      <w:r>
        <w:rPr>
          <w:rFonts w:ascii="Arial" w:hAnsi="Arial"/>
          <w:iCs/>
        </w:rPr>
        <w:t>12</w:t>
      </w:r>
      <w:r>
        <w:rPr>
          <w:rFonts w:ascii="Arial" w:hAnsi="Arial"/>
        </w:rPr>
        <w:t xml:space="preserve"> (1):  21-32.     </w:t>
      </w:r>
    </w:p>
    <w:p w:rsidR="00125238" w:rsidRDefault="00C4543A">
      <w:pPr>
        <w:rPr>
          <w:rFonts w:ascii="Arial" w:hAnsi="Arial"/>
          <w:sz w:val="22"/>
        </w:rPr>
      </w:pPr>
      <w:r>
        <w:rPr>
          <w:rFonts w:ascii="Arial" w:hAnsi="Arial"/>
        </w:rPr>
        <w:t>____________ (</w:t>
      </w:r>
      <w:r>
        <w:rPr>
          <w:rFonts w:ascii="Arial" w:hAnsi="Arial"/>
          <w:sz w:val="22"/>
        </w:rPr>
        <w:t>1994) “</w:t>
      </w:r>
      <w:proofErr w:type="spellStart"/>
      <w:r>
        <w:rPr>
          <w:rFonts w:ascii="Arial" w:hAnsi="Arial"/>
          <w:sz w:val="22"/>
        </w:rPr>
        <w:t>Bibliyometri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Enformetri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Bilimetri</w:t>
      </w:r>
      <w:proofErr w:type="spellEnd"/>
      <w:r>
        <w:rPr>
          <w:rFonts w:ascii="Arial" w:hAnsi="Arial"/>
          <w:sz w:val="22"/>
        </w:rPr>
        <w:t xml:space="preserve"> ve </w:t>
      </w:r>
      <w:proofErr w:type="spellStart"/>
      <w:r>
        <w:rPr>
          <w:rFonts w:ascii="Arial" w:hAnsi="Arial"/>
          <w:sz w:val="22"/>
        </w:rPr>
        <w:t>Librametri</w:t>
      </w:r>
      <w:proofErr w:type="spellEnd"/>
      <w:r>
        <w:rPr>
          <w:rFonts w:ascii="Arial" w:hAnsi="Arial"/>
          <w:sz w:val="22"/>
        </w:rPr>
        <w:t xml:space="preserve">, ”  </w:t>
      </w:r>
      <w:r>
        <w:rPr>
          <w:rFonts w:ascii="Arial" w:hAnsi="Arial"/>
          <w:i/>
          <w:sz w:val="22"/>
        </w:rPr>
        <w:t xml:space="preserve">Prof. Dr. Berin </w:t>
      </w:r>
      <w:proofErr w:type="spellStart"/>
      <w:r>
        <w:rPr>
          <w:rFonts w:ascii="Arial" w:hAnsi="Arial"/>
          <w:i/>
          <w:sz w:val="22"/>
        </w:rPr>
        <w:t>Yurdadog’a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Armagan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içinde .</w:t>
      </w:r>
      <w:proofErr w:type="gramEnd"/>
      <w:r>
        <w:rPr>
          <w:rFonts w:ascii="Arial" w:hAnsi="Arial"/>
          <w:sz w:val="22"/>
        </w:rPr>
        <w:t xml:space="preserve"> Ankara: TKD, 4-59.</w:t>
      </w:r>
    </w:p>
    <w:p w:rsidR="00125238" w:rsidRDefault="00125238">
      <w:pPr>
        <w:ind w:firstLine="720"/>
        <w:jc w:val="both"/>
        <w:rPr>
          <w:rFonts w:ascii="Arial" w:hAnsi="Arial"/>
          <w:sz w:val="22"/>
        </w:rPr>
      </w:pPr>
    </w:p>
    <w:p w:rsidR="00125238" w:rsidRDefault="00C4543A">
      <w:pPr>
        <w:rPr>
          <w:rFonts w:ascii="Arial" w:hAnsi="Arial"/>
        </w:rPr>
      </w:pPr>
      <w:r>
        <w:rPr>
          <w:rFonts w:ascii="Arial" w:hAnsi="Arial"/>
        </w:rPr>
        <w:t>____________ (</w:t>
      </w:r>
      <w:r>
        <w:rPr>
          <w:rFonts w:ascii="Arial" w:hAnsi="Arial"/>
          <w:sz w:val="22"/>
        </w:rPr>
        <w:t xml:space="preserve">1992) “ </w:t>
      </w:r>
      <w:proofErr w:type="spellStart"/>
      <w:r>
        <w:rPr>
          <w:rFonts w:ascii="Arial" w:hAnsi="Arial"/>
          <w:sz w:val="22"/>
        </w:rPr>
        <w:t>Enformetriye</w:t>
      </w:r>
      <w:proofErr w:type="spellEnd"/>
      <w:r>
        <w:rPr>
          <w:rFonts w:ascii="Arial" w:hAnsi="Arial"/>
          <w:sz w:val="22"/>
        </w:rPr>
        <w:t xml:space="preserve"> Giriş </w:t>
      </w:r>
      <w:proofErr w:type="spellStart"/>
      <w:r>
        <w:rPr>
          <w:rFonts w:ascii="Arial" w:hAnsi="Arial"/>
          <w:sz w:val="22"/>
        </w:rPr>
        <w:t>Çıkarımsal</w:t>
      </w:r>
      <w:proofErr w:type="spellEnd"/>
      <w:r>
        <w:rPr>
          <w:rFonts w:ascii="Arial" w:hAnsi="Arial"/>
          <w:sz w:val="22"/>
        </w:rPr>
        <w:t xml:space="preserve"> İstatistik Teknikleri” </w:t>
      </w:r>
      <w:r>
        <w:rPr>
          <w:rFonts w:ascii="Arial" w:hAnsi="Arial"/>
          <w:i/>
          <w:sz w:val="22"/>
        </w:rPr>
        <w:t xml:space="preserve">Türk </w:t>
      </w:r>
      <w:proofErr w:type="spellStart"/>
      <w:proofErr w:type="gramStart"/>
      <w:r>
        <w:rPr>
          <w:rFonts w:ascii="Arial" w:hAnsi="Arial"/>
          <w:i/>
          <w:sz w:val="22"/>
        </w:rPr>
        <w:t>Kütüphaneciliiği</w:t>
      </w:r>
      <w:proofErr w:type="spellEnd"/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 6</w:t>
      </w:r>
      <w:proofErr w:type="gramEnd"/>
      <w:r>
        <w:rPr>
          <w:rFonts w:ascii="Arial" w:hAnsi="Arial"/>
          <w:sz w:val="22"/>
        </w:rPr>
        <w:t>(1) 18-21.</w:t>
      </w:r>
      <w:r>
        <w:rPr>
          <w:rFonts w:ascii="Arial" w:hAnsi="Arial"/>
        </w:rPr>
        <w:t xml:space="preserve">                                                                             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Broadus</w:t>
      </w:r>
      <w:proofErr w:type="spellEnd"/>
      <w:r>
        <w:rPr>
          <w:rFonts w:ascii="Arial" w:hAnsi="Arial"/>
        </w:rPr>
        <w:t xml:space="preserve">, R.N. (1987). </w:t>
      </w:r>
      <w:proofErr w:type="spellStart"/>
      <w:r>
        <w:rPr>
          <w:rFonts w:ascii="Arial" w:hAnsi="Arial"/>
        </w:rPr>
        <w:t>Early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approaches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bibliometrics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  <w:i/>
        </w:rPr>
        <w:t>Journal</w:t>
      </w:r>
      <w:proofErr w:type="spellEnd"/>
      <w:r>
        <w:rPr>
          <w:rFonts w:ascii="Arial" w:hAnsi="Arial"/>
          <w:i/>
        </w:rPr>
        <w:t xml:space="preserve"> of </w:t>
      </w:r>
      <w:proofErr w:type="spellStart"/>
      <w:r>
        <w:rPr>
          <w:rFonts w:ascii="Arial" w:hAnsi="Arial"/>
          <w:i/>
        </w:rPr>
        <w:t>the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American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Society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Information </w:t>
      </w:r>
      <w:proofErr w:type="spellStart"/>
      <w:r>
        <w:rPr>
          <w:rFonts w:ascii="Arial" w:hAnsi="Arial"/>
          <w:i/>
        </w:rPr>
        <w:t>Science</w:t>
      </w:r>
      <w:proofErr w:type="spellEnd"/>
      <w:r>
        <w:rPr>
          <w:rFonts w:ascii="Arial" w:hAnsi="Arial"/>
          <w:i/>
        </w:rPr>
        <w:t>,</w:t>
      </w:r>
      <w:r>
        <w:rPr>
          <w:rFonts w:ascii="Arial" w:hAnsi="Arial"/>
        </w:rPr>
        <w:t xml:space="preserve"> 38, 127-129.</w:t>
      </w:r>
    </w:p>
    <w:p w:rsidR="00125238" w:rsidRDefault="00C4543A">
      <w:pPr>
        <w:spacing w:after="120"/>
        <w:ind w:left="357" w:hanging="357"/>
        <w:rPr>
          <w:rFonts w:ascii="Arial" w:hAnsi="Arial"/>
          <w:iCs/>
        </w:rPr>
      </w:pPr>
      <w:proofErr w:type="spellStart"/>
      <w:r>
        <w:rPr>
          <w:rFonts w:ascii="Arial" w:hAnsi="Arial"/>
        </w:rPr>
        <w:t>Denkel</w:t>
      </w:r>
      <w:proofErr w:type="spellEnd"/>
      <w:r>
        <w:rPr>
          <w:rFonts w:ascii="Arial" w:hAnsi="Arial"/>
        </w:rPr>
        <w:t>, A</w:t>
      </w:r>
      <w:proofErr w:type="gramStart"/>
      <w:r>
        <w:rPr>
          <w:rFonts w:ascii="Arial" w:hAnsi="Arial"/>
        </w:rPr>
        <w:t>.,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Kâğıtçıbaşı</w:t>
      </w:r>
      <w:proofErr w:type="spellEnd"/>
      <w:r>
        <w:rPr>
          <w:rFonts w:ascii="Arial" w:hAnsi="Arial"/>
        </w:rPr>
        <w:t xml:space="preserve">, Ç., Pak, N.K., &amp; Pamuk, Ş. (1999). </w:t>
      </w:r>
      <w:r>
        <w:rPr>
          <w:rFonts w:ascii="Arial" w:hAnsi="Arial"/>
          <w:i/>
          <w:iCs/>
        </w:rPr>
        <w:t>Türkiye’de sosyal bilimlerin uluslararası yayın performansı</w:t>
      </w:r>
      <w:r>
        <w:rPr>
          <w:rFonts w:ascii="Arial" w:hAnsi="Arial"/>
          <w:iCs/>
        </w:rPr>
        <w:t>.</w:t>
      </w:r>
      <w:r>
        <w:rPr>
          <w:rFonts w:ascii="Arial" w:hAnsi="Arial"/>
        </w:rPr>
        <w:t xml:space="preserve"> Ankara: Türkiye Bilimler Akademisi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Edwards</w:t>
      </w:r>
      <w:proofErr w:type="spellEnd"/>
      <w:r>
        <w:rPr>
          <w:rFonts w:ascii="Arial" w:hAnsi="Arial"/>
        </w:rPr>
        <w:t xml:space="preserve">, S. (1999). </w:t>
      </w:r>
      <w:proofErr w:type="spellStart"/>
      <w:r>
        <w:rPr>
          <w:rFonts w:ascii="Arial" w:hAnsi="Arial"/>
        </w:rPr>
        <w:t>Citation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analysis</w:t>
      </w:r>
      <w:proofErr w:type="spellEnd"/>
      <w:r>
        <w:rPr>
          <w:rFonts w:ascii="Arial" w:hAnsi="Arial"/>
        </w:rPr>
        <w:t xml:space="preserve"> as a </w:t>
      </w:r>
      <w:proofErr w:type="spellStart"/>
      <w:r>
        <w:rPr>
          <w:rFonts w:ascii="Arial" w:hAnsi="Arial"/>
        </w:rPr>
        <w:t>collection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development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tool</w:t>
      </w:r>
      <w:proofErr w:type="spellEnd"/>
      <w:r>
        <w:rPr>
          <w:rFonts w:ascii="Arial" w:hAnsi="Arial"/>
        </w:rPr>
        <w:t xml:space="preserve">: A </w:t>
      </w:r>
      <w:proofErr w:type="spellStart"/>
      <w:r>
        <w:rPr>
          <w:rFonts w:ascii="Arial" w:hAnsi="Arial"/>
        </w:rPr>
        <w:t>bibliometric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study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polymer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science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theses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dissertations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  <w:i/>
          <w:iCs/>
        </w:rPr>
        <w:t>Serials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Review</w:t>
      </w:r>
      <w:proofErr w:type="spellEnd"/>
      <w:r>
        <w:rPr>
          <w:rFonts w:ascii="Arial" w:hAnsi="Arial"/>
          <w:iCs/>
        </w:rPr>
        <w:t>, 25</w:t>
      </w:r>
      <w:r>
        <w:rPr>
          <w:rFonts w:ascii="Arial" w:hAnsi="Arial"/>
        </w:rPr>
        <w:t>, 11-20.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Gülgöz</w:t>
      </w:r>
      <w:proofErr w:type="spellEnd"/>
      <w:r>
        <w:rPr>
          <w:rFonts w:ascii="Arial" w:hAnsi="Arial"/>
        </w:rPr>
        <w:t xml:space="preserve">, S. </w:t>
      </w:r>
      <w:proofErr w:type="spellStart"/>
      <w:r>
        <w:rPr>
          <w:rFonts w:ascii="Arial" w:hAnsi="Arial"/>
        </w:rPr>
        <w:t>Yedekçioğlu</w:t>
      </w:r>
      <w:proofErr w:type="spellEnd"/>
      <w:r>
        <w:rPr>
          <w:rFonts w:ascii="Arial" w:hAnsi="Arial"/>
        </w:rPr>
        <w:t>, Ö.A</w:t>
      </w:r>
      <w:proofErr w:type="gramStart"/>
      <w:r>
        <w:rPr>
          <w:rFonts w:ascii="Arial" w:hAnsi="Arial"/>
        </w:rPr>
        <w:t>.,</w:t>
      </w:r>
      <w:proofErr w:type="gramEnd"/>
      <w:r>
        <w:rPr>
          <w:rFonts w:ascii="Arial" w:hAnsi="Arial"/>
        </w:rPr>
        <w:t xml:space="preserve"> &amp; Yurtsever, E. (2002). </w:t>
      </w:r>
      <w:proofErr w:type="spellStart"/>
      <w:r>
        <w:rPr>
          <w:rFonts w:ascii="Arial" w:hAnsi="Arial"/>
        </w:rPr>
        <w:t>Turkey’s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output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social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science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publications</w:t>
      </w:r>
      <w:proofErr w:type="spellEnd"/>
      <w:r>
        <w:rPr>
          <w:rFonts w:ascii="Arial" w:hAnsi="Arial"/>
        </w:rPr>
        <w:t xml:space="preserve">: 1970-1999. </w:t>
      </w:r>
      <w:proofErr w:type="spellStart"/>
      <w:r>
        <w:rPr>
          <w:rFonts w:ascii="Arial" w:hAnsi="Arial"/>
          <w:i/>
          <w:iCs/>
        </w:rPr>
        <w:t>Scientometrics</w:t>
      </w:r>
      <w:proofErr w:type="spellEnd"/>
      <w:r>
        <w:rPr>
          <w:rFonts w:ascii="Arial" w:hAnsi="Arial"/>
          <w:iCs/>
        </w:rPr>
        <w:t>, 55</w:t>
      </w:r>
      <w:r>
        <w:rPr>
          <w:rFonts w:ascii="Arial" w:hAnsi="Arial"/>
        </w:rPr>
        <w:t>, 103-121.</w:t>
      </w:r>
    </w:p>
    <w:p w:rsidR="008B73D5" w:rsidRDefault="008B73D5" w:rsidP="008B73D5">
      <w:pPr>
        <w:spacing w:after="120"/>
        <w:ind w:left="357" w:hanging="357"/>
        <w:rPr>
          <w:rFonts w:ascii="Arial" w:hAnsi="Arial"/>
        </w:rPr>
      </w:pPr>
      <w:r w:rsidRPr="008B73D5">
        <w:rPr>
          <w:rFonts w:ascii="Arial" w:hAnsi="Arial"/>
        </w:rPr>
        <w:t>Güzeller, C. O</w:t>
      </w:r>
      <w:proofErr w:type="gramStart"/>
      <w:r w:rsidRPr="008B73D5">
        <w:rPr>
          <w:rFonts w:ascii="Arial" w:hAnsi="Arial"/>
        </w:rPr>
        <w:t>.,</w:t>
      </w:r>
      <w:proofErr w:type="gramEnd"/>
      <w:r w:rsidRPr="008B73D5">
        <w:rPr>
          <w:rFonts w:ascii="Arial" w:hAnsi="Arial"/>
        </w:rPr>
        <w:t xml:space="preserve"> &amp; Çeliker, N. Geçmişten Günümüze Gastronomi Bilimi: </w:t>
      </w:r>
      <w:proofErr w:type="spellStart"/>
      <w:r w:rsidRPr="008B73D5">
        <w:rPr>
          <w:rFonts w:ascii="Arial" w:hAnsi="Arial"/>
        </w:rPr>
        <w:t>Bibliyomet</w:t>
      </w:r>
      <w:r>
        <w:rPr>
          <w:rFonts w:ascii="Arial" w:hAnsi="Arial"/>
        </w:rPr>
        <w:t>rik</w:t>
      </w:r>
      <w:proofErr w:type="spellEnd"/>
      <w:r>
        <w:rPr>
          <w:rFonts w:ascii="Arial" w:hAnsi="Arial"/>
        </w:rPr>
        <w:t xml:space="preserve"> Bir Analiz. </w:t>
      </w:r>
      <w:proofErr w:type="spellStart"/>
      <w:r w:rsidRPr="008B73D5">
        <w:rPr>
          <w:rFonts w:ascii="Arial" w:hAnsi="Arial"/>
          <w:i/>
        </w:rPr>
        <w:t>Journal</w:t>
      </w:r>
      <w:proofErr w:type="spellEnd"/>
      <w:r w:rsidRPr="008B73D5">
        <w:rPr>
          <w:rFonts w:ascii="Arial" w:hAnsi="Arial"/>
          <w:i/>
        </w:rPr>
        <w:t xml:space="preserve"> of </w:t>
      </w:r>
      <w:proofErr w:type="spellStart"/>
      <w:r w:rsidRPr="008B73D5">
        <w:rPr>
          <w:rFonts w:ascii="Arial" w:hAnsi="Arial"/>
          <w:i/>
        </w:rPr>
        <w:t>Tourism</w:t>
      </w:r>
      <w:proofErr w:type="spellEnd"/>
      <w:r w:rsidRPr="008B73D5">
        <w:rPr>
          <w:rFonts w:ascii="Arial" w:hAnsi="Arial"/>
          <w:i/>
        </w:rPr>
        <w:t xml:space="preserve"> </w:t>
      </w:r>
      <w:proofErr w:type="spellStart"/>
      <w:r w:rsidRPr="008B73D5">
        <w:rPr>
          <w:rFonts w:ascii="Arial" w:hAnsi="Arial"/>
          <w:i/>
        </w:rPr>
        <w:t>and</w:t>
      </w:r>
      <w:proofErr w:type="spellEnd"/>
      <w:r w:rsidRPr="008B73D5">
        <w:rPr>
          <w:rFonts w:ascii="Arial" w:hAnsi="Arial"/>
          <w:i/>
        </w:rPr>
        <w:t xml:space="preserve"> </w:t>
      </w:r>
      <w:proofErr w:type="spellStart"/>
      <w:r w:rsidRPr="008B73D5">
        <w:rPr>
          <w:rFonts w:ascii="Arial" w:hAnsi="Arial"/>
          <w:i/>
        </w:rPr>
        <w:t>Gastronomy</w:t>
      </w:r>
      <w:proofErr w:type="spellEnd"/>
      <w:r w:rsidRPr="008B73D5">
        <w:rPr>
          <w:rFonts w:ascii="Arial" w:hAnsi="Arial"/>
          <w:i/>
        </w:rPr>
        <w:t xml:space="preserve"> </w:t>
      </w:r>
      <w:proofErr w:type="spellStart"/>
      <w:r w:rsidRPr="008B73D5">
        <w:rPr>
          <w:rFonts w:ascii="Arial" w:hAnsi="Arial"/>
          <w:i/>
        </w:rPr>
        <w:t>Studies</w:t>
      </w:r>
      <w:proofErr w:type="spellEnd"/>
      <w:r>
        <w:rPr>
          <w:rFonts w:ascii="Arial" w:hAnsi="Arial"/>
        </w:rPr>
        <w:t xml:space="preserve">, </w:t>
      </w:r>
      <w:r w:rsidRPr="008B73D5">
        <w:rPr>
          <w:rFonts w:ascii="Arial" w:hAnsi="Arial"/>
        </w:rPr>
        <w:t>5/Special issue2(2017) 88-102</w:t>
      </w:r>
      <w:r>
        <w:rPr>
          <w:rFonts w:ascii="Arial" w:hAnsi="Arial"/>
        </w:rPr>
        <w:t>.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Karasözen</w:t>
      </w:r>
      <w:proofErr w:type="spellEnd"/>
      <w:r>
        <w:rPr>
          <w:rFonts w:ascii="Arial" w:hAnsi="Arial"/>
        </w:rPr>
        <w:t xml:space="preserve">, B. Özlem G. B. ve </w:t>
      </w:r>
      <w:proofErr w:type="spellStart"/>
      <w:r>
        <w:rPr>
          <w:rFonts w:ascii="Arial" w:hAnsi="Arial"/>
        </w:rPr>
        <w:t>Bucu</w:t>
      </w:r>
      <w:proofErr w:type="spellEnd"/>
      <w:r>
        <w:rPr>
          <w:rFonts w:ascii="Arial" w:hAnsi="Arial"/>
        </w:rPr>
        <w:t xml:space="preserve"> U.Z. (2009). 1997-2006 Türkiye Bilim Göstergeleri Analizi. </w:t>
      </w:r>
      <w:r>
        <w:rPr>
          <w:rFonts w:ascii="Arial" w:hAnsi="Arial"/>
          <w:i/>
        </w:rPr>
        <w:t>Türk Kütüphaneciliği</w:t>
      </w:r>
      <w:r>
        <w:rPr>
          <w:rFonts w:ascii="Arial" w:hAnsi="Arial"/>
        </w:rPr>
        <w:t xml:space="preserve"> 23.1.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Kurbanoğlu</w:t>
      </w:r>
      <w:proofErr w:type="spellEnd"/>
      <w:r>
        <w:rPr>
          <w:rFonts w:ascii="Arial" w:hAnsi="Arial"/>
        </w:rPr>
        <w:t xml:space="preserve">, S.S. (1996). Türk kütüphanecilerinin kullandığı dergiler. </w:t>
      </w:r>
      <w:r>
        <w:rPr>
          <w:rFonts w:ascii="Arial" w:hAnsi="Arial"/>
          <w:i/>
          <w:iCs/>
        </w:rPr>
        <w:t>Türk Kütüphaneciliği,</w:t>
      </w:r>
      <w:r>
        <w:rPr>
          <w:rFonts w:ascii="Arial" w:hAnsi="Arial"/>
          <w:iCs/>
        </w:rPr>
        <w:t xml:space="preserve"> 10</w:t>
      </w:r>
      <w:r>
        <w:rPr>
          <w:rFonts w:ascii="Arial" w:hAnsi="Arial"/>
        </w:rPr>
        <w:t>, 105-118.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Özbudak</w:t>
      </w:r>
      <w:proofErr w:type="spellEnd"/>
      <w:r>
        <w:rPr>
          <w:rFonts w:ascii="Arial" w:hAnsi="Arial"/>
        </w:rPr>
        <w:t xml:space="preserve">,  Elçin (1994). Süreli yayınlar için kullanımın ölçülmesi. 8(4) 272 – 287. </w:t>
      </w:r>
    </w:p>
    <w:p w:rsidR="007D2ABC" w:rsidRDefault="007D2ABC">
      <w:pPr>
        <w:spacing w:after="120"/>
        <w:ind w:left="357" w:hanging="357"/>
        <w:rPr>
          <w:rFonts w:ascii="Arial" w:hAnsi="Arial"/>
        </w:rPr>
      </w:pPr>
      <w:r w:rsidRPr="007D2ABC">
        <w:rPr>
          <w:rFonts w:ascii="Arial" w:hAnsi="Arial"/>
        </w:rPr>
        <w:t xml:space="preserve">Taşkın, Z. &amp; Al, U. (2019). Natural </w:t>
      </w:r>
      <w:proofErr w:type="spellStart"/>
      <w:r w:rsidRPr="007D2ABC">
        <w:rPr>
          <w:rFonts w:ascii="Arial" w:hAnsi="Arial"/>
        </w:rPr>
        <w:t>language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processing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applications</w:t>
      </w:r>
      <w:proofErr w:type="spellEnd"/>
      <w:r w:rsidRPr="007D2ABC">
        <w:rPr>
          <w:rFonts w:ascii="Arial" w:hAnsi="Arial"/>
        </w:rPr>
        <w:t xml:space="preserve"> in </w:t>
      </w:r>
      <w:proofErr w:type="spellStart"/>
      <w:r w:rsidRPr="007D2ABC">
        <w:rPr>
          <w:rFonts w:ascii="Arial" w:hAnsi="Arial"/>
        </w:rPr>
        <w:t>library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and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information</w:t>
      </w:r>
      <w:proofErr w:type="spellEnd"/>
      <w:r w:rsidRPr="007D2ABC">
        <w:rPr>
          <w:rFonts w:ascii="Arial" w:hAnsi="Arial"/>
        </w:rPr>
        <w:t xml:space="preserve"> </w:t>
      </w:r>
      <w:proofErr w:type="spellStart"/>
      <w:r w:rsidRPr="007D2ABC">
        <w:rPr>
          <w:rFonts w:ascii="Arial" w:hAnsi="Arial"/>
        </w:rPr>
        <w:t>science</w:t>
      </w:r>
      <w:proofErr w:type="spellEnd"/>
      <w:r w:rsidRPr="007D2ABC">
        <w:rPr>
          <w:rFonts w:ascii="Arial" w:hAnsi="Arial"/>
        </w:rPr>
        <w:t xml:space="preserve">. Online Information </w:t>
      </w:r>
      <w:proofErr w:type="spellStart"/>
      <w:r w:rsidRPr="007D2ABC">
        <w:rPr>
          <w:rFonts w:ascii="Arial" w:hAnsi="Arial"/>
        </w:rPr>
        <w:t>Review</w:t>
      </w:r>
      <w:proofErr w:type="spellEnd"/>
      <w:r w:rsidRPr="007D2ABC">
        <w:rPr>
          <w:rFonts w:ascii="Arial" w:hAnsi="Arial"/>
        </w:rPr>
        <w:t xml:space="preserve">, 43(4), 676-690. </w:t>
      </w:r>
      <w:proofErr w:type="spellStart"/>
      <w:r w:rsidRPr="007D2ABC">
        <w:rPr>
          <w:rFonts w:ascii="Arial" w:hAnsi="Arial"/>
        </w:rPr>
        <w:t>Doi</w:t>
      </w:r>
      <w:proofErr w:type="spellEnd"/>
      <w:r w:rsidRPr="007D2ABC">
        <w:rPr>
          <w:rFonts w:ascii="Arial" w:hAnsi="Arial"/>
        </w:rPr>
        <w:t>: 10.1108/OIR-07-2018-0217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Tonta</w:t>
      </w:r>
      <w:proofErr w:type="spellEnd"/>
      <w:r>
        <w:rPr>
          <w:rFonts w:ascii="Arial" w:hAnsi="Arial"/>
        </w:rPr>
        <w:t xml:space="preserve">, Y. (2002). </w:t>
      </w:r>
      <w:r>
        <w:rPr>
          <w:rFonts w:ascii="Arial" w:hAnsi="Arial"/>
          <w:iCs/>
        </w:rPr>
        <w:t>Türk Kütüphaneciliği</w:t>
      </w:r>
      <w:r>
        <w:rPr>
          <w:rFonts w:ascii="Arial" w:hAnsi="Arial"/>
        </w:rPr>
        <w:t xml:space="preserve"> dergisi, 1987-2001. </w:t>
      </w:r>
      <w:r>
        <w:rPr>
          <w:rFonts w:ascii="Arial" w:hAnsi="Arial"/>
          <w:i/>
          <w:iCs/>
        </w:rPr>
        <w:t>Türk Kütüphaneciliği</w:t>
      </w:r>
      <w:r>
        <w:rPr>
          <w:rFonts w:ascii="Arial" w:hAnsi="Arial"/>
          <w:iCs/>
        </w:rPr>
        <w:t>, 16</w:t>
      </w:r>
      <w:r>
        <w:rPr>
          <w:rFonts w:ascii="Arial" w:hAnsi="Arial"/>
        </w:rPr>
        <w:t xml:space="preserve">, 282-320. 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Tonta</w:t>
      </w:r>
      <w:proofErr w:type="spellEnd"/>
      <w:r>
        <w:rPr>
          <w:rFonts w:ascii="Arial" w:hAnsi="Arial"/>
        </w:rPr>
        <w:t xml:space="preserve">, Y. (2000). </w:t>
      </w:r>
      <w:hyperlink r:id="rId7" w:history="1">
        <w:proofErr w:type="spellStart"/>
        <w:r>
          <w:rPr>
            <w:rStyle w:val="Kpr"/>
            <w:rFonts w:ascii="Arial" w:hAnsi="Arial"/>
          </w:rPr>
          <w:t>Contribution</w:t>
        </w:r>
        <w:proofErr w:type="spellEnd"/>
        <w:r>
          <w:rPr>
            <w:rStyle w:val="Kpr"/>
            <w:rFonts w:ascii="Arial" w:hAnsi="Arial"/>
          </w:rPr>
          <w:t xml:space="preserve"> of </w:t>
        </w:r>
        <w:proofErr w:type="spellStart"/>
        <w:r>
          <w:rPr>
            <w:rStyle w:val="Kpr"/>
            <w:rFonts w:ascii="Arial" w:hAnsi="Arial"/>
          </w:rPr>
          <w:t>Turkish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researchers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to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the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world’s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biomedical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literature</w:t>
        </w:r>
        <w:proofErr w:type="spellEnd"/>
        <w:r>
          <w:rPr>
            <w:rStyle w:val="Kpr"/>
            <w:rFonts w:ascii="Arial" w:hAnsi="Arial"/>
          </w:rPr>
          <w:t xml:space="preserve"> (19</w:t>
        </w:r>
        <w:bookmarkStart w:id="0" w:name="_Hlt60421868"/>
        <w:bookmarkStart w:id="1" w:name="_Hlt60421869"/>
        <w:r>
          <w:rPr>
            <w:rStyle w:val="Kpr"/>
            <w:rFonts w:ascii="Arial" w:hAnsi="Arial"/>
          </w:rPr>
          <w:t>8</w:t>
        </w:r>
        <w:bookmarkEnd w:id="0"/>
        <w:bookmarkEnd w:id="1"/>
        <w:r>
          <w:rPr>
            <w:rStyle w:val="Kpr"/>
            <w:rFonts w:ascii="Arial" w:hAnsi="Arial"/>
          </w:rPr>
          <w:t>8-1997)</w:t>
        </w:r>
      </w:hyperlink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  <w:i/>
          <w:iCs/>
        </w:rPr>
        <w:t>Scientometrics</w:t>
      </w:r>
      <w:proofErr w:type="spellEnd"/>
      <w:r>
        <w:rPr>
          <w:rFonts w:ascii="Arial" w:hAnsi="Arial"/>
          <w:iCs/>
        </w:rPr>
        <w:t>, 48</w:t>
      </w:r>
      <w:r>
        <w:rPr>
          <w:rFonts w:ascii="Arial" w:hAnsi="Arial"/>
        </w:rPr>
        <w:t xml:space="preserve">, 71-84. 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Tonta</w:t>
      </w:r>
      <w:proofErr w:type="spellEnd"/>
      <w:r>
        <w:rPr>
          <w:rFonts w:ascii="Arial" w:hAnsi="Arial"/>
        </w:rPr>
        <w:t>, Y</w:t>
      </w:r>
      <w:proofErr w:type="gramStart"/>
      <w:r>
        <w:rPr>
          <w:rFonts w:ascii="Arial" w:hAnsi="Arial"/>
        </w:rPr>
        <w:t>.,</w:t>
      </w:r>
      <w:proofErr w:type="gramEnd"/>
      <w:r>
        <w:rPr>
          <w:rFonts w:ascii="Arial" w:hAnsi="Arial"/>
        </w:rPr>
        <w:t xml:space="preserve"> &amp; İlhan, M. (2002). </w:t>
      </w:r>
      <w:hyperlink r:id="rId8" w:history="1">
        <w:bookmarkStart w:id="2" w:name="_Hlt60586692"/>
        <w:bookmarkStart w:id="3" w:name="_Hlt60586691"/>
        <w:proofErr w:type="spellStart"/>
        <w:r>
          <w:rPr>
            <w:rStyle w:val="Kpr"/>
            <w:rFonts w:ascii="Arial" w:hAnsi="Arial"/>
          </w:rPr>
          <w:t>C</w:t>
        </w:r>
        <w:bookmarkEnd w:id="2"/>
        <w:bookmarkEnd w:id="3"/>
        <w:r>
          <w:rPr>
            <w:rStyle w:val="Kpr"/>
            <w:rFonts w:ascii="Arial" w:hAnsi="Arial"/>
          </w:rPr>
          <w:t>ontribution</w:t>
        </w:r>
        <w:proofErr w:type="spellEnd"/>
        <w:r>
          <w:rPr>
            <w:rStyle w:val="Kpr"/>
            <w:rFonts w:ascii="Arial" w:hAnsi="Arial"/>
          </w:rPr>
          <w:t xml:space="preserve"> of Hacettepe </w:t>
        </w:r>
        <w:proofErr w:type="spellStart"/>
        <w:r>
          <w:rPr>
            <w:rStyle w:val="Kpr"/>
            <w:rFonts w:ascii="Arial" w:hAnsi="Arial"/>
          </w:rPr>
          <w:t>University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Faculty</w:t>
        </w:r>
        <w:proofErr w:type="spellEnd"/>
        <w:r>
          <w:rPr>
            <w:rStyle w:val="Kpr"/>
            <w:rFonts w:ascii="Arial" w:hAnsi="Arial"/>
          </w:rPr>
          <w:t xml:space="preserve"> of </w:t>
        </w:r>
        <w:proofErr w:type="spellStart"/>
        <w:r>
          <w:rPr>
            <w:rStyle w:val="Kpr"/>
            <w:rFonts w:ascii="Arial" w:hAnsi="Arial"/>
          </w:rPr>
          <w:t>Medicine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to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the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world’s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biomedical</w:t>
        </w:r>
        <w:proofErr w:type="spellEnd"/>
        <w:r>
          <w:rPr>
            <w:rStyle w:val="Kpr"/>
            <w:rFonts w:ascii="Arial" w:hAnsi="Arial"/>
          </w:rPr>
          <w:t xml:space="preserve"> </w:t>
        </w:r>
        <w:proofErr w:type="spellStart"/>
        <w:r>
          <w:rPr>
            <w:rStyle w:val="Kpr"/>
            <w:rFonts w:ascii="Arial" w:hAnsi="Arial"/>
          </w:rPr>
          <w:t>literature</w:t>
        </w:r>
        <w:proofErr w:type="spellEnd"/>
        <w:r>
          <w:rPr>
            <w:rStyle w:val="Kpr"/>
            <w:rFonts w:ascii="Arial" w:hAnsi="Arial"/>
          </w:rPr>
          <w:t xml:space="preserve"> (1988-1997)</w:t>
        </w:r>
      </w:hyperlink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  <w:i/>
          <w:iCs/>
        </w:rPr>
        <w:t>Scientometrics</w:t>
      </w:r>
      <w:proofErr w:type="spellEnd"/>
      <w:r>
        <w:rPr>
          <w:rFonts w:ascii="Arial" w:hAnsi="Arial"/>
          <w:iCs/>
        </w:rPr>
        <w:t>, 55</w:t>
      </w:r>
      <w:r>
        <w:rPr>
          <w:rFonts w:ascii="Arial" w:hAnsi="Arial"/>
        </w:rPr>
        <w:t xml:space="preserve">, 123-136. </w:t>
      </w:r>
    </w:p>
    <w:p w:rsidR="00125238" w:rsidRDefault="00C4543A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Tonta</w:t>
      </w:r>
      <w:proofErr w:type="spellEnd"/>
      <w:r>
        <w:rPr>
          <w:rFonts w:ascii="Arial" w:hAnsi="Arial"/>
        </w:rPr>
        <w:t>, Y</w:t>
      </w:r>
      <w:proofErr w:type="gramStart"/>
      <w:r>
        <w:rPr>
          <w:rFonts w:ascii="Arial" w:hAnsi="Arial"/>
        </w:rPr>
        <w:t>.,</w:t>
      </w:r>
      <w:proofErr w:type="gramEnd"/>
      <w:r>
        <w:rPr>
          <w:rFonts w:ascii="Arial" w:hAnsi="Arial"/>
        </w:rPr>
        <w:t xml:space="preserve"> &amp; İlhan, M. (1997 Aralık). </w:t>
      </w:r>
      <w:hyperlink r:id="rId9" w:history="1">
        <w:r>
          <w:rPr>
            <w:rStyle w:val="Kpr"/>
            <w:rFonts w:ascii="Arial" w:hAnsi="Arial"/>
          </w:rPr>
          <w:t>Sosyal bilimlerde Türkiye'nin dünyadaki yeri.</w:t>
        </w:r>
      </w:hyperlink>
      <w:r>
        <w:rPr>
          <w:rFonts w:ascii="Arial" w:hAnsi="Arial"/>
        </w:rPr>
        <w:t xml:space="preserve"> </w:t>
      </w:r>
      <w:r>
        <w:rPr>
          <w:rStyle w:val="Vurgu"/>
          <w:rFonts w:ascii="Arial" w:hAnsi="Arial"/>
        </w:rPr>
        <w:t>Türk Psikoloji Dergisi</w:t>
      </w:r>
      <w:r>
        <w:rPr>
          <w:rStyle w:val="Vurgu"/>
          <w:rFonts w:ascii="Arial" w:hAnsi="Arial"/>
          <w:i w:val="0"/>
        </w:rPr>
        <w:t>, 12</w:t>
      </w:r>
      <w:r>
        <w:rPr>
          <w:rFonts w:ascii="Arial" w:hAnsi="Arial"/>
        </w:rPr>
        <w:t xml:space="preserve">, 67-75. </w:t>
      </w:r>
    </w:p>
    <w:p w:rsidR="007F25C3" w:rsidRDefault="007F25C3" w:rsidP="008B54B5">
      <w:pPr>
        <w:spacing w:after="120"/>
        <w:rPr>
          <w:rFonts w:ascii="Arial" w:hAnsi="Arial"/>
        </w:rPr>
      </w:pPr>
    </w:p>
    <w:p w:rsidR="008B54B5" w:rsidRDefault="008B54B5" w:rsidP="008B54B5">
      <w:pPr>
        <w:spacing w:after="120"/>
        <w:rPr>
          <w:rFonts w:ascii="Arial" w:hAnsi="Arial"/>
        </w:rPr>
      </w:pPr>
    </w:p>
    <w:p w:rsidR="00C26D3B" w:rsidRDefault="00C26D3B" w:rsidP="008B54B5">
      <w:pPr>
        <w:spacing w:after="120"/>
        <w:rPr>
          <w:rFonts w:ascii="Arial" w:hAnsi="Arial"/>
        </w:rPr>
      </w:pPr>
    </w:p>
    <w:p w:rsidR="00C26D3B" w:rsidRDefault="00C26D3B" w:rsidP="008B54B5">
      <w:pPr>
        <w:spacing w:after="120"/>
        <w:rPr>
          <w:rFonts w:ascii="Arial" w:hAnsi="Arial"/>
        </w:rPr>
      </w:pPr>
    </w:p>
    <w:p w:rsidR="00125238" w:rsidRDefault="00C4543A">
      <w:pPr>
        <w:spacing w:after="120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>Ek Okuma:</w:t>
      </w:r>
    </w:p>
    <w:p w:rsidR="00125238" w:rsidRDefault="00C4543A" w:rsidP="007F25C3">
      <w:pPr>
        <w:spacing w:after="120"/>
        <w:ind w:left="357" w:hanging="357"/>
        <w:rPr>
          <w:rFonts w:ascii="Arial" w:hAnsi="Arial"/>
        </w:rPr>
      </w:pPr>
      <w:proofErr w:type="spellStart"/>
      <w:r>
        <w:rPr>
          <w:rFonts w:ascii="Arial" w:hAnsi="Arial"/>
        </w:rPr>
        <w:t>Bibliyometri</w:t>
      </w:r>
      <w:proofErr w:type="spellEnd"/>
      <w:r>
        <w:rPr>
          <w:rFonts w:ascii="Arial" w:hAnsi="Arial"/>
        </w:rPr>
        <w:t xml:space="preserve"> ve Koleksiyon Yönetimi Bölümü altındaki tüm başlıklar. Değişen Dünyada Bilgi Yönetimi Sempozyumu (24-26 Ekim 2007, Ankara ). </w:t>
      </w:r>
      <w:proofErr w:type="spellStart"/>
      <w:proofErr w:type="gramStart"/>
      <w:r>
        <w:rPr>
          <w:rFonts w:ascii="Arial" w:hAnsi="Arial"/>
        </w:rPr>
        <w:t>Bildiriler.</w:t>
      </w:r>
      <w:r>
        <w:rPr>
          <w:rFonts w:ascii="Arial" w:hAnsi="Arial"/>
          <w:i/>
        </w:rPr>
        <w:t>içinde</w:t>
      </w:r>
      <w:proofErr w:type="spellEnd"/>
      <w:proofErr w:type="gramEnd"/>
      <w:r>
        <w:rPr>
          <w:rFonts w:ascii="Arial" w:hAnsi="Arial"/>
          <w:i/>
        </w:rPr>
        <w:t>.</w:t>
      </w:r>
      <w:r>
        <w:rPr>
          <w:rFonts w:ascii="Arial" w:hAnsi="Arial"/>
        </w:rPr>
        <w:t xml:space="preserve"> Yay. Haz. S. </w:t>
      </w:r>
      <w:proofErr w:type="spellStart"/>
      <w:r>
        <w:rPr>
          <w:rFonts w:ascii="Arial" w:hAnsi="Arial"/>
        </w:rPr>
        <w:t>Kurbanoğlu</w:t>
      </w:r>
      <w:proofErr w:type="spellEnd"/>
      <w:r>
        <w:rPr>
          <w:rFonts w:ascii="Arial" w:hAnsi="Arial"/>
        </w:rPr>
        <w:t xml:space="preserve">, Y. </w:t>
      </w:r>
      <w:proofErr w:type="spellStart"/>
      <w:r>
        <w:rPr>
          <w:rFonts w:ascii="Arial" w:hAnsi="Arial"/>
        </w:rPr>
        <w:t>Tonta</w:t>
      </w:r>
      <w:proofErr w:type="spellEnd"/>
      <w:r>
        <w:rPr>
          <w:rFonts w:ascii="Arial" w:hAnsi="Arial"/>
        </w:rPr>
        <w:t xml:space="preserve"> ve U. Al. Ankara: Hacettepe Üniversitesi Bilgi ve Belge Yönetimi Bölümü, 2007. </w:t>
      </w:r>
    </w:p>
    <w:p w:rsidR="008B54B5" w:rsidRDefault="008B54B5" w:rsidP="007F25C3">
      <w:pPr>
        <w:spacing w:after="120"/>
        <w:ind w:left="357" w:hanging="357"/>
        <w:rPr>
          <w:rFonts w:ascii="Arial" w:hAnsi="Arial"/>
        </w:rPr>
      </w:pPr>
    </w:p>
    <w:p w:rsidR="00125238" w:rsidRPr="00C26D3B" w:rsidRDefault="00125238">
      <w:pPr>
        <w:rPr>
          <w:rFonts w:ascii="Arial" w:hAnsi="Arial"/>
          <w:b/>
        </w:rPr>
      </w:pPr>
    </w:p>
    <w:p w:rsidR="00125238" w:rsidRPr="00C26D3B" w:rsidRDefault="00C4543A">
      <w:pPr>
        <w:rPr>
          <w:rFonts w:ascii="Arial" w:hAnsi="Arial"/>
          <w:b/>
        </w:rPr>
      </w:pPr>
      <w:r w:rsidRPr="00C26D3B">
        <w:rPr>
          <w:rFonts w:ascii="Arial" w:hAnsi="Arial"/>
          <w:b/>
        </w:rPr>
        <w:t>Ders Planı</w:t>
      </w:r>
    </w:p>
    <w:tbl>
      <w:tblPr>
        <w:tblStyle w:val="TabloKlavuzu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583"/>
      </w:tblGrid>
      <w:tr w:rsidR="00C26D3B" w:rsidRPr="00C26D3B">
        <w:trPr>
          <w:trHeight w:val="314"/>
        </w:trPr>
        <w:tc>
          <w:tcPr>
            <w:tcW w:w="16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  <w:b/>
              </w:rPr>
            </w:pPr>
            <w:r w:rsidRPr="00C26D3B">
              <w:rPr>
                <w:rFonts w:ascii="Arial" w:eastAsia="Arial" w:hAnsi="Arial" w:cs="Arial"/>
                <w:b/>
              </w:rPr>
              <w:t xml:space="preserve">Hafta </w:t>
            </w:r>
          </w:p>
        </w:tc>
        <w:tc>
          <w:tcPr>
            <w:tcW w:w="75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spacing w:line="270" w:lineRule="atLeast"/>
              <w:rPr>
                <w:rFonts w:ascii="Arial" w:eastAsia="Arial" w:hAnsi="Arial" w:cs="Arial"/>
                <w:b/>
              </w:rPr>
            </w:pPr>
            <w:r w:rsidRPr="00C26D3B">
              <w:rPr>
                <w:rFonts w:ascii="Arial" w:eastAsia="Arial" w:hAnsi="Arial" w:cs="Arial"/>
                <w:b/>
              </w:rPr>
              <w:t>Ana Temalar ve Konular</w:t>
            </w:r>
          </w:p>
        </w:tc>
      </w:tr>
      <w:tr w:rsidR="00C26D3B" w:rsidRPr="00C26D3B">
        <w:trPr>
          <w:trHeight w:val="314"/>
        </w:trPr>
        <w:tc>
          <w:tcPr>
            <w:tcW w:w="16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1.hafta </w:t>
            </w:r>
          </w:p>
        </w:tc>
        <w:tc>
          <w:tcPr>
            <w:tcW w:w="758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Giriş ve Terminoloji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 xml:space="preserve">Bilgi toplumu ve </w:t>
            </w:r>
            <w:proofErr w:type="spellStart"/>
            <w:r w:rsidRPr="00C26D3B">
              <w:rPr>
                <w:rFonts w:ascii="Arial" w:eastAsia="Arial" w:hAnsi="Arial" w:cs="Arial"/>
              </w:rPr>
              <w:t>Enformetri</w:t>
            </w:r>
            <w:proofErr w:type="spellEnd"/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spacing w:line="270" w:lineRule="atLeast"/>
            </w:pPr>
            <w:proofErr w:type="spellStart"/>
            <w:r w:rsidRPr="00C26D3B">
              <w:rPr>
                <w:rFonts w:ascii="Arial" w:eastAsia="Arial" w:hAnsi="Arial" w:cs="Arial"/>
              </w:rPr>
              <w:t>Enformetrik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 yasalar ve Modeller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spacing w:line="270" w:lineRule="atLeast"/>
            </w:pPr>
            <w:proofErr w:type="spellStart"/>
            <w:r w:rsidRPr="00C26D3B">
              <w:rPr>
                <w:rFonts w:ascii="Arial" w:eastAsia="Arial" w:hAnsi="Arial" w:cs="Arial"/>
              </w:rPr>
              <w:t>Enformetri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 ile ilgili kavramlar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Atıf  ve Atıf İndeksleri</w:t>
            </w:r>
            <w:r w:rsidR="000C4F12" w:rsidRPr="00C26D3B">
              <w:rPr>
                <w:rFonts w:ascii="Arial" w:eastAsia="Arial" w:hAnsi="Arial" w:cs="Arial"/>
              </w:rPr>
              <w:t xml:space="preserve"> I</w:t>
            </w:r>
          </w:p>
        </w:tc>
      </w:tr>
      <w:tr w:rsidR="00C26D3B" w:rsidRPr="00C26D3B">
        <w:trPr>
          <w:trHeight w:val="60"/>
        </w:trPr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C4543A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5238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Atıf  ve Atıf İndeksleri II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7.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 xml:space="preserve">Atıf analizi 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8.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proofErr w:type="spellStart"/>
            <w:r w:rsidRPr="00C26D3B">
              <w:rPr>
                <w:rFonts w:ascii="Arial" w:eastAsia="Arial" w:hAnsi="Arial" w:cs="Arial"/>
              </w:rPr>
              <w:t>Altmetri</w:t>
            </w:r>
            <w:proofErr w:type="spellEnd"/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 xml:space="preserve">9. 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Ara sınav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>10.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 xml:space="preserve">Örnek Olay (Case </w:t>
            </w:r>
            <w:proofErr w:type="spellStart"/>
            <w:r w:rsidRPr="00C26D3B">
              <w:rPr>
                <w:rFonts w:ascii="Arial" w:eastAsia="Arial" w:hAnsi="Arial" w:cs="Arial"/>
              </w:rPr>
              <w:t>Study</w:t>
            </w:r>
            <w:proofErr w:type="spellEnd"/>
            <w:r w:rsidRPr="00C26D3B">
              <w:rPr>
                <w:rFonts w:ascii="Arial" w:eastAsia="Arial" w:hAnsi="Arial" w:cs="Arial"/>
              </w:rPr>
              <w:t>) Değerlendirmeleri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>11.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Sosyal Ağ Analizi ve Görselleştirme Araçları</w:t>
            </w:r>
          </w:p>
        </w:tc>
      </w:tr>
      <w:tr w:rsidR="00C26D3B" w:rsidRPr="00C26D3B">
        <w:trPr>
          <w:trHeight w:val="309"/>
        </w:trPr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>12.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proofErr w:type="spellStart"/>
            <w:r w:rsidRPr="00C26D3B">
              <w:rPr>
                <w:rFonts w:ascii="Arial" w:eastAsia="Arial" w:hAnsi="Arial" w:cs="Arial"/>
              </w:rPr>
              <w:t>WoS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 ve </w:t>
            </w:r>
            <w:proofErr w:type="spellStart"/>
            <w:r w:rsidRPr="00C26D3B">
              <w:rPr>
                <w:rFonts w:ascii="Arial" w:eastAsia="Arial" w:hAnsi="Arial" w:cs="Arial"/>
              </w:rPr>
              <w:t>Scopus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 Veri Tabanlarından Veri Seti Oluşturma</w:t>
            </w:r>
          </w:p>
        </w:tc>
      </w:tr>
      <w:tr w:rsidR="00C26D3B" w:rsidRPr="00C26D3B">
        <w:trPr>
          <w:trHeight w:val="276"/>
        </w:trPr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>13.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Görselleştirme Araçları (</w:t>
            </w:r>
            <w:proofErr w:type="spellStart"/>
            <w:r w:rsidRPr="00C26D3B">
              <w:rPr>
                <w:rFonts w:ascii="Arial" w:eastAsia="Arial" w:hAnsi="Arial" w:cs="Arial"/>
              </w:rPr>
              <w:t>Citespace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26D3B">
              <w:rPr>
                <w:rFonts w:ascii="Arial" w:eastAsia="Arial" w:hAnsi="Arial" w:cs="Arial"/>
              </w:rPr>
              <w:t>Bibexcel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) ile Uygulama I </w:t>
            </w:r>
          </w:p>
        </w:tc>
      </w:tr>
      <w:tr w:rsidR="00C26D3B" w:rsidRPr="00C26D3B">
        <w:tc>
          <w:tcPr>
            <w:tcW w:w="1629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rPr>
                <w:rFonts w:ascii="Arial" w:eastAsia="Arial" w:hAnsi="Arial" w:cs="Arial"/>
              </w:rPr>
            </w:pPr>
            <w:r w:rsidRPr="00C26D3B">
              <w:rPr>
                <w:rFonts w:ascii="Arial" w:eastAsia="Arial" w:hAnsi="Arial" w:cs="Arial"/>
              </w:rPr>
              <w:t>14.</w:t>
            </w:r>
          </w:p>
        </w:tc>
        <w:tc>
          <w:tcPr>
            <w:tcW w:w="7583" w:type="dxa"/>
            <w:tcBorders>
              <w:top w:val="non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F12" w:rsidRPr="00C26D3B" w:rsidRDefault="000C4F12" w:rsidP="000C4F12">
            <w:pPr>
              <w:spacing w:line="270" w:lineRule="atLeast"/>
            </w:pPr>
            <w:r w:rsidRPr="00C26D3B">
              <w:rPr>
                <w:rFonts w:ascii="Arial" w:eastAsia="Arial" w:hAnsi="Arial" w:cs="Arial"/>
              </w:rPr>
              <w:t>Görselleştirme Araçları (</w:t>
            </w:r>
            <w:proofErr w:type="spellStart"/>
            <w:r w:rsidRPr="00C26D3B">
              <w:rPr>
                <w:rFonts w:ascii="Arial" w:eastAsia="Arial" w:hAnsi="Arial" w:cs="Arial"/>
              </w:rPr>
              <w:t>Citespace</w:t>
            </w:r>
            <w:proofErr w:type="spellEnd"/>
            <w:r w:rsidRPr="00C26D3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26D3B">
              <w:rPr>
                <w:rFonts w:ascii="Arial" w:eastAsia="Arial" w:hAnsi="Arial" w:cs="Arial"/>
              </w:rPr>
              <w:t>Bibexcel</w:t>
            </w:r>
            <w:proofErr w:type="spellEnd"/>
            <w:r w:rsidRPr="00C26D3B">
              <w:rPr>
                <w:rFonts w:ascii="Arial" w:eastAsia="Arial" w:hAnsi="Arial" w:cs="Arial"/>
              </w:rPr>
              <w:t>) ile Uygulama II</w:t>
            </w:r>
          </w:p>
        </w:tc>
      </w:tr>
    </w:tbl>
    <w:p w:rsidR="00125238" w:rsidRDefault="00125238">
      <w:pPr>
        <w:rPr>
          <w:rFonts w:ascii="Arial" w:hAnsi="Arial"/>
          <w:b/>
        </w:rPr>
      </w:pPr>
    </w:p>
    <w:p w:rsidR="00125238" w:rsidRDefault="00125238">
      <w:pPr>
        <w:rPr>
          <w:rFonts w:ascii="Arial" w:hAnsi="Arial"/>
          <w:b/>
        </w:rPr>
      </w:pPr>
    </w:p>
    <w:p w:rsidR="00125238" w:rsidRDefault="00C4543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Derste Kullanılan yöntemler: </w:t>
      </w:r>
      <w:r>
        <w:rPr>
          <w:rFonts w:ascii="Arial" w:hAnsi="Arial"/>
        </w:rPr>
        <w:t>Rapor hazırlama, okuma ödevleri,  senaryo yaklaşımlı öğrenme,  tartışma ve proje uygulaması</w:t>
      </w:r>
    </w:p>
    <w:p w:rsidR="00125238" w:rsidRDefault="00125238">
      <w:pPr>
        <w:ind w:left="360"/>
        <w:jc w:val="both"/>
        <w:rPr>
          <w:rFonts w:ascii="Arial" w:hAnsi="Arial"/>
          <w:b/>
        </w:rPr>
      </w:pPr>
    </w:p>
    <w:p w:rsidR="00125238" w:rsidRDefault="00C4543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DEĞERLENDİRME</w:t>
      </w:r>
    </w:p>
    <w:p w:rsidR="00125238" w:rsidRDefault="00C4543A">
      <w:pPr>
        <w:jc w:val="both"/>
        <w:rPr>
          <w:rFonts w:ascii="Arial" w:hAnsi="Arial"/>
        </w:rPr>
      </w:pPr>
      <w:r>
        <w:rPr>
          <w:rFonts w:ascii="Arial" w:hAnsi="Arial"/>
        </w:rPr>
        <w:t>Ara sınavı ve dönem sonu sınavları yanı sıra dersin teorik kısmını tamamlayan uygulama çalışmaları değerlendirmeye alınır.</w:t>
      </w:r>
    </w:p>
    <w:p w:rsidR="00125238" w:rsidRDefault="000C4F1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Ders kapsamında </w:t>
      </w:r>
      <w:r w:rsidR="00C4543A">
        <w:rPr>
          <w:rFonts w:ascii="Arial" w:hAnsi="Arial"/>
        </w:rPr>
        <w:t xml:space="preserve">proje çalışması ara sınav ve dönem sonu sınavlarına katkı puanı olarak yansır. </w:t>
      </w:r>
    </w:p>
    <w:sectPr w:rsidR="00125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4D" w:rsidRDefault="00C00D4D">
      <w:r>
        <w:separator/>
      </w:r>
    </w:p>
  </w:endnote>
  <w:endnote w:type="continuationSeparator" w:id="0">
    <w:p w:rsidR="00C00D4D" w:rsidRDefault="00C0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8" w:rsidRDefault="00125238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8" w:rsidRDefault="00125238">
    <w:pPr>
      <w:pStyle w:val="Altbilgi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8" w:rsidRDefault="00125238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4D" w:rsidRDefault="00C00D4D">
      <w:r>
        <w:separator/>
      </w:r>
    </w:p>
  </w:footnote>
  <w:footnote w:type="continuationSeparator" w:id="0">
    <w:p w:rsidR="00C00D4D" w:rsidRDefault="00C0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8" w:rsidRDefault="00125238">
    <w:pPr>
      <w:pStyle w:val="stbilgi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8" w:rsidRDefault="00C4543A">
    <w:pPr>
      <w:jc w:val="both"/>
      <w:rPr>
        <w:rFonts w:ascii="Arial" w:hAnsi="Arial"/>
        <w:b/>
        <w:i/>
      </w:rPr>
    </w:pPr>
    <w:r>
      <w:rPr>
        <w:rFonts w:ascii="Arial" w:hAnsi="Arial"/>
        <w:b/>
        <w:i/>
      </w:rPr>
      <w:t xml:space="preserve">BBY445 </w:t>
    </w:r>
    <w:proofErr w:type="spellStart"/>
    <w:r>
      <w:rPr>
        <w:rFonts w:ascii="Arial" w:hAnsi="Arial"/>
        <w:b/>
        <w:i/>
      </w:rPr>
      <w:t>Enformetri</w:t>
    </w:r>
    <w:proofErr w:type="spellEnd"/>
  </w:p>
  <w:p w:rsidR="00125238" w:rsidRDefault="00C4543A">
    <w:pPr>
      <w:jc w:val="both"/>
      <w:rPr>
        <w:rFonts w:ascii="Arial" w:hAnsi="Arial"/>
        <w:b/>
        <w:i/>
      </w:rPr>
    </w:pPr>
    <w:r>
      <w:rPr>
        <w:rFonts w:ascii="Arial" w:hAnsi="Arial"/>
        <w:b/>
        <w:i/>
      </w:rPr>
      <w:t xml:space="preserve">Prof. Dr. </w:t>
    </w:r>
    <w:r>
      <w:rPr>
        <w:rFonts w:ascii="Arial" w:hAnsi="Arial"/>
        <w:b/>
        <w:i/>
      </w:rPr>
      <w:t xml:space="preserve">Özlem </w:t>
    </w:r>
    <w:proofErr w:type="spellStart"/>
    <w:r>
      <w:rPr>
        <w:rFonts w:ascii="Arial" w:hAnsi="Arial"/>
        <w:b/>
        <w:i/>
      </w:rPr>
      <w:t>Gökkurt</w:t>
    </w:r>
    <w:proofErr w:type="spellEnd"/>
    <w:r>
      <w:rPr>
        <w:rFonts w:ascii="Arial" w:hAnsi="Arial"/>
        <w:b/>
        <w:i/>
      </w:rPr>
      <w:t xml:space="preserve"> </w:t>
    </w:r>
    <w:r w:rsidR="00156CB1">
      <w:rPr>
        <w:rFonts w:ascii="Arial" w:hAnsi="Arial"/>
        <w:b/>
        <w:i/>
      </w:rPr>
      <w:t>Demirtel</w:t>
    </w:r>
    <w:bookmarkStart w:id="4" w:name="_GoBack"/>
    <w:bookmarkEnd w:id="4"/>
  </w:p>
  <w:p w:rsidR="00125238" w:rsidRDefault="00125238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38" w:rsidRDefault="00125238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47C"/>
    <w:multiLevelType w:val="hybridMultilevel"/>
    <w:tmpl w:val="0546CB22"/>
    <w:lvl w:ilvl="0" w:tplc="531E0A1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2DF6A4E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AAE4668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38EE96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B5AB16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7F8844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D40E02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9BE422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EDE4FFD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E042711"/>
    <w:multiLevelType w:val="hybridMultilevel"/>
    <w:tmpl w:val="DAF208EC"/>
    <w:lvl w:ilvl="0" w:tplc="9EC8C7C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8D00C13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C1FC8DF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B02999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760D00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D88E562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464D15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9007C2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D62258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205115"/>
    <w:multiLevelType w:val="hybridMultilevel"/>
    <w:tmpl w:val="929041C4"/>
    <w:lvl w:ilvl="0" w:tplc="63C8852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2E7236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A5C8E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5D4F5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3D6A3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9AE5E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D6A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ACC93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93C50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7126E84"/>
    <w:multiLevelType w:val="hybridMultilevel"/>
    <w:tmpl w:val="2892EC66"/>
    <w:lvl w:ilvl="0" w:tplc="B1AC9C5C">
      <w:start w:val="1"/>
      <w:numFmt w:val="decimal"/>
      <w:lvlText w:val="%1."/>
      <w:lvlJc w:val="left"/>
      <w:pPr>
        <w:ind w:left="709" w:hanging="360"/>
      </w:pPr>
    </w:lvl>
    <w:lvl w:ilvl="1" w:tplc="20B2D3D2">
      <w:start w:val="1"/>
      <w:numFmt w:val="lowerLetter"/>
      <w:lvlText w:val="%2."/>
      <w:lvlJc w:val="left"/>
      <w:pPr>
        <w:ind w:left="1429" w:hanging="360"/>
      </w:pPr>
    </w:lvl>
    <w:lvl w:ilvl="2" w:tplc="9D3E0028">
      <w:start w:val="1"/>
      <w:numFmt w:val="lowerRoman"/>
      <w:lvlText w:val="%3."/>
      <w:lvlJc w:val="right"/>
      <w:pPr>
        <w:ind w:left="2149" w:hanging="180"/>
      </w:pPr>
    </w:lvl>
    <w:lvl w:ilvl="3" w:tplc="4EE887AE">
      <w:start w:val="1"/>
      <w:numFmt w:val="decimal"/>
      <w:lvlText w:val="%4."/>
      <w:lvlJc w:val="left"/>
      <w:pPr>
        <w:ind w:left="2869" w:hanging="360"/>
      </w:pPr>
    </w:lvl>
    <w:lvl w:ilvl="4" w:tplc="9EDA78BC">
      <w:start w:val="1"/>
      <w:numFmt w:val="lowerLetter"/>
      <w:lvlText w:val="%5."/>
      <w:lvlJc w:val="left"/>
      <w:pPr>
        <w:ind w:left="3589" w:hanging="360"/>
      </w:pPr>
    </w:lvl>
    <w:lvl w:ilvl="5" w:tplc="3FC62162">
      <w:start w:val="1"/>
      <w:numFmt w:val="lowerRoman"/>
      <w:lvlText w:val="%6."/>
      <w:lvlJc w:val="right"/>
      <w:pPr>
        <w:ind w:left="4309" w:hanging="180"/>
      </w:pPr>
    </w:lvl>
    <w:lvl w:ilvl="6" w:tplc="0E94AA98">
      <w:start w:val="1"/>
      <w:numFmt w:val="decimal"/>
      <w:lvlText w:val="%7."/>
      <w:lvlJc w:val="left"/>
      <w:pPr>
        <w:ind w:left="5029" w:hanging="360"/>
      </w:pPr>
    </w:lvl>
    <w:lvl w:ilvl="7" w:tplc="085ACF82">
      <w:start w:val="1"/>
      <w:numFmt w:val="lowerLetter"/>
      <w:lvlText w:val="%8."/>
      <w:lvlJc w:val="left"/>
      <w:pPr>
        <w:ind w:left="5749" w:hanging="360"/>
      </w:pPr>
    </w:lvl>
    <w:lvl w:ilvl="8" w:tplc="40381464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5DB1792"/>
    <w:multiLevelType w:val="hybridMultilevel"/>
    <w:tmpl w:val="E488D8D8"/>
    <w:lvl w:ilvl="0" w:tplc="5B7E8952">
      <w:start w:val="1"/>
      <w:numFmt w:val="decimal"/>
      <w:lvlText w:val="%1."/>
      <w:lvlJc w:val="left"/>
      <w:pPr>
        <w:ind w:left="709" w:hanging="360"/>
      </w:pPr>
    </w:lvl>
    <w:lvl w:ilvl="1" w:tplc="764829CE">
      <w:start w:val="1"/>
      <w:numFmt w:val="lowerLetter"/>
      <w:lvlText w:val="%2."/>
      <w:lvlJc w:val="left"/>
      <w:pPr>
        <w:ind w:left="1429" w:hanging="360"/>
      </w:pPr>
    </w:lvl>
    <w:lvl w:ilvl="2" w:tplc="23D2A272">
      <w:start w:val="1"/>
      <w:numFmt w:val="lowerRoman"/>
      <w:lvlText w:val="%3."/>
      <w:lvlJc w:val="right"/>
      <w:pPr>
        <w:ind w:left="2149" w:hanging="180"/>
      </w:pPr>
    </w:lvl>
    <w:lvl w:ilvl="3" w:tplc="8982BFFA">
      <w:start w:val="1"/>
      <w:numFmt w:val="decimal"/>
      <w:lvlText w:val="%4."/>
      <w:lvlJc w:val="left"/>
      <w:pPr>
        <w:ind w:left="2869" w:hanging="360"/>
      </w:pPr>
    </w:lvl>
    <w:lvl w:ilvl="4" w:tplc="4E98B2D6">
      <w:start w:val="1"/>
      <w:numFmt w:val="lowerLetter"/>
      <w:lvlText w:val="%5."/>
      <w:lvlJc w:val="left"/>
      <w:pPr>
        <w:ind w:left="3589" w:hanging="360"/>
      </w:pPr>
    </w:lvl>
    <w:lvl w:ilvl="5" w:tplc="4A6EAF02">
      <w:start w:val="1"/>
      <w:numFmt w:val="lowerRoman"/>
      <w:lvlText w:val="%6."/>
      <w:lvlJc w:val="right"/>
      <w:pPr>
        <w:ind w:left="4309" w:hanging="180"/>
      </w:pPr>
    </w:lvl>
    <w:lvl w:ilvl="6" w:tplc="7B26DA14">
      <w:start w:val="1"/>
      <w:numFmt w:val="decimal"/>
      <w:lvlText w:val="%7."/>
      <w:lvlJc w:val="left"/>
      <w:pPr>
        <w:ind w:left="5029" w:hanging="360"/>
      </w:pPr>
    </w:lvl>
    <w:lvl w:ilvl="7" w:tplc="F0F22960">
      <w:start w:val="1"/>
      <w:numFmt w:val="lowerLetter"/>
      <w:lvlText w:val="%8."/>
      <w:lvlJc w:val="left"/>
      <w:pPr>
        <w:ind w:left="5749" w:hanging="360"/>
      </w:pPr>
    </w:lvl>
    <w:lvl w:ilvl="8" w:tplc="BED2FF7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4E340F1"/>
    <w:multiLevelType w:val="hybridMultilevel"/>
    <w:tmpl w:val="32BCB024"/>
    <w:lvl w:ilvl="0" w:tplc="DA940120">
      <w:start w:val="1"/>
      <w:numFmt w:val="decimal"/>
      <w:lvlText w:val="%1."/>
      <w:lvlJc w:val="left"/>
      <w:pPr>
        <w:ind w:left="709" w:hanging="360"/>
      </w:pPr>
    </w:lvl>
    <w:lvl w:ilvl="1" w:tplc="87BCCD5C">
      <w:start w:val="1"/>
      <w:numFmt w:val="lowerLetter"/>
      <w:lvlText w:val="%2."/>
      <w:lvlJc w:val="left"/>
      <w:pPr>
        <w:ind w:left="1429" w:hanging="360"/>
      </w:pPr>
    </w:lvl>
    <w:lvl w:ilvl="2" w:tplc="C1C2D778">
      <w:start w:val="1"/>
      <w:numFmt w:val="lowerRoman"/>
      <w:lvlText w:val="%3."/>
      <w:lvlJc w:val="right"/>
      <w:pPr>
        <w:ind w:left="2149" w:hanging="180"/>
      </w:pPr>
    </w:lvl>
    <w:lvl w:ilvl="3" w:tplc="BB9863DE">
      <w:start w:val="1"/>
      <w:numFmt w:val="decimal"/>
      <w:lvlText w:val="%4."/>
      <w:lvlJc w:val="left"/>
      <w:pPr>
        <w:ind w:left="2869" w:hanging="360"/>
      </w:pPr>
    </w:lvl>
    <w:lvl w:ilvl="4" w:tplc="C1F68702">
      <w:start w:val="1"/>
      <w:numFmt w:val="lowerLetter"/>
      <w:lvlText w:val="%5."/>
      <w:lvlJc w:val="left"/>
      <w:pPr>
        <w:ind w:left="3589" w:hanging="360"/>
      </w:pPr>
    </w:lvl>
    <w:lvl w:ilvl="5" w:tplc="DA521500">
      <w:start w:val="1"/>
      <w:numFmt w:val="lowerRoman"/>
      <w:lvlText w:val="%6."/>
      <w:lvlJc w:val="right"/>
      <w:pPr>
        <w:ind w:left="4309" w:hanging="180"/>
      </w:pPr>
    </w:lvl>
    <w:lvl w:ilvl="6" w:tplc="26BEBDF2">
      <w:start w:val="1"/>
      <w:numFmt w:val="decimal"/>
      <w:lvlText w:val="%7."/>
      <w:lvlJc w:val="left"/>
      <w:pPr>
        <w:ind w:left="5029" w:hanging="360"/>
      </w:pPr>
    </w:lvl>
    <w:lvl w:ilvl="7" w:tplc="64DE0268">
      <w:start w:val="1"/>
      <w:numFmt w:val="lowerLetter"/>
      <w:lvlText w:val="%8."/>
      <w:lvlJc w:val="left"/>
      <w:pPr>
        <w:ind w:left="5749" w:hanging="360"/>
      </w:pPr>
    </w:lvl>
    <w:lvl w:ilvl="8" w:tplc="9BD81A4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38"/>
    <w:rsid w:val="000C4F12"/>
    <w:rsid w:val="00125238"/>
    <w:rsid w:val="00156CB1"/>
    <w:rsid w:val="00255060"/>
    <w:rsid w:val="002B2F91"/>
    <w:rsid w:val="00495B78"/>
    <w:rsid w:val="0051006C"/>
    <w:rsid w:val="00512633"/>
    <w:rsid w:val="00596741"/>
    <w:rsid w:val="007D2ABC"/>
    <w:rsid w:val="007F25C3"/>
    <w:rsid w:val="008B54B5"/>
    <w:rsid w:val="008B73D5"/>
    <w:rsid w:val="00C00D4D"/>
    <w:rsid w:val="00C26D3B"/>
    <w:rsid w:val="00C4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0364"/>
  <w15:docId w15:val="{F6B454F6-F3A3-4025-A01D-B82E75F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tr-TR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basedOn w:val="NormalTablo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en-US" w:eastAsia="tr-T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character" w:styleId="Vurgu">
    <w:name w:val="Emphasis"/>
    <w:rPr>
      <w:i/>
      <w:iCs/>
    </w:rPr>
  </w:style>
  <w:style w:type="paragraph" w:styleId="BalonMetni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nus.hacettepe.edu.tr/~tonta/yayinlar/scientometrics-hacettepe-2001_files/scientometrics-hacettepe-2001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yunus.hacettepe.edu.tr/~tonta/yayinlar/scientometrics_son_files/scientometrics-son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unus.hacettepe.edu.tr/~tonta/yayinlar/sscipaper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2019-09-25T10:36:00Z</dcterms:created>
  <dcterms:modified xsi:type="dcterms:W3CDTF">2019-09-25T10:36:00Z</dcterms:modified>
</cp:coreProperties>
</file>