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B" w:rsidRDefault="00793B5D" w:rsidP="00793B5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LES DEMONSTRATIFS</w:t>
      </w:r>
    </w:p>
    <w:p w:rsidR="00793B5D" w:rsidRDefault="00793B5D" w:rsidP="00793B5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Grammaire en Dialogues p.40.</w:t>
      </w:r>
    </w:p>
    <w:p w:rsidR="00793B5D" w:rsidRDefault="00793B5D" w:rsidP="00793B5D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Grammaire Progressive du Français p.40.</w:t>
      </w:r>
    </w:p>
    <w:p w:rsidR="00793B5D" w:rsidRDefault="00793B5D" w:rsidP="00793B5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</w:p>
    <w:p w:rsidR="00793B5D" w:rsidRDefault="008D055B" w:rsidP="00793B5D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Les </w:t>
      </w:r>
      <w:r w:rsidR="00793B5D">
        <w:rPr>
          <w:rFonts w:asciiTheme="majorBidi" w:hAnsiTheme="majorBidi" w:cstheme="majorBidi"/>
          <w:b/>
          <w:bCs/>
          <w:sz w:val="24"/>
          <w:szCs w:val="24"/>
          <w:lang w:val="tr-TR"/>
        </w:rPr>
        <w:t>Adjectif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s</w:t>
      </w:r>
      <w:r w:rsidR="00793B5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Démonstratif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s</w:t>
      </w:r>
      <w:r w:rsidR="00793B5D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</w:t>
      </w:r>
      <w:r w:rsidR="007D71D3">
        <w:rPr>
          <w:rFonts w:asciiTheme="majorBidi" w:hAnsiTheme="majorBidi" w:cstheme="majorBidi"/>
          <w:b/>
          <w:bCs/>
          <w:sz w:val="24"/>
          <w:szCs w:val="24"/>
          <w:lang w:val="tr-TR"/>
        </w:rPr>
        <w:t>(ce,cette,ces)</w:t>
      </w:r>
    </w:p>
    <w:p w:rsidR="00793B5D" w:rsidRDefault="0036121A" w:rsidP="00793B5D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**</w:t>
      </w:r>
      <w:r w:rsidR="007D72C1">
        <w:rPr>
          <w:rFonts w:asciiTheme="majorBidi" w:hAnsiTheme="majorBidi" w:cstheme="majorBidi"/>
          <w:sz w:val="24"/>
          <w:szCs w:val="24"/>
          <w:lang w:val="tr-TR"/>
        </w:rPr>
        <w:t xml:space="preserve">Il désigne des choses ou des personnes présentes, proches ou lointaines: </w:t>
      </w:r>
    </w:p>
    <w:p w:rsidR="007D72C1" w:rsidRDefault="007D72C1" w:rsidP="007D72C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Regarde </w:t>
      </w:r>
      <w:r w:rsidRPr="007D72C1">
        <w:rPr>
          <w:rFonts w:asciiTheme="majorBidi" w:hAnsiTheme="majorBidi" w:cstheme="majorBidi"/>
          <w:b/>
          <w:bCs/>
          <w:sz w:val="24"/>
          <w:szCs w:val="24"/>
          <w:lang w:val="tr-TR"/>
        </w:rPr>
        <w:t>ce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pont! / Regarde </w:t>
      </w: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cette </w:t>
      </w:r>
      <w:r>
        <w:rPr>
          <w:rFonts w:asciiTheme="majorBidi" w:hAnsiTheme="majorBidi" w:cstheme="majorBidi"/>
          <w:sz w:val="24"/>
          <w:szCs w:val="24"/>
          <w:lang w:val="tr-TR"/>
        </w:rPr>
        <w:t>église! Regarde</w:t>
      </w:r>
      <w:r w:rsidRPr="007D72C1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 ces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statues! </w:t>
      </w:r>
    </w:p>
    <w:p w:rsidR="007D72C1" w:rsidRPr="007D71D3" w:rsidRDefault="0036121A" w:rsidP="007D72C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u w:val="single"/>
          <w:lang w:val="tr-TR"/>
        </w:rPr>
      </w:pPr>
      <w:r w:rsidRPr="007D71D3">
        <w:rPr>
          <w:rFonts w:asciiTheme="majorBidi" w:hAnsiTheme="majorBidi" w:cstheme="majorBidi"/>
          <w:sz w:val="24"/>
          <w:szCs w:val="24"/>
          <w:u w:val="single"/>
          <w:lang w:val="tr-TR"/>
        </w:rPr>
        <w:t>**Pour marquer l’éloignement, on ajoute “là-bas”</w:t>
      </w:r>
      <w:r w:rsidR="007D71D3">
        <w:rPr>
          <w:rFonts w:asciiTheme="majorBidi" w:hAnsiTheme="majorBidi" w:cstheme="majorBidi"/>
          <w:sz w:val="24"/>
          <w:szCs w:val="24"/>
          <w:u w:val="single"/>
          <w:lang w:val="tr-TR"/>
        </w:rPr>
        <w:t xml:space="preserve">: </w:t>
      </w:r>
    </w:p>
    <w:p w:rsidR="0036121A" w:rsidRDefault="007D71D3" w:rsidP="007D72C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-Ce monument, </w:t>
      </w:r>
      <w:r w:rsidRPr="007D71D3">
        <w:rPr>
          <w:rFonts w:asciiTheme="majorBidi" w:hAnsiTheme="majorBidi" w:cstheme="majorBidi"/>
          <w:b/>
          <w:bCs/>
          <w:sz w:val="24"/>
          <w:szCs w:val="24"/>
          <w:lang w:val="tr-TR"/>
        </w:rPr>
        <w:t>là-bas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, c’est l’Opéra. </w:t>
      </w:r>
    </w:p>
    <w:p w:rsidR="007D71D3" w:rsidRDefault="007D71D3" w:rsidP="007D72C1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***</w:t>
      </w:r>
      <w:r w:rsidRPr="007D71D3">
        <w:rPr>
          <w:rFonts w:asciiTheme="majorBidi" w:hAnsiTheme="majorBidi" w:cstheme="majorBidi"/>
          <w:sz w:val="24"/>
          <w:szCs w:val="24"/>
          <w:u w:val="single"/>
          <w:lang w:val="tr-TR"/>
        </w:rPr>
        <w:t>Il désigne une période de temps proche ou en cours :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7D71D3">
        <w:rPr>
          <w:rFonts w:asciiTheme="majorBidi" w:hAnsiTheme="majorBidi" w:cstheme="majorBidi"/>
          <w:b/>
          <w:bCs/>
          <w:sz w:val="24"/>
          <w:szCs w:val="24"/>
          <w:lang w:val="tr-TR"/>
        </w:rPr>
        <w:t>ce matin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 w:rsidRPr="007D71D3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cette semaine cet été </w:t>
      </w:r>
    </w:p>
    <w:p w:rsidR="007D71D3" w:rsidRDefault="007D71D3" w:rsidP="007D71D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Avec “jours” et “mois”</w:t>
      </w:r>
      <w:r>
        <w:rPr>
          <w:rFonts w:asciiTheme="majorBidi" w:hAnsiTheme="majorBidi" w:cstheme="majorBidi"/>
          <w:sz w:val="24"/>
          <w:szCs w:val="24"/>
          <w:lang w:val="tr-TR"/>
        </w:rPr>
        <w:t>, on ajoute “-ci”: ce mois-ci.</w:t>
      </w:r>
    </w:p>
    <w:p w:rsidR="007D71D3" w:rsidRDefault="007D71D3" w:rsidP="007D71D3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Pour marquer l’éloignement, on ajoute “–là”: ce mois-là. </w:t>
      </w:r>
    </w:p>
    <w:p w:rsidR="008D055B" w:rsidRPr="006E79A6" w:rsidRDefault="007D71D3" w:rsidP="008D055B">
      <w:p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Le</w:t>
      </w:r>
      <w:r w:rsidR="008D055B"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s</w:t>
      </w:r>
      <w:r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Pronom</w:t>
      </w:r>
      <w:r w:rsidR="008D055B"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s</w:t>
      </w:r>
      <w:r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 Démonstratif</w:t>
      </w:r>
      <w:r w:rsidR="008D055B"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s (Celui, Celle, Ceux, Celles)</w:t>
      </w:r>
    </w:p>
    <w:p w:rsidR="008D055B" w:rsidRPr="008D055B" w:rsidRDefault="008D055B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Celui-ci/là 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est à Léa. </w:t>
      </w:r>
    </w:p>
    <w:p w:rsidR="008D055B" w:rsidRDefault="008D055B" w:rsidP="008D055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Celle-ci/là</w:t>
      </w:r>
      <w:r w:rsidRPr="008D055B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tr-TR"/>
        </w:rPr>
        <w:t>est à Léa.</w:t>
      </w:r>
    </w:p>
    <w:p w:rsidR="008D055B" w:rsidRDefault="008D055B" w:rsidP="008D055B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Ceux-ci/là</w:t>
      </w:r>
      <w:r w:rsidRPr="008D055B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tr-TR"/>
        </w:rPr>
        <w:t>sont à Léa.</w:t>
      </w:r>
    </w:p>
    <w:p w:rsidR="008D055B" w:rsidRDefault="008D055B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Celles-ci/là</w:t>
      </w:r>
      <w:r w:rsidRPr="008D055B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tr-TR"/>
        </w:rPr>
        <w:t>sont à Léa.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**Avec un pronom relatif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 n’est pas le bon livre. </w:t>
      </w:r>
      <w:r w:rsidRPr="006E79A6">
        <w:rPr>
          <w:rFonts w:asciiTheme="majorBidi" w:hAnsiTheme="majorBidi" w:cstheme="majorBidi"/>
          <w:b/>
          <w:bCs/>
          <w:sz w:val="24"/>
          <w:szCs w:val="24"/>
          <w:lang w:val="tr-TR"/>
        </w:rPr>
        <w:t>Celui auquel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je pense a été publié l’année dernière. 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lastRenderedPageBreak/>
        <w:t>**Avec une préposition ou un nom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Nous interrogerons </w:t>
      </w:r>
      <w:r w:rsidRPr="006E79A6">
        <w:rPr>
          <w:rFonts w:asciiTheme="majorBidi" w:hAnsiTheme="majorBidi" w:cstheme="majorBidi"/>
          <w:b/>
          <w:bCs/>
          <w:sz w:val="24"/>
          <w:szCs w:val="24"/>
          <w:lang w:val="tr-TR"/>
        </w:rPr>
        <w:t>ceux d’entre vous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qui ont été témoins du drame. 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Elle ne vit pas dans cet appartement-ci, mais dans </w:t>
      </w:r>
      <w:r w:rsidRPr="006E79A6">
        <w:rPr>
          <w:rFonts w:asciiTheme="majorBidi" w:hAnsiTheme="majorBidi" w:cstheme="majorBidi"/>
          <w:b/>
          <w:bCs/>
          <w:sz w:val="24"/>
          <w:szCs w:val="24"/>
          <w:lang w:val="tr-TR"/>
        </w:rPr>
        <w:t>celui du haut.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**Avec un participe présent ou passé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On lutte contre les microbes, y compris </w:t>
      </w:r>
      <w:r w:rsidRPr="006E79A6">
        <w:rPr>
          <w:rFonts w:asciiTheme="majorBidi" w:hAnsiTheme="majorBidi" w:cstheme="majorBidi"/>
          <w:b/>
          <w:bCs/>
          <w:sz w:val="24"/>
          <w:szCs w:val="24"/>
          <w:lang w:val="tr-TR"/>
        </w:rPr>
        <w:t>ceux provoquant</w:t>
      </w:r>
      <w:r>
        <w:rPr>
          <w:rFonts w:asciiTheme="majorBidi" w:hAnsiTheme="majorBidi" w:cstheme="majorBidi"/>
          <w:sz w:val="24"/>
          <w:szCs w:val="24"/>
          <w:lang w:val="tr-TR"/>
        </w:rPr>
        <w:t xml:space="preserve"> des maladies bénignes. 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J’ai vu un article sur les pistes de ski, surtout celles fréquentées par les Parisiens. 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 xml:space="preserve">Ceux-Celles (les personnes) 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Ceux qui disent que l’anglais est une langue facile se trompent lourdement!</w:t>
      </w:r>
    </w:p>
    <w:p w:rsid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6E79A6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Celui/Celle de (infinitif)</w:t>
      </w:r>
    </w:p>
    <w:p w:rsidR="00846D22" w:rsidRDefault="00907AA8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Recevoir est un plaisir pour moi. Celui de préparer un bon dîner aussi. </w:t>
      </w:r>
    </w:p>
    <w:p w:rsidR="00846D22" w:rsidRDefault="00846D22" w:rsidP="008D055B">
      <w:pPr>
        <w:spacing w:line="480" w:lineRule="auto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</w:pPr>
      <w:r w:rsidRPr="00846D22">
        <w:rPr>
          <w:rFonts w:asciiTheme="majorBidi" w:hAnsiTheme="majorBidi" w:cstheme="majorBidi"/>
          <w:b/>
          <w:bCs/>
          <w:color w:val="FF0000"/>
          <w:sz w:val="24"/>
          <w:szCs w:val="24"/>
          <w:lang w:val="tr-TR"/>
        </w:rPr>
        <w:t>Ceci/Cela (Ça) (forme familière de “cela”)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La différence de sens entre “ici” et “là”, “ceci” et “cela” tend à disparaître dans la conversation.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Avec un participe (présent ou passé)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Ceci dit, cela (étant) dit, ceci mis à part, ceci posé (=malgré tout cela), tout va bien.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Cet homme n’est pas très intelligent, ceci soit dit en passant... (détail mentionné rapidement)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>Avec un verbe conjugué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Tu m’aideras à déménager? Cela va sans dire= cela va de soi! (C’est évident et naturel)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lastRenderedPageBreak/>
        <w:t>Renforcement familier d’une question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Il habite en Bretagne. – Où ça, exactement?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Quelqu’un a téléphoné. –Qui ça?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Je suis complètement découragé. Comment ça? (qu’est-ce qui se passe?)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Expressions familières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Avec tout ça, j’ai complètement oublié de téléphoner à  Noémie. (à cause de ces événements)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J’ai tout préparé à l’avance, comme ça je suis tranquille (ainsi)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 xml:space="preserve">A part ça, comment vas-tu? ( à part ces questions/ ces événements) 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C’est comme ça... (expression fataliste, c’est la vie)</w:t>
      </w:r>
    </w:p>
    <w:p w:rsidR="00284367" w:rsidRDefault="00284367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>
        <w:rPr>
          <w:rFonts w:asciiTheme="majorBidi" w:hAnsiTheme="majorBidi" w:cstheme="majorBidi"/>
          <w:sz w:val="24"/>
          <w:szCs w:val="24"/>
          <w:lang w:val="tr-TR"/>
        </w:rPr>
        <w:t>Ça y est? Oui, ça y est! (C’est fini!)</w:t>
      </w:r>
    </w:p>
    <w:p w:rsidR="008D25CF" w:rsidRPr="00284367" w:rsidRDefault="008D25CF" w:rsidP="00284367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</w:p>
    <w:p w:rsidR="006E79A6" w:rsidRPr="006E79A6" w:rsidRDefault="006E79A6" w:rsidP="008D055B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tr-TR"/>
        </w:rPr>
      </w:pPr>
      <w:r w:rsidRPr="006E79A6">
        <w:rPr>
          <w:rFonts w:asciiTheme="majorBidi" w:hAnsiTheme="majorBidi" w:cstheme="majorBidi"/>
          <w:sz w:val="24"/>
          <w:szCs w:val="24"/>
          <w:lang w:val="tr-TR"/>
        </w:rPr>
        <w:t xml:space="preserve"> </w:t>
      </w:r>
    </w:p>
    <w:sectPr w:rsidR="006E79A6" w:rsidRPr="006E79A6" w:rsidSect="006B71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CD" w:rsidRDefault="00C55FCD" w:rsidP="007D71D3">
      <w:pPr>
        <w:spacing w:after="0" w:line="240" w:lineRule="auto"/>
      </w:pPr>
      <w:r>
        <w:separator/>
      </w:r>
    </w:p>
  </w:endnote>
  <w:endnote w:type="continuationSeparator" w:id="0">
    <w:p w:rsidR="00C55FCD" w:rsidRDefault="00C55FCD" w:rsidP="007D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919110"/>
      <w:docPartObj>
        <w:docPartGallery w:val="Page Numbers (Bottom of Page)"/>
        <w:docPartUnique/>
      </w:docPartObj>
    </w:sdtPr>
    <w:sdtContent>
      <w:p w:rsidR="006E79A6" w:rsidRDefault="006E79A6">
        <w:pPr>
          <w:pStyle w:val="Footer"/>
          <w:jc w:val="center"/>
        </w:pPr>
        <w:fldSimple w:instr=" PAGE   \* MERGEFORMAT ">
          <w:r w:rsidR="008D25CF">
            <w:rPr>
              <w:noProof/>
            </w:rPr>
            <w:t>1</w:t>
          </w:r>
        </w:fldSimple>
      </w:p>
    </w:sdtContent>
  </w:sdt>
  <w:p w:rsidR="006E79A6" w:rsidRDefault="006E7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CD" w:rsidRDefault="00C55FCD" w:rsidP="007D71D3">
      <w:pPr>
        <w:spacing w:after="0" w:line="240" w:lineRule="auto"/>
      </w:pPr>
      <w:r>
        <w:separator/>
      </w:r>
    </w:p>
  </w:footnote>
  <w:footnote w:type="continuationSeparator" w:id="0">
    <w:p w:rsidR="00C55FCD" w:rsidRDefault="00C55FCD" w:rsidP="007D7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5D"/>
    <w:rsid w:val="0025766D"/>
    <w:rsid w:val="00284367"/>
    <w:rsid w:val="0036121A"/>
    <w:rsid w:val="006B711B"/>
    <w:rsid w:val="006E79A6"/>
    <w:rsid w:val="00793B5D"/>
    <w:rsid w:val="007D71D3"/>
    <w:rsid w:val="007D72C1"/>
    <w:rsid w:val="00846D22"/>
    <w:rsid w:val="008D055B"/>
    <w:rsid w:val="008D25CF"/>
    <w:rsid w:val="00907AA8"/>
    <w:rsid w:val="00C55FCD"/>
    <w:rsid w:val="00EE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1D3"/>
  </w:style>
  <w:style w:type="paragraph" w:styleId="Footer">
    <w:name w:val="footer"/>
    <w:basedOn w:val="Normal"/>
    <w:link w:val="FooterChar"/>
    <w:uiPriority w:val="99"/>
    <w:unhideWhenUsed/>
    <w:rsid w:val="007D7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2020-05-10T17:04:00Z</dcterms:created>
  <dcterms:modified xsi:type="dcterms:W3CDTF">2020-05-10T18:12:00Z</dcterms:modified>
</cp:coreProperties>
</file>