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39F" w:rsidRPr="00BD339F" w:rsidRDefault="00BD339F" w:rsidP="00BD339F">
      <w:pPr>
        <w:spacing w:before="240" w:line="480" w:lineRule="auto"/>
        <w:ind w:firstLine="567"/>
        <w:jc w:val="center"/>
        <w:rPr>
          <w:b/>
          <w:sz w:val="36"/>
          <w:szCs w:val="36"/>
        </w:rPr>
      </w:pPr>
      <w:r w:rsidRPr="00BD339F">
        <w:rPr>
          <w:b/>
          <w:sz w:val="36"/>
          <w:szCs w:val="36"/>
        </w:rPr>
        <w:t>KAFİYE</w:t>
      </w:r>
    </w:p>
    <w:p w:rsidR="00BD339F" w:rsidRPr="00BD339F" w:rsidRDefault="00BD339F" w:rsidP="00BD339F">
      <w:pPr>
        <w:spacing w:before="120" w:line="480" w:lineRule="auto"/>
        <w:ind w:firstLine="567"/>
        <w:jc w:val="both"/>
        <w:rPr>
          <w:sz w:val="28"/>
          <w:szCs w:val="28"/>
        </w:rPr>
      </w:pPr>
      <w:r w:rsidRPr="00BD339F">
        <w:rPr>
          <w:b/>
          <w:sz w:val="32"/>
          <w:szCs w:val="32"/>
          <w:u w:val="single"/>
        </w:rPr>
        <w:t>Kafiye</w:t>
      </w:r>
      <w:r w:rsidRPr="00BD339F">
        <w:rPr>
          <w:b/>
          <w:sz w:val="32"/>
          <w:szCs w:val="32"/>
        </w:rPr>
        <w:t>:</w:t>
      </w:r>
      <w:r w:rsidRPr="00BD339F">
        <w:rPr>
          <w:b/>
          <w:sz w:val="28"/>
          <w:szCs w:val="28"/>
        </w:rPr>
        <w:t xml:space="preserve"> </w:t>
      </w:r>
      <w:r w:rsidRPr="00BD339F">
        <w:rPr>
          <w:sz w:val="28"/>
          <w:szCs w:val="28"/>
        </w:rPr>
        <w:t>Şiirlerin mısra sonlarında yazılış ve okunuşları aynı, anlamları farklı olan ses benzerliğine denir. Buna göre kafiye, bir ses, bir hece veya bir kelimeden oluşabilir. Bir başka deyişle kafiye, kullanım sıklığını veya düzenini nazım şekillerinin belirlediği, redifsiz şiirlerde mısra ya da beyit sonlarındaki; redifli şiirlerde ise rediften önceki kısmen veya tamamen sesteş kelimelerin yarattığı âhenk unsurudur.</w:t>
      </w:r>
    </w:p>
    <w:p w:rsidR="00BD339F" w:rsidRPr="00BD339F" w:rsidRDefault="00BD339F" w:rsidP="00BD339F">
      <w:pPr>
        <w:spacing w:before="120" w:line="480" w:lineRule="auto"/>
        <w:ind w:firstLine="567"/>
        <w:jc w:val="both"/>
        <w:rPr>
          <w:sz w:val="28"/>
          <w:szCs w:val="28"/>
        </w:rPr>
      </w:pPr>
      <w:r w:rsidRPr="00BD339F">
        <w:rPr>
          <w:sz w:val="28"/>
          <w:szCs w:val="28"/>
        </w:rPr>
        <w:t>Aruz gibi kafiye de Arap edebiyatından Fars ve Türk edebiyatlarına geçmiştir. Kafiye usulünün ortaya konmasından sonra “ilm-i kavâfî” diye özel bir bilim dalı oluşmuş ve yüzyıllar boyunca Arap, Fars ve Türk edebiyatlarında kafiye hakkında eserler yazılmıştır.</w:t>
      </w:r>
    </w:p>
    <w:p w:rsidR="00BD339F" w:rsidRPr="00BD339F" w:rsidRDefault="00BD339F" w:rsidP="00BD339F">
      <w:pPr>
        <w:spacing w:before="120" w:line="480" w:lineRule="auto"/>
        <w:ind w:firstLine="567"/>
        <w:jc w:val="both"/>
        <w:rPr>
          <w:sz w:val="28"/>
          <w:szCs w:val="28"/>
        </w:rPr>
      </w:pPr>
      <w:r w:rsidRPr="00BD339F">
        <w:rPr>
          <w:sz w:val="28"/>
          <w:szCs w:val="28"/>
        </w:rPr>
        <w:t xml:space="preserve">Mısra sonlarındaki ses tekrarlarına dayanan kafiye usulünde, kafiyeyi oluşturan harfler konum ve ses değerlerine göre çeşitli adlar almıştır. Bu harflerin sayısı Arap edebiyatında 6, Fars edebiyatında 9’dur. Türk edebiyatında ise Arapların 6 harfi esas olup, Farsların bu altı harfe ekledikleri üç harf redif olarak değerlendirilmiştir. Yani Türk edebiyatında kafiyeyi oluşturan ve sonda </w:t>
      </w:r>
      <w:r w:rsidRPr="00BD339F">
        <w:rPr>
          <w:sz w:val="28"/>
          <w:szCs w:val="28"/>
        </w:rPr>
        <w:lastRenderedPageBreak/>
        <w:t>bulunan asıl sese karşılık gelen revî harfinden önceki 5 harf (t</w:t>
      </w:r>
      <w:r w:rsidRPr="00BD339F">
        <w:rPr>
          <w:rFonts w:ascii="Times Turkish Transcription" w:hAnsi="Times Turkish Transcription" w:cs="Times Turkish Transcription"/>
          <w:sz w:val="28"/>
          <w:szCs w:val="28"/>
        </w:rPr>
        <w:t>eǿsįs, ridf, daħįl ve ķayd)</w:t>
      </w:r>
      <w:r w:rsidRPr="00BD339F">
        <w:rPr>
          <w:sz w:val="28"/>
          <w:szCs w:val="28"/>
        </w:rPr>
        <w:t xml:space="preserve"> kafiye harfi; revîden sonraki harfler (va</w:t>
      </w:r>
      <w:r w:rsidRPr="00BD339F">
        <w:rPr>
          <w:rFonts w:ascii="Times Turkish Transcription" w:hAnsi="Times Turkish Transcription" w:cs="Times Turkish Transcription"/>
          <w:sz w:val="28"/>
          <w:szCs w:val="28"/>
        </w:rPr>
        <w:t>ś</w:t>
      </w:r>
      <w:r w:rsidRPr="00BD339F">
        <w:rPr>
          <w:sz w:val="28"/>
          <w:szCs w:val="28"/>
        </w:rPr>
        <w:t xml:space="preserve">l, </w:t>
      </w:r>
      <w:r w:rsidRPr="00BD339F">
        <w:rPr>
          <w:rFonts w:ascii="Times Turkish Transcription" w:hAnsi="Times Turkish Transcription" w:cs="Times Turkish Transcription"/>
          <w:sz w:val="28"/>
          <w:szCs w:val="28"/>
        </w:rPr>
        <w:t>ħ</w:t>
      </w:r>
      <w:r w:rsidRPr="00BD339F">
        <w:rPr>
          <w:sz w:val="28"/>
          <w:szCs w:val="28"/>
        </w:rPr>
        <w:t>ur</w:t>
      </w:r>
      <w:r w:rsidRPr="00BD339F">
        <w:rPr>
          <w:rFonts w:ascii="Times Turkish Transcription" w:hAnsi="Times Turkish Transcription" w:cs="Times Turkish Transcription"/>
          <w:sz w:val="28"/>
          <w:szCs w:val="28"/>
        </w:rPr>
        <w:t>ū</w:t>
      </w:r>
      <w:r w:rsidRPr="00BD339F">
        <w:rPr>
          <w:sz w:val="28"/>
          <w:szCs w:val="28"/>
        </w:rPr>
        <w:t>c, mez</w:t>
      </w:r>
      <w:r w:rsidRPr="00BD339F">
        <w:rPr>
          <w:rFonts w:ascii="Times Turkish Transcription" w:hAnsi="Times Turkish Transcription" w:cs="Times Turkish Transcription"/>
          <w:sz w:val="28"/>
          <w:szCs w:val="28"/>
        </w:rPr>
        <w:t>į</w:t>
      </w:r>
      <w:r w:rsidRPr="00BD339F">
        <w:rPr>
          <w:sz w:val="28"/>
          <w:szCs w:val="28"/>
        </w:rPr>
        <w:t>d ve n</w:t>
      </w:r>
      <w:r w:rsidRPr="00BD339F">
        <w:rPr>
          <w:rFonts w:ascii="Times Turkish Transcription" w:hAnsi="Times Turkish Transcription" w:cs="Times Turkish Transcription"/>
          <w:sz w:val="28"/>
          <w:szCs w:val="28"/>
        </w:rPr>
        <w:t>āǿ</w:t>
      </w:r>
      <w:r w:rsidRPr="00BD339F">
        <w:rPr>
          <w:sz w:val="28"/>
          <w:szCs w:val="28"/>
        </w:rPr>
        <w:t xml:space="preserve">ire) ise redif olarak adlandırılmıştır. </w:t>
      </w:r>
    </w:p>
    <w:p w:rsidR="00BD339F" w:rsidRPr="00BD339F" w:rsidRDefault="00BD339F" w:rsidP="00BD339F">
      <w:pPr>
        <w:spacing w:before="120" w:line="480" w:lineRule="auto"/>
        <w:ind w:firstLine="567"/>
        <w:jc w:val="both"/>
        <w:rPr>
          <w:sz w:val="28"/>
          <w:szCs w:val="28"/>
        </w:rPr>
      </w:pPr>
      <w:r w:rsidRPr="00BD339F">
        <w:rPr>
          <w:sz w:val="28"/>
          <w:szCs w:val="28"/>
        </w:rPr>
        <w:t>Buna göre söz konusu harfler şunlardır:</w:t>
      </w:r>
    </w:p>
    <w:p w:rsidR="00BD339F" w:rsidRPr="00BD339F" w:rsidRDefault="00BD339F" w:rsidP="00BD339F">
      <w:pPr>
        <w:spacing w:before="120" w:line="480" w:lineRule="auto"/>
        <w:ind w:firstLine="567"/>
        <w:jc w:val="both"/>
        <w:rPr>
          <w:sz w:val="28"/>
          <w:szCs w:val="28"/>
        </w:rPr>
      </w:pPr>
      <w:r w:rsidRPr="00BD339F">
        <w:rPr>
          <w:b/>
          <w:sz w:val="28"/>
          <w:szCs w:val="28"/>
        </w:rPr>
        <w:t xml:space="preserve">1. </w:t>
      </w:r>
      <w:r w:rsidRPr="00BD339F">
        <w:rPr>
          <w:rFonts w:ascii="Times Turkish Transcription" w:hAnsi="Times Turkish Transcription" w:cs="Times Turkish Transcription"/>
          <w:b/>
          <w:sz w:val="28"/>
          <w:szCs w:val="28"/>
        </w:rPr>
        <w:t>REVĪ</w:t>
      </w:r>
      <w:r w:rsidRPr="00BD339F">
        <w:rPr>
          <w:rFonts w:ascii="Times Turkish Transcription" w:hAnsi="Times Turkish Transcription" w:cs="Times Turkish Transcription"/>
          <w:sz w:val="28"/>
          <w:szCs w:val="28"/>
        </w:rPr>
        <w:t xml:space="preserve">: </w:t>
      </w:r>
      <w:r w:rsidRPr="00BD339F">
        <w:rPr>
          <w:sz w:val="28"/>
          <w:szCs w:val="28"/>
        </w:rPr>
        <w:t xml:space="preserve">Kafiyeyi oluşturan asıl harftir. “Revî”nin şiirdeki kafiye kelimesinin aslî veya aslî hükmündeki son sesi olması şarttır. </w:t>
      </w:r>
    </w:p>
    <w:p w:rsidR="00BD339F" w:rsidRPr="00BD339F" w:rsidRDefault="00BD339F" w:rsidP="00BD339F">
      <w:pPr>
        <w:spacing w:before="120" w:line="480" w:lineRule="auto"/>
        <w:ind w:firstLine="567"/>
        <w:jc w:val="both"/>
        <w:rPr>
          <w:rFonts w:ascii="Times Turkish Transcription" w:hAnsi="Times Turkish Transcription" w:cs="Times Turkish Transcription"/>
          <w:sz w:val="28"/>
          <w:szCs w:val="28"/>
        </w:rPr>
      </w:pPr>
      <w:r w:rsidRPr="00BD339F">
        <w:rPr>
          <w:b/>
          <w:sz w:val="28"/>
          <w:szCs w:val="28"/>
        </w:rPr>
        <w:t>Örnek:</w:t>
      </w:r>
      <w:r w:rsidRPr="00BD339F">
        <w:rPr>
          <w:sz w:val="28"/>
          <w:szCs w:val="28"/>
        </w:rPr>
        <w:t xml:space="preserve"> </w:t>
      </w:r>
      <w:r w:rsidRPr="00BD339F">
        <w:rPr>
          <w:rFonts w:ascii="Times Turkish Transcription" w:hAnsi="Times Turkish Transcription" w:cs="Times Turkish Transcription"/>
          <w:sz w:val="28"/>
          <w:szCs w:val="28"/>
        </w:rPr>
        <w:t>ŧ</w:t>
      </w:r>
      <w:r w:rsidRPr="00BD339F">
        <w:rPr>
          <w:sz w:val="28"/>
          <w:szCs w:val="28"/>
        </w:rPr>
        <w:t>ab</w:t>
      </w:r>
      <w:r w:rsidRPr="00BD339F">
        <w:rPr>
          <w:rFonts w:ascii="Times Turkish Transcription" w:hAnsi="Times Turkish Transcription" w:cs="Times Turkish Transcription"/>
          <w:sz w:val="28"/>
          <w:szCs w:val="28"/>
        </w:rPr>
        <w:t>į</w:t>
      </w:r>
      <w:r w:rsidRPr="00BD339F">
        <w:rPr>
          <w:sz w:val="28"/>
          <w:szCs w:val="28"/>
        </w:rPr>
        <w:t xml:space="preserve">b – </w:t>
      </w:r>
      <w:r w:rsidRPr="00BD339F">
        <w:rPr>
          <w:rFonts w:ascii="Times Turkish Transcription" w:hAnsi="Times Turkish Transcription" w:cs="Times Turkish Transcription"/>
          <w:sz w:val="28"/>
          <w:szCs w:val="28"/>
        </w:rPr>
        <w:t xml:space="preserve">ġarįb →  </w:t>
      </w:r>
      <w:r w:rsidRPr="00BD339F">
        <w:rPr>
          <w:sz w:val="28"/>
          <w:szCs w:val="28"/>
        </w:rPr>
        <w:t>“b” ler aslî harf</w:t>
      </w:r>
    </w:p>
    <w:p w:rsidR="00BD339F" w:rsidRPr="00BD339F" w:rsidRDefault="00BD339F" w:rsidP="00BD339F">
      <w:pPr>
        <w:spacing w:line="480" w:lineRule="auto"/>
        <w:jc w:val="both"/>
        <w:rPr>
          <w:rFonts w:ascii="Times Turkish Transcription" w:hAnsi="Times Turkish Transcription" w:cs="Times Turkish Transcription"/>
          <w:sz w:val="28"/>
          <w:szCs w:val="28"/>
        </w:rPr>
      </w:pPr>
      <w:r w:rsidRPr="00BD339F">
        <w:rPr>
          <w:rFonts w:ascii="Times Turkish Transcription" w:hAnsi="Times Turkish Transcription" w:cs="Times Turkish Transcription"/>
          <w:sz w:val="28"/>
          <w:szCs w:val="28"/>
        </w:rPr>
        <w:t xml:space="preserve">                      āzād – śayyād → </w:t>
      </w:r>
      <w:r w:rsidRPr="00BD339F">
        <w:rPr>
          <w:sz w:val="28"/>
          <w:szCs w:val="28"/>
        </w:rPr>
        <w:t>“d” ler aslî harf</w:t>
      </w:r>
    </w:p>
    <w:p w:rsidR="00BD339F" w:rsidRPr="00BD339F" w:rsidRDefault="00BD339F" w:rsidP="00BD339F">
      <w:pPr>
        <w:spacing w:before="120" w:line="480" w:lineRule="auto"/>
        <w:jc w:val="both"/>
        <w:rPr>
          <w:rFonts w:ascii="Times Turkish Transcription" w:hAnsi="Times Turkish Transcription" w:cs="Times Turkish Transcription"/>
          <w:sz w:val="28"/>
          <w:szCs w:val="28"/>
        </w:rPr>
      </w:pPr>
      <w:r w:rsidRPr="00BD339F">
        <w:rPr>
          <w:rFonts w:ascii="Times Turkish Transcription" w:hAnsi="Times Turkish Transcription" w:cs="Times Turkish Transcription"/>
          <w:sz w:val="28"/>
          <w:szCs w:val="28"/>
        </w:rPr>
        <w:t xml:space="preserve">                      cünbiş - nümāyiş → </w:t>
      </w:r>
      <w:r w:rsidRPr="00BD339F">
        <w:rPr>
          <w:sz w:val="28"/>
          <w:szCs w:val="28"/>
        </w:rPr>
        <w:t>“ş” ler aslî hükmünde sayılan (ekleme) harf</w:t>
      </w:r>
    </w:p>
    <w:p w:rsidR="00BD339F" w:rsidRPr="00BD339F" w:rsidRDefault="00BD339F" w:rsidP="00BD339F">
      <w:pPr>
        <w:spacing w:line="480" w:lineRule="auto"/>
        <w:jc w:val="both"/>
        <w:rPr>
          <w:sz w:val="28"/>
          <w:szCs w:val="28"/>
        </w:rPr>
      </w:pPr>
      <w:r w:rsidRPr="00BD339F">
        <w:rPr>
          <w:rFonts w:ascii="Times Turkish Transcription" w:hAnsi="Times Turkish Transcription" w:cs="Times Turkish Transcription"/>
          <w:sz w:val="28"/>
          <w:szCs w:val="28"/>
        </w:rPr>
        <w:t xml:space="preserve">                      kudret – milket →  </w:t>
      </w:r>
      <w:r w:rsidRPr="00BD339F">
        <w:rPr>
          <w:sz w:val="28"/>
          <w:szCs w:val="28"/>
        </w:rPr>
        <w:t>“t” ler aslî hükmünde sayılan (ekleme) harf</w:t>
      </w:r>
    </w:p>
    <w:p w:rsidR="00BD339F" w:rsidRPr="00BD339F" w:rsidRDefault="00BD339F" w:rsidP="00BD339F">
      <w:pPr>
        <w:spacing w:before="120" w:line="480" w:lineRule="auto"/>
        <w:ind w:firstLine="567"/>
        <w:jc w:val="both"/>
        <w:rPr>
          <w:sz w:val="28"/>
          <w:szCs w:val="28"/>
        </w:rPr>
      </w:pPr>
      <w:r w:rsidRPr="00BD339F">
        <w:rPr>
          <w:sz w:val="28"/>
          <w:szCs w:val="28"/>
        </w:rPr>
        <w:t>Revî harfi harekeliyse “mutlak revî”, harekesiz (sâkin) ise “mukayyed revî” adını alır.</w:t>
      </w:r>
    </w:p>
    <w:p w:rsidR="00BD339F" w:rsidRPr="00BD339F" w:rsidRDefault="00BD339F" w:rsidP="00BD339F">
      <w:pPr>
        <w:spacing w:before="120" w:line="480" w:lineRule="auto"/>
        <w:ind w:firstLine="567"/>
        <w:jc w:val="both"/>
        <w:rPr>
          <w:sz w:val="28"/>
          <w:szCs w:val="28"/>
        </w:rPr>
      </w:pPr>
      <w:r w:rsidRPr="00BD339F">
        <w:rPr>
          <w:b/>
          <w:sz w:val="28"/>
          <w:szCs w:val="28"/>
        </w:rPr>
        <w:t>Örnek:</w:t>
      </w:r>
      <w:r w:rsidRPr="00BD339F">
        <w:rPr>
          <w:sz w:val="28"/>
          <w:szCs w:val="28"/>
        </w:rPr>
        <w:t xml:space="preserve"> </w:t>
      </w:r>
      <w:r w:rsidRPr="00BD339F">
        <w:rPr>
          <w:rFonts w:ascii="Times Turkish Transcription" w:hAnsi="Times Turkish Transcription" w:cs="Times Turkish Transcription"/>
          <w:sz w:val="28"/>
          <w:szCs w:val="28"/>
        </w:rPr>
        <w:t>bahār</w:t>
      </w:r>
      <w:r w:rsidRPr="00BD339F">
        <w:rPr>
          <w:sz w:val="28"/>
          <w:szCs w:val="28"/>
        </w:rPr>
        <w:t xml:space="preserve"> – </w:t>
      </w:r>
      <w:r w:rsidRPr="00BD339F">
        <w:rPr>
          <w:rFonts w:ascii="Times Turkish Transcription" w:hAnsi="Times Turkish Transcription" w:cs="Times Turkish Transcription"/>
          <w:sz w:val="28"/>
          <w:szCs w:val="28"/>
        </w:rPr>
        <w:t xml:space="preserve">ezhār →  </w:t>
      </w:r>
      <w:r w:rsidRPr="00BD339F">
        <w:rPr>
          <w:sz w:val="28"/>
          <w:szCs w:val="28"/>
        </w:rPr>
        <w:t>“r”  ler mukayyed revî</w:t>
      </w:r>
    </w:p>
    <w:p w:rsidR="00BD339F" w:rsidRPr="00BD339F" w:rsidRDefault="00BD339F" w:rsidP="00BD339F">
      <w:pPr>
        <w:spacing w:line="480" w:lineRule="auto"/>
        <w:ind w:firstLine="567"/>
        <w:jc w:val="both"/>
        <w:rPr>
          <w:sz w:val="28"/>
          <w:szCs w:val="28"/>
        </w:rPr>
      </w:pPr>
      <w:r w:rsidRPr="00BD339F">
        <w:rPr>
          <w:sz w:val="28"/>
          <w:szCs w:val="28"/>
        </w:rPr>
        <w:tab/>
        <w:t xml:space="preserve">           </w:t>
      </w:r>
      <w:r w:rsidRPr="00BD339F">
        <w:rPr>
          <w:rFonts w:ascii="Times Turkish Transcription" w:hAnsi="Times Turkish Transcription" w:cs="Times Turkish Transcription"/>
          <w:sz w:val="28"/>
          <w:szCs w:val="28"/>
        </w:rPr>
        <w:t xml:space="preserve">ķalender – semender → </w:t>
      </w:r>
      <w:r w:rsidRPr="00BD339F">
        <w:rPr>
          <w:sz w:val="28"/>
          <w:szCs w:val="28"/>
        </w:rPr>
        <w:t>“r”</w:t>
      </w:r>
      <w:r w:rsidRPr="00BD339F">
        <w:rPr>
          <w:rFonts w:ascii="Times Turkish Transcription" w:hAnsi="Times Turkish Transcription" w:cs="Times Turkish Transcription"/>
          <w:sz w:val="28"/>
          <w:szCs w:val="28"/>
        </w:rPr>
        <w:t xml:space="preserve"> </w:t>
      </w:r>
      <w:r w:rsidRPr="00BD339F">
        <w:rPr>
          <w:sz w:val="28"/>
          <w:szCs w:val="28"/>
        </w:rPr>
        <w:t>ler mukayyed revî</w:t>
      </w:r>
    </w:p>
    <w:p w:rsidR="00BD339F" w:rsidRPr="00BD339F" w:rsidRDefault="00BD339F" w:rsidP="00BD339F">
      <w:pPr>
        <w:spacing w:before="120" w:line="480" w:lineRule="auto"/>
        <w:ind w:firstLine="567"/>
        <w:jc w:val="both"/>
        <w:rPr>
          <w:sz w:val="28"/>
          <w:szCs w:val="28"/>
        </w:rPr>
      </w:pPr>
      <w:r w:rsidRPr="00BD339F">
        <w:rPr>
          <w:sz w:val="28"/>
          <w:szCs w:val="28"/>
        </w:rPr>
        <w:t xml:space="preserve">             </w:t>
      </w:r>
      <w:r w:rsidRPr="00BD339F">
        <w:rPr>
          <w:rFonts w:ascii="Times Turkish Transcription" w:hAnsi="Times Turkish Transcription" w:cs="Times Turkish Transcription"/>
          <w:sz w:val="28"/>
          <w:szCs w:val="28"/>
        </w:rPr>
        <w:t xml:space="preserve">kemāle – ħayāle →  </w:t>
      </w:r>
      <w:r w:rsidRPr="00BD339F">
        <w:rPr>
          <w:sz w:val="28"/>
          <w:szCs w:val="28"/>
        </w:rPr>
        <w:t>“l”</w:t>
      </w:r>
      <w:r w:rsidRPr="00BD339F">
        <w:rPr>
          <w:rFonts w:ascii="Times Turkish Transcription" w:hAnsi="Times Turkish Transcription" w:cs="Times Turkish Transcription"/>
          <w:sz w:val="28"/>
          <w:szCs w:val="28"/>
        </w:rPr>
        <w:t xml:space="preserve"> </w:t>
      </w:r>
      <w:r w:rsidRPr="00BD339F">
        <w:rPr>
          <w:sz w:val="28"/>
          <w:szCs w:val="28"/>
        </w:rPr>
        <w:t>ler mutlak revî</w:t>
      </w:r>
    </w:p>
    <w:p w:rsidR="00156004" w:rsidRPr="00BD339F" w:rsidRDefault="00BD339F" w:rsidP="00BD339F">
      <w:pPr>
        <w:spacing w:line="480" w:lineRule="auto"/>
        <w:rPr>
          <w:sz w:val="28"/>
          <w:szCs w:val="28"/>
        </w:rPr>
      </w:pPr>
      <w:r w:rsidRPr="00BD339F">
        <w:rPr>
          <w:sz w:val="28"/>
          <w:szCs w:val="28"/>
        </w:rPr>
        <w:lastRenderedPageBreak/>
        <w:t xml:space="preserve">           </w:t>
      </w:r>
      <w:r>
        <w:rPr>
          <w:sz w:val="28"/>
          <w:szCs w:val="28"/>
        </w:rPr>
        <w:tab/>
      </w:r>
      <w:bookmarkStart w:id="0" w:name="_GoBack"/>
      <w:bookmarkEnd w:id="0"/>
      <w:r w:rsidRPr="00BD339F">
        <w:rPr>
          <w:sz w:val="28"/>
          <w:szCs w:val="28"/>
        </w:rPr>
        <w:t xml:space="preserve">  </w:t>
      </w:r>
      <w:r w:rsidRPr="00BD339F">
        <w:rPr>
          <w:rFonts w:ascii="Times Turkish Transcription" w:hAnsi="Times Turkish Transcription" w:cs="Times Turkish Transcription"/>
          <w:sz w:val="28"/>
          <w:szCs w:val="28"/>
        </w:rPr>
        <w:t>devrānı - cānı</w:t>
      </w:r>
      <w:r w:rsidRPr="00BD339F">
        <w:rPr>
          <w:sz w:val="28"/>
          <w:szCs w:val="28"/>
        </w:rPr>
        <w:t xml:space="preserve"> </w:t>
      </w:r>
      <w:r w:rsidRPr="00BD339F">
        <w:rPr>
          <w:rFonts w:ascii="Times Turkish Transcription" w:hAnsi="Times Turkish Transcription" w:cs="Times Turkish Transcription"/>
          <w:sz w:val="28"/>
          <w:szCs w:val="28"/>
        </w:rPr>
        <w:t xml:space="preserve">→  </w:t>
      </w:r>
      <w:r w:rsidRPr="00BD339F">
        <w:rPr>
          <w:sz w:val="28"/>
          <w:szCs w:val="28"/>
        </w:rPr>
        <w:t>“n” ler mutlak revî</w:t>
      </w:r>
    </w:p>
    <w:sectPr w:rsidR="00156004" w:rsidRPr="00BD339F" w:rsidSect="00BD339F">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9F"/>
    <w:rsid w:val="00156004"/>
    <w:rsid w:val="00764A60"/>
    <w:rsid w:val="00B83C82"/>
    <w:rsid w:val="00BD33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DAD2"/>
  <w15:chartTrackingRefBased/>
  <w15:docId w15:val="{0FB726AD-A816-45E0-AD06-40B26E6F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339F"/>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299</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2020-05-10T11:20:00Z</dcterms:created>
  <dcterms:modified xsi:type="dcterms:W3CDTF">2020-05-10T11:23:00Z</dcterms:modified>
</cp:coreProperties>
</file>