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4"/>
        <w:gridCol w:w="5668"/>
      </w:tblGrid>
      <w:tr w:rsidR="00825D75" w:rsidRPr="003B068C" w:rsidTr="005B1B35">
        <w:trPr>
          <w:trHeight w:val="440"/>
        </w:trPr>
        <w:tc>
          <w:tcPr>
            <w:tcW w:w="10535" w:type="dxa"/>
            <w:gridSpan w:val="2"/>
            <w:noWrap/>
            <w:hideMark/>
          </w:tcPr>
          <w:p w:rsidR="00825D75" w:rsidRPr="003B068C" w:rsidRDefault="00825D75" w:rsidP="005B1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92075</wp:posOffset>
                  </wp:positionV>
                  <wp:extent cx="840740" cy="803910"/>
                  <wp:effectExtent l="0" t="0" r="0" b="0"/>
                  <wp:wrapSquare wrapText="bothSides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740" cy="803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25D75" w:rsidRPr="003B068C" w:rsidRDefault="00825D75" w:rsidP="005B1B35">
            <w:pPr>
              <w:pStyle w:val="AralkYok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68C">
              <w:rPr>
                <w:rFonts w:ascii="Times New Roman" w:hAnsi="Times New Roman"/>
                <w:b/>
                <w:sz w:val="24"/>
                <w:szCs w:val="24"/>
              </w:rPr>
              <w:t>ANKARA ÜNİVERSİTESİ</w:t>
            </w:r>
          </w:p>
          <w:p w:rsidR="00825D75" w:rsidRPr="003B068C" w:rsidRDefault="00825D75" w:rsidP="005B1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68C">
              <w:rPr>
                <w:rFonts w:ascii="Times New Roman" w:hAnsi="Times New Roman"/>
                <w:b/>
                <w:sz w:val="24"/>
                <w:szCs w:val="24"/>
              </w:rPr>
              <w:t>BEYPAZARI MESLEK YÜKSEKOKULU</w:t>
            </w:r>
          </w:p>
          <w:p w:rsidR="00825D75" w:rsidRPr="003B068C" w:rsidRDefault="00825D75" w:rsidP="005B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68C">
              <w:rPr>
                <w:rFonts w:ascii="Times New Roman" w:hAnsi="Times New Roman"/>
                <w:b/>
                <w:sz w:val="24"/>
                <w:szCs w:val="24"/>
              </w:rPr>
              <w:t>DERS MÜFREDATI BİLDİRİM FORMU</w:t>
            </w:r>
          </w:p>
        </w:tc>
      </w:tr>
      <w:tr w:rsidR="00825D75" w:rsidRPr="003B068C" w:rsidTr="005B1B35">
        <w:trPr>
          <w:trHeight w:val="440"/>
        </w:trPr>
        <w:tc>
          <w:tcPr>
            <w:tcW w:w="3936" w:type="dxa"/>
            <w:noWrap/>
            <w:hideMark/>
          </w:tcPr>
          <w:p w:rsidR="00825D75" w:rsidRPr="003B068C" w:rsidRDefault="00825D75" w:rsidP="005B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68C">
              <w:rPr>
                <w:rFonts w:ascii="Times New Roman" w:hAnsi="Times New Roman"/>
                <w:sz w:val="24"/>
                <w:szCs w:val="24"/>
              </w:rPr>
              <w:t>DERSİN ADI</w:t>
            </w:r>
          </w:p>
          <w:p w:rsidR="00825D75" w:rsidRPr="003B068C" w:rsidRDefault="00825D75" w:rsidP="005B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68C">
              <w:rPr>
                <w:rFonts w:ascii="Times New Roman" w:hAnsi="Times New Roman"/>
                <w:sz w:val="24"/>
                <w:szCs w:val="24"/>
              </w:rPr>
              <w:t>DERSİN KODU</w:t>
            </w:r>
          </w:p>
          <w:p w:rsidR="00825D75" w:rsidRPr="003B068C" w:rsidRDefault="00825D75" w:rsidP="005B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68C">
              <w:rPr>
                <w:rFonts w:ascii="Times New Roman" w:hAnsi="Times New Roman"/>
                <w:sz w:val="24"/>
                <w:szCs w:val="24"/>
              </w:rPr>
              <w:t>DERSİN TÜRÜ</w:t>
            </w:r>
          </w:p>
          <w:p w:rsidR="00825D75" w:rsidRPr="003B068C" w:rsidRDefault="00825D75" w:rsidP="005B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68C">
              <w:rPr>
                <w:rFonts w:ascii="Times New Roman" w:hAnsi="Times New Roman"/>
                <w:sz w:val="24"/>
                <w:szCs w:val="24"/>
              </w:rPr>
              <w:t>DERSİN DÖNEMİ</w:t>
            </w:r>
          </w:p>
          <w:p w:rsidR="00825D75" w:rsidRPr="003B068C" w:rsidRDefault="00825D75" w:rsidP="005B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68C">
              <w:rPr>
                <w:rFonts w:ascii="Times New Roman" w:hAnsi="Times New Roman"/>
                <w:sz w:val="24"/>
                <w:szCs w:val="24"/>
              </w:rPr>
              <w:t>DERSİN KREDİSİ</w:t>
            </w:r>
          </w:p>
        </w:tc>
        <w:tc>
          <w:tcPr>
            <w:tcW w:w="6599" w:type="dxa"/>
            <w:noWrap/>
            <w:hideMark/>
          </w:tcPr>
          <w:p w:rsidR="00825D75" w:rsidRPr="003B068C" w:rsidRDefault="00121039" w:rsidP="005B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MARKA YÖNETİMİ</w:t>
            </w:r>
          </w:p>
          <w:p w:rsidR="00825D75" w:rsidRPr="003B068C" w:rsidRDefault="004D7FCB" w:rsidP="005B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BMD </w:t>
            </w:r>
            <w:r w:rsidR="00121039">
              <w:rPr>
                <w:rFonts w:ascii="Times New Roman" w:hAnsi="Times New Roman"/>
                <w:sz w:val="24"/>
                <w:szCs w:val="24"/>
              </w:rPr>
              <w:t>240</w:t>
            </w:r>
          </w:p>
          <w:p w:rsidR="00825D75" w:rsidRPr="003B068C" w:rsidRDefault="00121039" w:rsidP="005B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Seçmeli</w:t>
            </w:r>
          </w:p>
          <w:p w:rsidR="00825D75" w:rsidRPr="003B068C" w:rsidRDefault="00D23805" w:rsidP="005B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Bahar</w:t>
            </w:r>
            <w:r w:rsidR="00825D75" w:rsidRPr="003B068C">
              <w:rPr>
                <w:rFonts w:ascii="Times New Roman" w:hAnsi="Times New Roman"/>
                <w:sz w:val="24"/>
                <w:szCs w:val="24"/>
              </w:rPr>
              <w:t xml:space="preserve"> Dönemi</w:t>
            </w:r>
          </w:p>
          <w:p w:rsidR="00825D75" w:rsidRPr="003B068C" w:rsidRDefault="00121039" w:rsidP="005B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25D75" w:rsidRPr="003B068C" w:rsidTr="005B1B35">
        <w:trPr>
          <w:trHeight w:val="440"/>
        </w:trPr>
        <w:tc>
          <w:tcPr>
            <w:tcW w:w="3936" w:type="dxa"/>
            <w:noWrap/>
            <w:hideMark/>
          </w:tcPr>
          <w:p w:rsidR="00825D75" w:rsidRPr="003B068C" w:rsidRDefault="00825D75" w:rsidP="005B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68C">
              <w:rPr>
                <w:rFonts w:ascii="Times New Roman" w:hAnsi="Times New Roman"/>
                <w:sz w:val="24"/>
                <w:szCs w:val="24"/>
              </w:rPr>
              <w:t xml:space="preserve">DERSİN VERİLDİĞİ BÖLÜM </w:t>
            </w:r>
          </w:p>
        </w:tc>
        <w:tc>
          <w:tcPr>
            <w:tcW w:w="6599" w:type="dxa"/>
            <w:noWrap/>
            <w:hideMark/>
          </w:tcPr>
          <w:p w:rsidR="00825D75" w:rsidRPr="003B068C" w:rsidRDefault="00825D75" w:rsidP="005B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68C">
              <w:rPr>
                <w:rFonts w:ascii="Times New Roman" w:hAnsi="Times New Roman"/>
                <w:sz w:val="24"/>
                <w:szCs w:val="24"/>
              </w:rPr>
              <w:t> </w:t>
            </w:r>
            <w:r w:rsidR="00595F7F">
              <w:rPr>
                <w:rFonts w:ascii="Times New Roman" w:hAnsi="Times New Roman"/>
                <w:sz w:val="24"/>
                <w:szCs w:val="24"/>
              </w:rPr>
              <w:t>Moda tasarımı</w:t>
            </w:r>
          </w:p>
        </w:tc>
      </w:tr>
      <w:tr w:rsidR="00825D75" w:rsidRPr="003B068C" w:rsidTr="005B1B35">
        <w:trPr>
          <w:trHeight w:val="440"/>
        </w:trPr>
        <w:tc>
          <w:tcPr>
            <w:tcW w:w="3936" w:type="dxa"/>
            <w:noWrap/>
            <w:hideMark/>
          </w:tcPr>
          <w:p w:rsidR="00825D75" w:rsidRPr="003B068C" w:rsidRDefault="00825D75" w:rsidP="005B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68C">
              <w:rPr>
                <w:rFonts w:ascii="Times New Roman" w:hAnsi="Times New Roman"/>
                <w:sz w:val="24"/>
                <w:szCs w:val="24"/>
              </w:rPr>
              <w:t>DERSİ VEREN ÖĞRETİM ÜYESİ</w:t>
            </w:r>
          </w:p>
          <w:p w:rsidR="00825D75" w:rsidRPr="003B068C" w:rsidRDefault="00825D75" w:rsidP="005B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9" w:type="dxa"/>
            <w:noWrap/>
            <w:hideMark/>
          </w:tcPr>
          <w:p w:rsidR="00825D75" w:rsidRPr="003B068C" w:rsidRDefault="00825D75" w:rsidP="007A6E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68C">
              <w:rPr>
                <w:rFonts w:ascii="Times New Roman" w:hAnsi="Times New Roman"/>
                <w:sz w:val="24"/>
                <w:szCs w:val="24"/>
              </w:rPr>
              <w:t xml:space="preserve">ÖĞR. GÖR. </w:t>
            </w:r>
            <w:r w:rsidR="007A6ECF">
              <w:rPr>
                <w:rFonts w:ascii="Times New Roman" w:hAnsi="Times New Roman"/>
                <w:sz w:val="24"/>
                <w:szCs w:val="24"/>
              </w:rPr>
              <w:t>Mehtap UĞUR</w:t>
            </w:r>
          </w:p>
        </w:tc>
      </w:tr>
      <w:tr w:rsidR="00825D75" w:rsidRPr="003B068C" w:rsidTr="005B1B35">
        <w:trPr>
          <w:trHeight w:val="440"/>
        </w:trPr>
        <w:tc>
          <w:tcPr>
            <w:tcW w:w="3936" w:type="dxa"/>
            <w:noWrap/>
            <w:hideMark/>
          </w:tcPr>
          <w:p w:rsidR="00825D75" w:rsidRPr="003B068C" w:rsidRDefault="00825D75" w:rsidP="005B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68C">
              <w:rPr>
                <w:rFonts w:ascii="Times New Roman" w:hAnsi="Times New Roman"/>
                <w:sz w:val="24"/>
                <w:szCs w:val="24"/>
              </w:rPr>
              <w:t> YAZIŞMA ADRESİ</w:t>
            </w:r>
          </w:p>
          <w:p w:rsidR="00825D75" w:rsidRPr="003B068C" w:rsidRDefault="00825D75" w:rsidP="005B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5D75" w:rsidRPr="003B068C" w:rsidRDefault="00825D75" w:rsidP="005B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5D75" w:rsidRPr="003B068C" w:rsidRDefault="00825D75" w:rsidP="005B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5D75" w:rsidRPr="003B068C" w:rsidRDefault="00825D75" w:rsidP="005B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5D75" w:rsidRPr="003B068C" w:rsidRDefault="00825D75" w:rsidP="005B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9" w:type="dxa"/>
            <w:noWrap/>
            <w:hideMark/>
          </w:tcPr>
          <w:p w:rsidR="00825D75" w:rsidRPr="003B068C" w:rsidRDefault="00825D75" w:rsidP="005B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68C">
              <w:rPr>
                <w:rFonts w:ascii="Times New Roman" w:hAnsi="Times New Roman"/>
                <w:sz w:val="24"/>
                <w:szCs w:val="24"/>
              </w:rPr>
              <w:t xml:space="preserve"> ANKARA ÜNİVERSİTESİ </w:t>
            </w:r>
          </w:p>
          <w:p w:rsidR="00825D75" w:rsidRPr="003B068C" w:rsidRDefault="00C074F1" w:rsidP="005B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BEYPAZARI MESLEK YÜKSEK</w:t>
            </w:r>
            <w:r w:rsidR="00825D75" w:rsidRPr="003B068C">
              <w:rPr>
                <w:rFonts w:ascii="Times New Roman" w:hAnsi="Times New Roman"/>
                <w:sz w:val="24"/>
                <w:szCs w:val="24"/>
              </w:rPr>
              <w:t>OKULU</w:t>
            </w:r>
          </w:p>
          <w:p w:rsidR="00825D75" w:rsidRPr="003B068C" w:rsidRDefault="00825D75" w:rsidP="005B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68C">
              <w:rPr>
                <w:rFonts w:ascii="Times New Roman" w:hAnsi="Times New Roman"/>
                <w:sz w:val="24"/>
                <w:szCs w:val="24"/>
              </w:rPr>
              <w:t xml:space="preserve"> (ESKİ GAZİ ÜNİVERSİTESİ)</w:t>
            </w:r>
          </w:p>
          <w:p w:rsidR="00825D75" w:rsidRPr="003B068C" w:rsidRDefault="00825D75" w:rsidP="005B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68C">
              <w:rPr>
                <w:rFonts w:ascii="Times New Roman" w:hAnsi="Times New Roman"/>
                <w:sz w:val="24"/>
                <w:szCs w:val="24"/>
              </w:rPr>
              <w:t xml:space="preserve"> ESKİ ANKARA CADDESİ NO:18 </w:t>
            </w:r>
          </w:p>
          <w:p w:rsidR="00825D75" w:rsidRPr="003B068C" w:rsidRDefault="00825D75" w:rsidP="005B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68C">
              <w:rPr>
                <w:rFonts w:ascii="Times New Roman" w:hAnsi="Times New Roman"/>
                <w:sz w:val="24"/>
                <w:szCs w:val="24"/>
              </w:rPr>
              <w:t xml:space="preserve">                                BEYPAZARI/ANKARA</w:t>
            </w:r>
          </w:p>
        </w:tc>
      </w:tr>
      <w:tr w:rsidR="00825D75" w:rsidRPr="003B068C" w:rsidTr="005B1B35">
        <w:trPr>
          <w:trHeight w:val="440"/>
        </w:trPr>
        <w:tc>
          <w:tcPr>
            <w:tcW w:w="10535" w:type="dxa"/>
            <w:gridSpan w:val="2"/>
            <w:noWrap/>
            <w:hideMark/>
          </w:tcPr>
          <w:p w:rsidR="00825D75" w:rsidRPr="003B068C" w:rsidRDefault="00825D75" w:rsidP="005B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68C">
              <w:rPr>
                <w:rFonts w:ascii="Times New Roman" w:hAnsi="Times New Roman"/>
                <w:sz w:val="24"/>
                <w:szCs w:val="24"/>
              </w:rPr>
              <w:t>DERSİN AMACI, ÖĞRENİM HEDEFİ, ÖĞRETİM METODU VE ÖĞRENME MATERYALİ </w:t>
            </w:r>
          </w:p>
          <w:p w:rsidR="00825D75" w:rsidRPr="003B068C" w:rsidRDefault="00825D75" w:rsidP="005B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D75" w:rsidRPr="003B068C" w:rsidTr="005B1B35">
        <w:trPr>
          <w:trHeight w:val="440"/>
        </w:trPr>
        <w:tc>
          <w:tcPr>
            <w:tcW w:w="3936" w:type="dxa"/>
            <w:noWrap/>
            <w:hideMark/>
          </w:tcPr>
          <w:p w:rsidR="00825D75" w:rsidRPr="003B068C" w:rsidRDefault="00825D75" w:rsidP="005B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68C">
              <w:rPr>
                <w:rFonts w:ascii="Times New Roman" w:hAnsi="Times New Roman"/>
                <w:sz w:val="24"/>
                <w:szCs w:val="24"/>
              </w:rPr>
              <w:t> DERSİN AMACI</w:t>
            </w:r>
          </w:p>
        </w:tc>
        <w:tc>
          <w:tcPr>
            <w:tcW w:w="6599" w:type="dxa"/>
            <w:noWrap/>
            <w:hideMark/>
          </w:tcPr>
          <w:p w:rsidR="00825D75" w:rsidRPr="003B068C" w:rsidRDefault="003B337E" w:rsidP="003B3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37E">
              <w:rPr>
                <w:rFonts w:ascii="Times New Roman" w:hAnsi="Times New Roman"/>
                <w:sz w:val="24"/>
                <w:szCs w:val="24"/>
              </w:rPr>
              <w:t xml:space="preserve">Markanın nasıl yönetildiğini öğreterek, sanat kurumlarının ve sanatçıların markalaşma süreçleri hakkında bilgiler vermek. Marka değerinin önemini kavratarak, sanatçı kişi veya kurumların kazandıkları marka değerini koruma ve kollama hakkında değerlendirmeler yapmak.  </w:t>
            </w:r>
            <w:r>
              <w:rPr>
                <w:rFonts w:ascii="Times New Roman" w:hAnsi="Times New Roman"/>
                <w:sz w:val="24"/>
                <w:szCs w:val="24"/>
              </w:rPr>
              <w:t>Marka</w:t>
            </w:r>
            <w:r w:rsidRPr="003B337E">
              <w:rPr>
                <w:rFonts w:ascii="Times New Roman" w:hAnsi="Times New Roman"/>
                <w:sz w:val="24"/>
                <w:szCs w:val="24"/>
              </w:rPr>
              <w:t xml:space="preserve"> sadakat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3B337E">
              <w:rPr>
                <w:rFonts w:ascii="Times New Roman" w:hAnsi="Times New Roman"/>
                <w:sz w:val="24"/>
                <w:szCs w:val="24"/>
              </w:rPr>
              <w:t xml:space="preserve"> nasıl oluşturulur ve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markalar</w:t>
            </w:r>
            <w:r w:rsidRPr="003B337E">
              <w:rPr>
                <w:rFonts w:ascii="Times New Roman" w:hAnsi="Times New Roman"/>
                <w:sz w:val="24"/>
                <w:szCs w:val="24"/>
              </w:rPr>
              <w:t xml:space="preserve"> için kullanılacak iletişim kanalları neler olmalıdır? Sorularına cevap vererek genel bir bakış açısı oluşturmak</w:t>
            </w:r>
          </w:p>
        </w:tc>
      </w:tr>
      <w:tr w:rsidR="00825D75" w:rsidRPr="003B068C" w:rsidTr="005B1B35">
        <w:trPr>
          <w:trHeight w:val="440"/>
        </w:trPr>
        <w:tc>
          <w:tcPr>
            <w:tcW w:w="3936" w:type="dxa"/>
            <w:noWrap/>
            <w:hideMark/>
          </w:tcPr>
          <w:p w:rsidR="00825D75" w:rsidRPr="003B068C" w:rsidRDefault="00825D75" w:rsidP="005B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68C">
              <w:rPr>
                <w:rFonts w:ascii="Times New Roman" w:hAnsi="Times New Roman"/>
                <w:sz w:val="24"/>
                <w:szCs w:val="24"/>
              </w:rPr>
              <w:t> DERSİN ÖĞRENİM HEDEFLERİ</w:t>
            </w:r>
          </w:p>
        </w:tc>
        <w:tc>
          <w:tcPr>
            <w:tcW w:w="6599" w:type="dxa"/>
            <w:noWrap/>
            <w:hideMark/>
          </w:tcPr>
          <w:p w:rsidR="009E33EE" w:rsidRPr="00E01482" w:rsidRDefault="009E33EE" w:rsidP="009E33E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0148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Marka kavramını ve halkla ilişkilerdeki önemini tanımlar.</w:t>
            </w:r>
          </w:p>
          <w:p w:rsidR="00825D75" w:rsidRPr="00E01482" w:rsidRDefault="009E33EE" w:rsidP="009E33E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48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Marka ile kimlik arasındaki ilişkiyi anlar.</w:t>
            </w:r>
          </w:p>
          <w:p w:rsidR="009E33EE" w:rsidRPr="00E01482" w:rsidRDefault="009E33EE" w:rsidP="009E33E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48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Markanın bileşenlerini ayırt eder.</w:t>
            </w:r>
          </w:p>
          <w:p w:rsidR="009E33EE" w:rsidRPr="009E33EE" w:rsidRDefault="009E33EE" w:rsidP="009E33E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E0148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Marka kimliğinin nasıl oluşturulacağını ve konumlandırılacağını anlar.</w:t>
            </w:r>
          </w:p>
        </w:tc>
      </w:tr>
      <w:tr w:rsidR="00825D75" w:rsidRPr="003B068C" w:rsidTr="005B1B35">
        <w:trPr>
          <w:trHeight w:val="440"/>
        </w:trPr>
        <w:tc>
          <w:tcPr>
            <w:tcW w:w="3936" w:type="dxa"/>
            <w:noWrap/>
            <w:hideMark/>
          </w:tcPr>
          <w:p w:rsidR="00825D75" w:rsidRPr="003B068C" w:rsidRDefault="00825D75" w:rsidP="005B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68C">
              <w:rPr>
                <w:rFonts w:ascii="Times New Roman" w:hAnsi="Times New Roman"/>
                <w:sz w:val="24"/>
                <w:szCs w:val="24"/>
              </w:rPr>
              <w:t xml:space="preserve"> KAZANDIRILAN BİLGİ </w:t>
            </w:r>
          </w:p>
        </w:tc>
        <w:tc>
          <w:tcPr>
            <w:tcW w:w="6599" w:type="dxa"/>
            <w:noWrap/>
            <w:hideMark/>
          </w:tcPr>
          <w:p w:rsidR="00825D75" w:rsidRPr="00E01482" w:rsidRDefault="00825D75" w:rsidP="00D716C9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01482">
              <w:rPr>
                <w:rFonts w:ascii="Times New Roman" w:hAnsi="Times New Roman"/>
                <w:sz w:val="24"/>
                <w:szCs w:val="24"/>
              </w:rPr>
              <w:t> </w:t>
            </w:r>
            <w:r w:rsidR="00D716C9" w:rsidRPr="00E0148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Yerel, ulusal düzeyde siyasi, ekonomik, kültürel, toplumsal ve hukuki marka işleyişe dair disiplinler</w:t>
            </w:r>
            <w:r w:rsidR="00DD35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D716C9" w:rsidRPr="00E0148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arası bir bilgi ve yaklaşıma sahip olur.</w:t>
            </w:r>
          </w:p>
          <w:p w:rsidR="00D716C9" w:rsidRPr="00E01482" w:rsidRDefault="00D716C9" w:rsidP="00D716C9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D716C9" w:rsidRPr="00E01482" w:rsidRDefault="00D716C9" w:rsidP="00D716C9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0148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İletişim ve medya alanıyla ilgili olay ve olguları kavramsallaştırma ve analiz etme becerisine sahip olur; kanıtlara ve araştırmalara dayalı çözüm önerileri geliştirebilir.</w:t>
            </w:r>
          </w:p>
          <w:p w:rsidR="00D716C9" w:rsidRPr="003B068C" w:rsidRDefault="00D716C9" w:rsidP="00D71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D75" w:rsidRPr="003B068C" w:rsidTr="005B1B35">
        <w:trPr>
          <w:trHeight w:val="440"/>
        </w:trPr>
        <w:tc>
          <w:tcPr>
            <w:tcW w:w="3936" w:type="dxa"/>
            <w:noWrap/>
            <w:hideMark/>
          </w:tcPr>
          <w:p w:rsidR="00825D75" w:rsidRPr="003B068C" w:rsidRDefault="00825D75" w:rsidP="005B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68C">
              <w:rPr>
                <w:rFonts w:ascii="Times New Roman" w:hAnsi="Times New Roman"/>
                <w:sz w:val="24"/>
                <w:szCs w:val="24"/>
              </w:rPr>
              <w:t xml:space="preserve"> KAZANDIRILAN BECERİ </w:t>
            </w:r>
          </w:p>
        </w:tc>
        <w:tc>
          <w:tcPr>
            <w:tcW w:w="6599" w:type="dxa"/>
            <w:noWrap/>
            <w:hideMark/>
          </w:tcPr>
          <w:p w:rsidR="00825D75" w:rsidRDefault="00DD35BE" w:rsidP="00DD35BE">
            <w:pPr>
              <w:spacing w:after="0" w:line="240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</w:t>
            </w:r>
            <w:r w:rsidRPr="00DD35BE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Marka kavramı ile ilgili bilgileri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tanımlayabilecek</w:t>
            </w:r>
          </w:p>
          <w:p w:rsidR="00DD35BE" w:rsidRDefault="00DD35BE" w:rsidP="00DD3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Pr="00DD35BE">
              <w:rPr>
                <w:rFonts w:ascii="Times New Roman" w:hAnsi="Times New Roman"/>
                <w:sz w:val="24"/>
                <w:szCs w:val="24"/>
              </w:rPr>
              <w:t>Markaların tarihsel gelişim sü</w:t>
            </w:r>
            <w:r>
              <w:rPr>
                <w:rFonts w:ascii="Times New Roman" w:hAnsi="Times New Roman"/>
                <w:sz w:val="24"/>
                <w:szCs w:val="24"/>
              </w:rPr>
              <w:t>reçleri arasında bağlantı kurabilecek</w:t>
            </w:r>
          </w:p>
          <w:p w:rsidR="00DD35BE" w:rsidRDefault="00DD35BE" w:rsidP="00DD3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DD35BE">
              <w:rPr>
                <w:rFonts w:ascii="Times New Roman" w:hAnsi="Times New Roman"/>
                <w:sz w:val="24"/>
                <w:szCs w:val="24"/>
              </w:rPr>
              <w:t>urumlarının oluşturduğu markalar</w:t>
            </w:r>
            <w:r>
              <w:rPr>
                <w:rFonts w:ascii="Times New Roman" w:hAnsi="Times New Roman"/>
                <w:sz w:val="24"/>
                <w:szCs w:val="24"/>
              </w:rPr>
              <w:t>ı tanıyabilecek</w:t>
            </w:r>
          </w:p>
          <w:p w:rsidR="00E46F42" w:rsidRDefault="00E46F42" w:rsidP="00DD3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35BE" w:rsidRDefault="00DD35BE" w:rsidP="00DD3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DD35BE">
              <w:rPr>
                <w:rFonts w:ascii="Times New Roman" w:hAnsi="Times New Roman"/>
                <w:sz w:val="24"/>
                <w:szCs w:val="24"/>
              </w:rPr>
              <w:t>arka</w:t>
            </w:r>
            <w:r>
              <w:rPr>
                <w:rFonts w:ascii="Times New Roman" w:hAnsi="Times New Roman"/>
                <w:sz w:val="24"/>
                <w:szCs w:val="24"/>
              </w:rPr>
              <w:t>larının niteliğini değerlendirebilecek</w:t>
            </w:r>
          </w:p>
          <w:p w:rsidR="00E46F42" w:rsidRDefault="00E46F42" w:rsidP="00DD3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Pr="00B922CC">
              <w:rPr>
                <w:rFonts w:ascii="Arial" w:hAnsi="Arial" w:cs="Arial"/>
                <w:color w:val="50505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Küreselleşme sürecinde markalar hakkında bilgi sahibi olarak yorumlayabilecek</w:t>
            </w:r>
          </w:p>
          <w:p w:rsidR="00DD35BE" w:rsidRPr="003B068C" w:rsidRDefault="00DD35BE" w:rsidP="00DD3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D75" w:rsidRPr="003B068C" w:rsidTr="00CD7AB7">
        <w:trPr>
          <w:trHeight w:val="967"/>
        </w:trPr>
        <w:tc>
          <w:tcPr>
            <w:tcW w:w="3936" w:type="dxa"/>
            <w:noWrap/>
            <w:hideMark/>
          </w:tcPr>
          <w:p w:rsidR="00825D75" w:rsidRPr="003B068C" w:rsidRDefault="00825D75" w:rsidP="005B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68C">
              <w:rPr>
                <w:rFonts w:ascii="Times New Roman" w:hAnsi="Times New Roman"/>
                <w:sz w:val="24"/>
                <w:szCs w:val="24"/>
              </w:rPr>
              <w:lastRenderedPageBreak/>
              <w:t> ÖĞRETİM METODU</w:t>
            </w:r>
          </w:p>
        </w:tc>
        <w:tc>
          <w:tcPr>
            <w:tcW w:w="6599" w:type="dxa"/>
            <w:noWrap/>
            <w:hideMark/>
          </w:tcPr>
          <w:p w:rsidR="00825D75" w:rsidRPr="003B068C" w:rsidRDefault="00825D75" w:rsidP="005B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5D75" w:rsidRPr="003B068C" w:rsidRDefault="00D716C9" w:rsidP="005B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Anlatma, soru-cevap</w:t>
            </w:r>
          </w:p>
          <w:p w:rsidR="00825D75" w:rsidRPr="003B068C" w:rsidRDefault="00825D75" w:rsidP="005B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5D75" w:rsidRPr="003B068C" w:rsidRDefault="00825D75" w:rsidP="005B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5D75" w:rsidRPr="003B068C" w:rsidRDefault="00825D75" w:rsidP="005B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D75" w:rsidRPr="003B068C" w:rsidTr="005B1B35">
        <w:trPr>
          <w:trHeight w:val="440"/>
        </w:trPr>
        <w:tc>
          <w:tcPr>
            <w:tcW w:w="3936" w:type="dxa"/>
            <w:noWrap/>
            <w:hideMark/>
          </w:tcPr>
          <w:p w:rsidR="00825D75" w:rsidRPr="003B068C" w:rsidRDefault="00825D75" w:rsidP="005B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68C">
              <w:rPr>
                <w:rFonts w:ascii="Times New Roman" w:hAnsi="Times New Roman"/>
                <w:sz w:val="24"/>
                <w:szCs w:val="24"/>
              </w:rPr>
              <w:t xml:space="preserve"> ÖĞRETİM MATERYALİ </w:t>
            </w:r>
          </w:p>
        </w:tc>
        <w:tc>
          <w:tcPr>
            <w:tcW w:w="6599" w:type="dxa"/>
            <w:noWrap/>
            <w:hideMark/>
          </w:tcPr>
          <w:p w:rsidR="00825D75" w:rsidRPr="003B068C" w:rsidRDefault="00E46F42" w:rsidP="00C55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Süreli ve süresiz yayınlar, örnek çalışmalar, görsel ve elektronik kaynaklar.</w:t>
            </w:r>
          </w:p>
        </w:tc>
      </w:tr>
      <w:tr w:rsidR="00825D75" w:rsidRPr="003B068C" w:rsidTr="005B1B35">
        <w:trPr>
          <w:trHeight w:val="440"/>
        </w:trPr>
        <w:tc>
          <w:tcPr>
            <w:tcW w:w="3936" w:type="dxa"/>
            <w:noWrap/>
            <w:hideMark/>
          </w:tcPr>
          <w:p w:rsidR="00825D75" w:rsidRPr="003B068C" w:rsidRDefault="00825D75" w:rsidP="005B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68C">
              <w:rPr>
                <w:rFonts w:ascii="Times New Roman" w:hAnsi="Times New Roman"/>
                <w:sz w:val="24"/>
                <w:szCs w:val="24"/>
              </w:rPr>
              <w:t> DERSİN ÖLÇME VE DEĞERLENDİRME YÖNTEMLERİ</w:t>
            </w:r>
          </w:p>
        </w:tc>
        <w:tc>
          <w:tcPr>
            <w:tcW w:w="6599" w:type="dxa"/>
            <w:noWrap/>
            <w:hideMark/>
          </w:tcPr>
          <w:p w:rsidR="00825D75" w:rsidRPr="003B068C" w:rsidRDefault="00825D75" w:rsidP="005B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68C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825D75" w:rsidRPr="003B068C" w:rsidRDefault="00825D75" w:rsidP="005B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6F42" w:rsidRDefault="00E46F42" w:rsidP="00E46F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Ara sınav</w:t>
            </w:r>
          </w:p>
          <w:p w:rsidR="00825D75" w:rsidRPr="003B068C" w:rsidRDefault="00E46F42" w:rsidP="00E4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Final sınavı</w:t>
            </w:r>
            <w:r w:rsidRPr="003B06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F95ACF" w:rsidRDefault="00F95ACF"/>
    <w:tbl>
      <w:tblPr>
        <w:tblStyle w:val="TabloKlavuzu"/>
        <w:tblW w:w="9049" w:type="dxa"/>
        <w:tblInd w:w="-5" w:type="dxa"/>
        <w:tblLook w:val="04A0" w:firstRow="1" w:lastRow="0" w:firstColumn="1" w:lastColumn="0" w:noHBand="0" w:noVBand="1"/>
      </w:tblPr>
      <w:tblGrid>
        <w:gridCol w:w="2451"/>
        <w:gridCol w:w="6598"/>
      </w:tblGrid>
      <w:tr w:rsidR="00E46F42" w:rsidRPr="00E4284B" w:rsidTr="00B5793B">
        <w:trPr>
          <w:trHeight w:val="484"/>
        </w:trPr>
        <w:tc>
          <w:tcPr>
            <w:tcW w:w="9049" w:type="dxa"/>
            <w:gridSpan w:val="2"/>
            <w:vAlign w:val="center"/>
          </w:tcPr>
          <w:p w:rsidR="00E46F42" w:rsidRPr="00E4284B" w:rsidRDefault="00E46F42" w:rsidP="00393E80">
            <w:pPr>
              <w:rPr>
                <w:rFonts w:ascii="Times New Roman" w:hAnsi="Times New Roman"/>
                <w:b/>
              </w:rPr>
            </w:pPr>
            <w:r w:rsidRPr="00E4284B">
              <w:rPr>
                <w:rFonts w:ascii="Times New Roman" w:hAnsi="Times New Roman"/>
                <w:b/>
              </w:rPr>
              <w:t>DERS PLANI VE İÇERİĞİ</w:t>
            </w:r>
          </w:p>
        </w:tc>
      </w:tr>
      <w:tr w:rsidR="00E46F42" w:rsidRPr="00E4284B" w:rsidTr="00B5793B">
        <w:trPr>
          <w:trHeight w:val="563"/>
        </w:trPr>
        <w:tc>
          <w:tcPr>
            <w:tcW w:w="2451" w:type="dxa"/>
            <w:vAlign w:val="center"/>
          </w:tcPr>
          <w:p w:rsidR="00E46F42" w:rsidRPr="00E4284B" w:rsidRDefault="00E46F42" w:rsidP="00393E80">
            <w:pPr>
              <w:rPr>
                <w:rFonts w:ascii="Times New Roman" w:hAnsi="Times New Roman"/>
                <w:b/>
              </w:rPr>
            </w:pPr>
            <w:r w:rsidRPr="00E4284B">
              <w:rPr>
                <w:rFonts w:ascii="Times New Roman" w:hAnsi="Times New Roman"/>
                <w:b/>
              </w:rPr>
              <w:t>HAFTALAR</w:t>
            </w:r>
          </w:p>
        </w:tc>
        <w:tc>
          <w:tcPr>
            <w:tcW w:w="6598" w:type="dxa"/>
            <w:vAlign w:val="center"/>
          </w:tcPr>
          <w:p w:rsidR="00E46F42" w:rsidRPr="00E4284B" w:rsidRDefault="00E46F42" w:rsidP="00393E80">
            <w:pPr>
              <w:rPr>
                <w:rFonts w:ascii="Times New Roman" w:hAnsi="Times New Roman"/>
                <w:b/>
              </w:rPr>
            </w:pPr>
            <w:r w:rsidRPr="00E4284B">
              <w:rPr>
                <w:rFonts w:ascii="Times New Roman" w:hAnsi="Times New Roman"/>
                <w:b/>
              </w:rPr>
              <w:t>KONULAR</w:t>
            </w:r>
          </w:p>
        </w:tc>
      </w:tr>
      <w:tr w:rsidR="00E46F42" w:rsidRPr="00E4284B" w:rsidTr="00B5793B">
        <w:trPr>
          <w:trHeight w:val="413"/>
        </w:trPr>
        <w:tc>
          <w:tcPr>
            <w:tcW w:w="2451" w:type="dxa"/>
            <w:vAlign w:val="center"/>
          </w:tcPr>
          <w:p w:rsidR="00E46F42" w:rsidRPr="00E4284B" w:rsidRDefault="00E46F42" w:rsidP="00393E80">
            <w:pPr>
              <w:tabs>
                <w:tab w:val="left" w:pos="426"/>
              </w:tabs>
              <w:spacing w:line="259" w:lineRule="atLeast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4284B">
              <w:rPr>
                <w:rFonts w:ascii="Times New Roman" w:hAnsi="Times New Roman"/>
                <w:b/>
                <w:color w:val="000000" w:themeColor="text1"/>
              </w:rPr>
              <w:t>1 Hafta</w:t>
            </w:r>
          </w:p>
        </w:tc>
        <w:tc>
          <w:tcPr>
            <w:tcW w:w="6598" w:type="dxa"/>
            <w:vAlign w:val="center"/>
          </w:tcPr>
          <w:p w:rsidR="00E46F42" w:rsidRPr="00E4284B" w:rsidRDefault="00B555D9" w:rsidP="00393E80">
            <w:pPr>
              <w:spacing w:line="276" w:lineRule="auto"/>
              <w:rPr>
                <w:rFonts w:ascii="Times New Roman" w:eastAsia="Calibri" w:hAnsi="Times New Roman"/>
              </w:rPr>
            </w:pPr>
            <w:r w:rsidRPr="00B555D9">
              <w:rPr>
                <w:rFonts w:ascii="Times New Roman" w:eastAsia="Calibri" w:hAnsi="Times New Roman"/>
              </w:rPr>
              <w:t>Öğrenciler ile tanışma ve ders</w:t>
            </w:r>
            <w:r>
              <w:rPr>
                <w:rFonts w:ascii="Times New Roman" w:eastAsia="Calibri" w:hAnsi="Times New Roman"/>
              </w:rPr>
              <w:t xml:space="preserve"> içeriği hakkında bilgilendirme</w:t>
            </w:r>
          </w:p>
        </w:tc>
      </w:tr>
      <w:tr w:rsidR="00E46F42" w:rsidRPr="00E4284B" w:rsidTr="00B5793B">
        <w:trPr>
          <w:trHeight w:val="421"/>
        </w:trPr>
        <w:tc>
          <w:tcPr>
            <w:tcW w:w="2451" w:type="dxa"/>
            <w:vAlign w:val="center"/>
          </w:tcPr>
          <w:p w:rsidR="00E46F42" w:rsidRPr="00E4284B" w:rsidRDefault="00E46F42" w:rsidP="00393E80">
            <w:pPr>
              <w:tabs>
                <w:tab w:val="left" w:pos="426"/>
              </w:tabs>
              <w:spacing w:line="259" w:lineRule="atLeast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4284B">
              <w:rPr>
                <w:rFonts w:ascii="Times New Roman" w:hAnsi="Times New Roman"/>
                <w:b/>
                <w:color w:val="000000" w:themeColor="text1"/>
              </w:rPr>
              <w:t>2 Hafta</w:t>
            </w:r>
          </w:p>
        </w:tc>
        <w:tc>
          <w:tcPr>
            <w:tcW w:w="6598" w:type="dxa"/>
            <w:vAlign w:val="center"/>
          </w:tcPr>
          <w:p w:rsidR="00B555D9" w:rsidRPr="00E4284B" w:rsidRDefault="00B555D9" w:rsidP="00B555D9">
            <w:pPr>
              <w:spacing w:line="276" w:lineRule="auto"/>
              <w:rPr>
                <w:rFonts w:ascii="Times New Roman" w:eastAsia="Calibri" w:hAnsi="Times New Roman"/>
              </w:rPr>
            </w:pPr>
            <w:r w:rsidRPr="00B555D9">
              <w:rPr>
                <w:rFonts w:ascii="Times New Roman" w:eastAsia="Calibri" w:hAnsi="Times New Roman"/>
              </w:rPr>
              <w:t>Marka Kavramına Genel Bir Bakış</w:t>
            </w:r>
            <w:r w:rsidR="00482EB6">
              <w:rPr>
                <w:rFonts w:ascii="Times New Roman" w:eastAsia="Calibri" w:hAnsi="Times New Roman"/>
              </w:rPr>
              <w:t xml:space="preserve">, </w:t>
            </w:r>
            <w:r w:rsidR="00482EB6" w:rsidRPr="00482EB6">
              <w:rPr>
                <w:rFonts w:ascii="Times New Roman" w:eastAsia="Calibri" w:hAnsi="Times New Roman"/>
              </w:rPr>
              <w:t>Markanın Tarihçesi</w:t>
            </w:r>
          </w:p>
        </w:tc>
      </w:tr>
      <w:tr w:rsidR="00E46F42" w:rsidRPr="00E4284B" w:rsidTr="00B5793B">
        <w:trPr>
          <w:trHeight w:val="570"/>
        </w:trPr>
        <w:tc>
          <w:tcPr>
            <w:tcW w:w="2451" w:type="dxa"/>
            <w:vAlign w:val="center"/>
          </w:tcPr>
          <w:p w:rsidR="00E46F42" w:rsidRPr="00E4284B" w:rsidRDefault="00E46F42" w:rsidP="00482EB6">
            <w:pPr>
              <w:tabs>
                <w:tab w:val="left" w:pos="426"/>
              </w:tabs>
              <w:spacing w:line="259" w:lineRule="atLeast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4284B">
              <w:rPr>
                <w:rFonts w:ascii="Times New Roman" w:hAnsi="Times New Roman"/>
                <w:b/>
                <w:color w:val="000000" w:themeColor="text1"/>
              </w:rPr>
              <w:t>3 Hafta</w:t>
            </w:r>
          </w:p>
        </w:tc>
        <w:tc>
          <w:tcPr>
            <w:tcW w:w="6598" w:type="dxa"/>
            <w:vAlign w:val="center"/>
          </w:tcPr>
          <w:p w:rsidR="00E46F42" w:rsidRPr="00E4284B" w:rsidRDefault="00482EB6" w:rsidP="00393E80">
            <w:pPr>
              <w:spacing w:before="40" w:after="40" w:line="276" w:lineRule="auto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Marka Yönetimi</w:t>
            </w:r>
          </w:p>
        </w:tc>
      </w:tr>
      <w:tr w:rsidR="00E46F42" w:rsidRPr="00E4284B" w:rsidTr="00B5793B">
        <w:trPr>
          <w:trHeight w:val="451"/>
        </w:trPr>
        <w:tc>
          <w:tcPr>
            <w:tcW w:w="2451" w:type="dxa"/>
            <w:vAlign w:val="center"/>
          </w:tcPr>
          <w:p w:rsidR="00E46F42" w:rsidRPr="00E4284B" w:rsidRDefault="00E46F42" w:rsidP="00393E80">
            <w:pPr>
              <w:tabs>
                <w:tab w:val="left" w:pos="426"/>
              </w:tabs>
              <w:spacing w:line="259" w:lineRule="atLeast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4284B">
              <w:rPr>
                <w:rFonts w:ascii="Times New Roman" w:hAnsi="Times New Roman"/>
                <w:b/>
                <w:color w:val="000000" w:themeColor="text1"/>
              </w:rPr>
              <w:t>4 Hafta</w:t>
            </w:r>
          </w:p>
        </w:tc>
        <w:tc>
          <w:tcPr>
            <w:tcW w:w="6598" w:type="dxa"/>
            <w:tcBorders>
              <w:bottom w:val="single" w:sz="4" w:space="0" w:color="auto"/>
            </w:tcBorders>
            <w:vAlign w:val="center"/>
          </w:tcPr>
          <w:p w:rsidR="00E46F42" w:rsidRPr="00E4284B" w:rsidRDefault="002F3FF0" w:rsidP="00393E80">
            <w:pPr>
              <w:spacing w:line="276" w:lineRule="auto"/>
              <w:rPr>
                <w:rFonts w:ascii="Times New Roman" w:eastAsia="Calibri" w:hAnsi="Times New Roman"/>
              </w:rPr>
            </w:pPr>
            <w:r w:rsidRPr="002F3FF0">
              <w:rPr>
                <w:rFonts w:ascii="Times New Roman" w:eastAsia="Calibri" w:hAnsi="Times New Roman"/>
              </w:rPr>
              <w:t>Marka Kimliği, Kişiliği ve İmajı</w:t>
            </w:r>
          </w:p>
        </w:tc>
      </w:tr>
      <w:tr w:rsidR="00E46F42" w:rsidRPr="00E4284B" w:rsidTr="00B5793B">
        <w:trPr>
          <w:trHeight w:val="414"/>
        </w:trPr>
        <w:tc>
          <w:tcPr>
            <w:tcW w:w="2451" w:type="dxa"/>
            <w:vAlign w:val="center"/>
          </w:tcPr>
          <w:p w:rsidR="00E46F42" w:rsidRPr="00E4284B" w:rsidRDefault="00E46F42" w:rsidP="00393E80">
            <w:pPr>
              <w:tabs>
                <w:tab w:val="left" w:pos="426"/>
              </w:tabs>
              <w:spacing w:line="259" w:lineRule="atLeast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4284B">
              <w:rPr>
                <w:rFonts w:ascii="Times New Roman" w:hAnsi="Times New Roman"/>
                <w:b/>
                <w:color w:val="000000" w:themeColor="text1"/>
              </w:rPr>
              <w:t>5 Hafta</w:t>
            </w:r>
          </w:p>
        </w:tc>
        <w:tc>
          <w:tcPr>
            <w:tcW w:w="6598" w:type="dxa"/>
            <w:tcBorders>
              <w:bottom w:val="single" w:sz="4" w:space="0" w:color="auto"/>
            </w:tcBorders>
            <w:vAlign w:val="center"/>
          </w:tcPr>
          <w:p w:rsidR="00E46F42" w:rsidRPr="00C679C2" w:rsidRDefault="00C679C2" w:rsidP="00393E80">
            <w:pPr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Marka Farkındalığı</w:t>
            </w:r>
          </w:p>
        </w:tc>
      </w:tr>
      <w:tr w:rsidR="00E46F42" w:rsidRPr="00E4284B" w:rsidTr="00B5793B">
        <w:trPr>
          <w:trHeight w:val="420"/>
        </w:trPr>
        <w:tc>
          <w:tcPr>
            <w:tcW w:w="2451" w:type="dxa"/>
            <w:vAlign w:val="center"/>
          </w:tcPr>
          <w:p w:rsidR="00E46F42" w:rsidRPr="00E4284B" w:rsidRDefault="00E46F42" w:rsidP="00393E80">
            <w:pPr>
              <w:tabs>
                <w:tab w:val="left" w:pos="426"/>
              </w:tabs>
              <w:spacing w:line="259" w:lineRule="atLeast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4284B">
              <w:rPr>
                <w:rFonts w:ascii="Times New Roman" w:hAnsi="Times New Roman"/>
                <w:b/>
                <w:color w:val="000000" w:themeColor="text1"/>
              </w:rPr>
              <w:t>6 Hafta</w:t>
            </w:r>
          </w:p>
        </w:tc>
        <w:tc>
          <w:tcPr>
            <w:tcW w:w="6598" w:type="dxa"/>
            <w:tcBorders>
              <w:top w:val="single" w:sz="4" w:space="0" w:color="auto"/>
            </w:tcBorders>
            <w:vAlign w:val="center"/>
          </w:tcPr>
          <w:p w:rsidR="00E46F42" w:rsidRPr="00E4284B" w:rsidRDefault="000A6CC3" w:rsidP="00393E80">
            <w:pPr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Marka Konumlandırma</w:t>
            </w:r>
          </w:p>
        </w:tc>
      </w:tr>
      <w:tr w:rsidR="00E46F42" w:rsidRPr="00E4284B" w:rsidTr="00B5793B">
        <w:trPr>
          <w:trHeight w:val="427"/>
        </w:trPr>
        <w:tc>
          <w:tcPr>
            <w:tcW w:w="2451" w:type="dxa"/>
            <w:vAlign w:val="center"/>
          </w:tcPr>
          <w:p w:rsidR="00E46F42" w:rsidRPr="00E4284B" w:rsidRDefault="00E46F42" w:rsidP="00393E80">
            <w:pPr>
              <w:tabs>
                <w:tab w:val="left" w:pos="426"/>
              </w:tabs>
              <w:spacing w:line="259" w:lineRule="atLeast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4284B">
              <w:rPr>
                <w:rFonts w:ascii="Times New Roman" w:hAnsi="Times New Roman"/>
                <w:b/>
                <w:color w:val="000000" w:themeColor="text1"/>
              </w:rPr>
              <w:t>7 Hafta</w:t>
            </w:r>
          </w:p>
        </w:tc>
        <w:tc>
          <w:tcPr>
            <w:tcW w:w="6598" w:type="dxa"/>
            <w:vAlign w:val="center"/>
          </w:tcPr>
          <w:p w:rsidR="00E46F42" w:rsidRPr="00E4284B" w:rsidRDefault="007B4873" w:rsidP="00393E80">
            <w:pPr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Marka Sadakati</w:t>
            </w:r>
            <w:r w:rsidR="007E5B96">
              <w:rPr>
                <w:rFonts w:ascii="Times New Roman" w:eastAsia="Calibri" w:hAnsi="Times New Roman"/>
              </w:rPr>
              <w:t>/Bağlılığı</w:t>
            </w:r>
          </w:p>
        </w:tc>
      </w:tr>
      <w:tr w:rsidR="00E46F42" w:rsidRPr="00E4284B" w:rsidTr="00B5793B">
        <w:trPr>
          <w:trHeight w:val="418"/>
        </w:trPr>
        <w:tc>
          <w:tcPr>
            <w:tcW w:w="2451" w:type="dxa"/>
            <w:vAlign w:val="center"/>
          </w:tcPr>
          <w:p w:rsidR="00E46F42" w:rsidRPr="00E46F42" w:rsidRDefault="00E46F42" w:rsidP="00393E80">
            <w:pPr>
              <w:tabs>
                <w:tab w:val="left" w:pos="426"/>
              </w:tabs>
              <w:spacing w:line="259" w:lineRule="atLeast"/>
              <w:jc w:val="center"/>
              <w:rPr>
                <w:rFonts w:ascii="Times New Roman" w:hAnsi="Times New Roman"/>
                <w:b/>
              </w:rPr>
            </w:pPr>
            <w:r w:rsidRPr="00E46F42">
              <w:rPr>
                <w:rFonts w:ascii="Times New Roman" w:hAnsi="Times New Roman"/>
                <w:b/>
              </w:rPr>
              <w:t>8 Hafta</w:t>
            </w:r>
          </w:p>
        </w:tc>
        <w:tc>
          <w:tcPr>
            <w:tcW w:w="6598" w:type="dxa"/>
            <w:vAlign w:val="center"/>
          </w:tcPr>
          <w:p w:rsidR="00E46F42" w:rsidRPr="00E46F42" w:rsidRDefault="00206DDF" w:rsidP="00393E80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Marka Çağrışımları</w:t>
            </w:r>
          </w:p>
        </w:tc>
      </w:tr>
      <w:tr w:rsidR="00E46F42" w:rsidRPr="00E4284B" w:rsidTr="00B5793B">
        <w:trPr>
          <w:trHeight w:val="410"/>
        </w:trPr>
        <w:tc>
          <w:tcPr>
            <w:tcW w:w="2451" w:type="dxa"/>
            <w:vAlign w:val="center"/>
          </w:tcPr>
          <w:p w:rsidR="00E46F42" w:rsidRPr="00E4284B" w:rsidRDefault="00E46F42" w:rsidP="00393E80">
            <w:pPr>
              <w:tabs>
                <w:tab w:val="left" w:pos="426"/>
              </w:tabs>
              <w:spacing w:line="259" w:lineRule="atLeast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4284B">
              <w:rPr>
                <w:rFonts w:ascii="Times New Roman" w:hAnsi="Times New Roman"/>
                <w:b/>
                <w:color w:val="000000" w:themeColor="text1"/>
              </w:rPr>
              <w:t>9 Hafta</w:t>
            </w:r>
          </w:p>
        </w:tc>
        <w:tc>
          <w:tcPr>
            <w:tcW w:w="6598" w:type="dxa"/>
            <w:vAlign w:val="center"/>
          </w:tcPr>
          <w:p w:rsidR="00E46F42" w:rsidRPr="00D8508E" w:rsidRDefault="003940C0" w:rsidP="00393E80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color w:val="FF0000"/>
              </w:rPr>
            </w:pPr>
            <w:r w:rsidRPr="003940C0">
              <w:rPr>
                <w:rFonts w:ascii="Times New Roman" w:hAnsi="Times New Roman"/>
              </w:rPr>
              <w:t>Marka Değeri</w:t>
            </w:r>
          </w:p>
        </w:tc>
      </w:tr>
      <w:tr w:rsidR="00E46F42" w:rsidRPr="00E4284B" w:rsidTr="00B5793B">
        <w:trPr>
          <w:trHeight w:val="416"/>
        </w:trPr>
        <w:tc>
          <w:tcPr>
            <w:tcW w:w="2451" w:type="dxa"/>
            <w:vAlign w:val="center"/>
          </w:tcPr>
          <w:p w:rsidR="00E46F42" w:rsidRPr="00E4284B" w:rsidRDefault="00E46F42" w:rsidP="00393E80">
            <w:pPr>
              <w:tabs>
                <w:tab w:val="left" w:pos="426"/>
              </w:tabs>
              <w:spacing w:line="259" w:lineRule="atLeast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4284B">
              <w:rPr>
                <w:rFonts w:ascii="Times New Roman" w:hAnsi="Times New Roman"/>
                <w:b/>
                <w:color w:val="000000" w:themeColor="text1"/>
              </w:rPr>
              <w:t>10 Hafta</w:t>
            </w:r>
          </w:p>
        </w:tc>
        <w:tc>
          <w:tcPr>
            <w:tcW w:w="6598" w:type="dxa"/>
            <w:vAlign w:val="center"/>
          </w:tcPr>
          <w:p w:rsidR="00E46F42" w:rsidRPr="00D8508E" w:rsidRDefault="00617148" w:rsidP="00393E80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color w:val="FF0000"/>
              </w:rPr>
            </w:pPr>
            <w:r w:rsidRPr="00617148">
              <w:rPr>
                <w:rFonts w:ascii="Times New Roman" w:hAnsi="Times New Roman"/>
              </w:rPr>
              <w:t>Marka İletişimi</w:t>
            </w:r>
          </w:p>
        </w:tc>
      </w:tr>
      <w:tr w:rsidR="00E46F42" w:rsidRPr="00E4284B" w:rsidTr="00B5793B">
        <w:trPr>
          <w:trHeight w:val="423"/>
        </w:trPr>
        <w:tc>
          <w:tcPr>
            <w:tcW w:w="2451" w:type="dxa"/>
            <w:vAlign w:val="center"/>
          </w:tcPr>
          <w:p w:rsidR="00E46F42" w:rsidRPr="00DE1315" w:rsidRDefault="00E46F42" w:rsidP="00393E80">
            <w:pPr>
              <w:tabs>
                <w:tab w:val="left" w:pos="426"/>
              </w:tabs>
              <w:spacing w:line="259" w:lineRule="atLeast"/>
              <w:jc w:val="center"/>
              <w:rPr>
                <w:rFonts w:ascii="Times New Roman" w:hAnsi="Times New Roman"/>
                <w:b/>
              </w:rPr>
            </w:pPr>
            <w:r w:rsidRPr="00DE1315">
              <w:rPr>
                <w:rFonts w:ascii="Times New Roman" w:hAnsi="Times New Roman"/>
                <w:b/>
              </w:rPr>
              <w:t>11 Hafta</w:t>
            </w:r>
          </w:p>
        </w:tc>
        <w:tc>
          <w:tcPr>
            <w:tcW w:w="6598" w:type="dxa"/>
            <w:vAlign w:val="center"/>
          </w:tcPr>
          <w:p w:rsidR="00E46F42" w:rsidRPr="00DE1315" w:rsidRDefault="00DE1315" w:rsidP="00393E80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</w:rPr>
            </w:pPr>
            <w:r w:rsidRPr="00DE1315">
              <w:rPr>
                <w:rFonts w:ascii="Times New Roman" w:hAnsi="Times New Roman"/>
              </w:rPr>
              <w:t>Marka Genişletme</w:t>
            </w:r>
          </w:p>
        </w:tc>
      </w:tr>
      <w:tr w:rsidR="00E46F42" w:rsidRPr="00E4284B" w:rsidTr="00B5793B">
        <w:trPr>
          <w:trHeight w:val="400"/>
        </w:trPr>
        <w:tc>
          <w:tcPr>
            <w:tcW w:w="2451" w:type="dxa"/>
            <w:vAlign w:val="center"/>
          </w:tcPr>
          <w:p w:rsidR="00E46F42" w:rsidRPr="00A8028E" w:rsidRDefault="00E46F42" w:rsidP="00393E80">
            <w:pPr>
              <w:tabs>
                <w:tab w:val="left" w:pos="426"/>
              </w:tabs>
              <w:spacing w:line="259" w:lineRule="atLeast"/>
              <w:jc w:val="center"/>
              <w:rPr>
                <w:rFonts w:ascii="Times New Roman" w:hAnsi="Times New Roman"/>
                <w:b/>
              </w:rPr>
            </w:pPr>
            <w:r w:rsidRPr="00A8028E">
              <w:rPr>
                <w:rFonts w:ascii="Times New Roman" w:hAnsi="Times New Roman"/>
                <w:b/>
              </w:rPr>
              <w:t>12 Hafta</w:t>
            </w:r>
          </w:p>
        </w:tc>
        <w:tc>
          <w:tcPr>
            <w:tcW w:w="6598" w:type="dxa"/>
            <w:vAlign w:val="center"/>
          </w:tcPr>
          <w:p w:rsidR="00E46F42" w:rsidRPr="00A8028E" w:rsidRDefault="00AA5CC7" w:rsidP="00393E80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Global</w:t>
            </w:r>
            <w:r w:rsidR="00A8028E" w:rsidRPr="00A8028E">
              <w:rPr>
                <w:rFonts w:ascii="Times New Roman" w:hAnsi="Times New Roman"/>
              </w:rPr>
              <w:t xml:space="preserve"> Marka Yönetimi</w:t>
            </w:r>
          </w:p>
        </w:tc>
      </w:tr>
      <w:tr w:rsidR="00E46F42" w:rsidRPr="00E4284B" w:rsidTr="00B5793B">
        <w:trPr>
          <w:trHeight w:val="421"/>
        </w:trPr>
        <w:tc>
          <w:tcPr>
            <w:tcW w:w="2451" w:type="dxa"/>
            <w:vAlign w:val="center"/>
          </w:tcPr>
          <w:p w:rsidR="00E46F42" w:rsidRPr="00E4284B" w:rsidRDefault="00E46F42" w:rsidP="00393E80">
            <w:pPr>
              <w:tabs>
                <w:tab w:val="left" w:pos="426"/>
              </w:tabs>
              <w:spacing w:line="259" w:lineRule="atLeast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4284B">
              <w:rPr>
                <w:rFonts w:ascii="Times New Roman" w:hAnsi="Times New Roman"/>
                <w:b/>
                <w:color w:val="000000" w:themeColor="text1"/>
              </w:rPr>
              <w:t>13 Hafta</w:t>
            </w:r>
          </w:p>
        </w:tc>
        <w:tc>
          <w:tcPr>
            <w:tcW w:w="6598" w:type="dxa"/>
            <w:vAlign w:val="center"/>
          </w:tcPr>
          <w:p w:rsidR="00E46F42" w:rsidRPr="001174C7" w:rsidRDefault="001174C7" w:rsidP="00393E80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</w:rPr>
            </w:pPr>
            <w:r w:rsidRPr="001174C7">
              <w:rPr>
                <w:rFonts w:ascii="Times New Roman" w:hAnsi="Times New Roman"/>
              </w:rPr>
              <w:t xml:space="preserve">Küresel moda markalarının '' Marka Olma </w:t>
            </w:r>
            <w:proofErr w:type="gramStart"/>
            <w:r w:rsidRPr="001174C7">
              <w:rPr>
                <w:rFonts w:ascii="Times New Roman" w:hAnsi="Times New Roman"/>
              </w:rPr>
              <w:t>Hikayesi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1174C7">
              <w:rPr>
                <w:rFonts w:ascii="Times New Roman" w:hAnsi="Times New Roman"/>
              </w:rPr>
              <w:t>'' nin öğrenciler tarafından araştırılıp sınıf içi sunum yapılması.</w:t>
            </w:r>
          </w:p>
        </w:tc>
      </w:tr>
      <w:tr w:rsidR="00E46F42" w:rsidRPr="00E4284B" w:rsidTr="00B5793B">
        <w:trPr>
          <w:trHeight w:val="426"/>
        </w:trPr>
        <w:tc>
          <w:tcPr>
            <w:tcW w:w="2451" w:type="dxa"/>
            <w:vAlign w:val="center"/>
          </w:tcPr>
          <w:p w:rsidR="00E46F42" w:rsidRPr="00E4284B" w:rsidRDefault="00E46F42" w:rsidP="00393E80">
            <w:pPr>
              <w:tabs>
                <w:tab w:val="left" w:pos="426"/>
              </w:tabs>
              <w:spacing w:line="259" w:lineRule="atLeast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4284B">
              <w:rPr>
                <w:rFonts w:ascii="Times New Roman" w:hAnsi="Times New Roman"/>
                <w:b/>
                <w:color w:val="000000" w:themeColor="text1"/>
              </w:rPr>
              <w:t>14 Hafta</w:t>
            </w:r>
          </w:p>
        </w:tc>
        <w:tc>
          <w:tcPr>
            <w:tcW w:w="6598" w:type="dxa"/>
            <w:vAlign w:val="center"/>
          </w:tcPr>
          <w:p w:rsidR="00E46F42" w:rsidRPr="001174C7" w:rsidRDefault="001174C7" w:rsidP="00393E80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</w:rPr>
            </w:pPr>
            <w:r w:rsidRPr="001174C7">
              <w:rPr>
                <w:rFonts w:ascii="Times New Roman" w:hAnsi="Times New Roman"/>
              </w:rPr>
              <w:t xml:space="preserve">Küresel moda markalarının '' Marka Olma </w:t>
            </w:r>
            <w:proofErr w:type="gramStart"/>
            <w:r w:rsidRPr="001174C7">
              <w:rPr>
                <w:rFonts w:ascii="Times New Roman" w:hAnsi="Times New Roman"/>
              </w:rPr>
              <w:t>Hikayesi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1174C7">
              <w:rPr>
                <w:rFonts w:ascii="Times New Roman" w:hAnsi="Times New Roman"/>
              </w:rPr>
              <w:t>'' nin öğrenciler tarafından araştırılıp sınıf içi sunum yapılması.</w:t>
            </w:r>
          </w:p>
        </w:tc>
      </w:tr>
    </w:tbl>
    <w:p w:rsidR="00CD7AB7" w:rsidRDefault="00CD7AB7"/>
    <w:tbl>
      <w:tblPr>
        <w:tblpPr w:leftFromText="141" w:rightFromText="141" w:vertAnchor="text" w:horzAnchor="margin" w:tblpY="192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7408"/>
      </w:tblGrid>
      <w:tr w:rsidR="00E46F42" w:rsidRPr="00010E1B" w:rsidTr="00B5793B">
        <w:trPr>
          <w:trHeight w:val="439"/>
        </w:trPr>
        <w:tc>
          <w:tcPr>
            <w:tcW w:w="9092" w:type="dxa"/>
            <w:gridSpan w:val="2"/>
            <w:noWrap/>
            <w:vAlign w:val="center"/>
            <w:hideMark/>
          </w:tcPr>
          <w:p w:rsidR="00E46F42" w:rsidRPr="00010E1B" w:rsidRDefault="00E46F42" w:rsidP="00E46F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0E1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 DERSLERİN VERİLMESİNDE YARARLANILACAK KAYNAKLAR</w:t>
            </w:r>
          </w:p>
        </w:tc>
      </w:tr>
      <w:tr w:rsidR="00E46F42" w:rsidRPr="00010E1B" w:rsidTr="00B5793B">
        <w:trPr>
          <w:trHeight w:val="439"/>
        </w:trPr>
        <w:tc>
          <w:tcPr>
            <w:tcW w:w="1684" w:type="dxa"/>
            <w:noWrap/>
            <w:hideMark/>
          </w:tcPr>
          <w:p w:rsidR="00E46F42" w:rsidRPr="00010E1B" w:rsidRDefault="00E46F42" w:rsidP="00E4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E1B">
              <w:rPr>
                <w:rFonts w:ascii="Times New Roman" w:hAnsi="Times New Roman"/>
                <w:sz w:val="24"/>
                <w:szCs w:val="24"/>
              </w:rPr>
              <w:t> 1</w:t>
            </w:r>
          </w:p>
        </w:tc>
        <w:tc>
          <w:tcPr>
            <w:tcW w:w="7407" w:type="dxa"/>
            <w:noWrap/>
            <w:hideMark/>
          </w:tcPr>
          <w:p w:rsidR="00E46F42" w:rsidRPr="00010E1B" w:rsidRDefault="00E46F42" w:rsidP="00E4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Aaker, D</w:t>
            </w:r>
            <w:proofErr w:type="gram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.,</w:t>
            </w:r>
            <w:proofErr w:type="gram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(2010), Güçlü Markalar Yaratmak, İstanbul: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Mediacat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E46F42" w:rsidRPr="00010E1B" w:rsidTr="00B5793B">
        <w:trPr>
          <w:trHeight w:val="439"/>
        </w:trPr>
        <w:tc>
          <w:tcPr>
            <w:tcW w:w="1684" w:type="dxa"/>
            <w:noWrap/>
            <w:hideMark/>
          </w:tcPr>
          <w:p w:rsidR="00E46F42" w:rsidRPr="00010E1B" w:rsidRDefault="00E46F42" w:rsidP="00E4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E1B">
              <w:rPr>
                <w:rFonts w:ascii="Times New Roman" w:hAnsi="Times New Roman"/>
                <w:sz w:val="24"/>
                <w:szCs w:val="24"/>
              </w:rPr>
              <w:t> 2</w:t>
            </w:r>
          </w:p>
        </w:tc>
        <w:tc>
          <w:tcPr>
            <w:tcW w:w="7407" w:type="dxa"/>
            <w:noWrap/>
            <w:hideMark/>
          </w:tcPr>
          <w:p w:rsidR="00E46F42" w:rsidRPr="00010E1B" w:rsidRDefault="00E46F42" w:rsidP="00E4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Aktuğlu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, I</w:t>
            </w:r>
            <w:proofErr w:type="gram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.,</w:t>
            </w:r>
            <w:proofErr w:type="gram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(2004), Marka Yönetimi, Güçlü ve Başarılı Markalar için Temel İlkeler, İstanbul: İletişim Yayınları</w:t>
            </w:r>
          </w:p>
        </w:tc>
      </w:tr>
      <w:tr w:rsidR="00E46F42" w:rsidRPr="00010E1B" w:rsidTr="00B5793B">
        <w:trPr>
          <w:trHeight w:val="439"/>
        </w:trPr>
        <w:tc>
          <w:tcPr>
            <w:tcW w:w="1684" w:type="dxa"/>
            <w:noWrap/>
            <w:hideMark/>
          </w:tcPr>
          <w:p w:rsidR="00E46F42" w:rsidRPr="00010E1B" w:rsidRDefault="00E46F42" w:rsidP="00E4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E1B">
              <w:rPr>
                <w:rFonts w:ascii="Times New Roman" w:hAnsi="Times New Roman"/>
                <w:sz w:val="24"/>
                <w:szCs w:val="24"/>
              </w:rPr>
              <w:t> 3</w:t>
            </w:r>
          </w:p>
        </w:tc>
        <w:tc>
          <w:tcPr>
            <w:tcW w:w="7407" w:type="dxa"/>
            <w:noWrap/>
            <w:hideMark/>
          </w:tcPr>
          <w:p w:rsidR="00E46F42" w:rsidRPr="001F1BB4" w:rsidRDefault="00E46F42" w:rsidP="00E46F42">
            <w:pPr>
              <w:rPr>
                <w:rFonts w:ascii="Helvetica" w:hAnsi="Helvetica" w:cs="Helvetica"/>
              </w:rPr>
            </w:pPr>
            <w:r w:rsidRPr="001F1BB4">
              <w:rPr>
                <w:rFonts w:ascii="Helvetica" w:hAnsi="Helvetica" w:cs="Helvetica"/>
              </w:rPr>
              <w:t xml:space="preserve">Mark </w:t>
            </w:r>
            <w:proofErr w:type="spellStart"/>
            <w:r w:rsidRPr="001F1BB4">
              <w:rPr>
                <w:rFonts w:ascii="Helvetica" w:hAnsi="Helvetica" w:cs="Helvetica"/>
              </w:rPr>
              <w:t>Tungate</w:t>
            </w:r>
            <w:proofErr w:type="spellEnd"/>
            <w:r w:rsidRPr="001F1BB4">
              <w:rPr>
                <w:rFonts w:ascii="Helvetica" w:hAnsi="Helvetica" w:cs="Helvetica"/>
              </w:rPr>
              <w:t> (2006) ,Modada Marka Olmak: Armani’den Zara'ya Moda Devlerinin Marka Oluşturma Tarzları, İstanbul,</w:t>
            </w:r>
            <w:r>
              <w:rPr>
                <w:rFonts w:ascii="Helvetica" w:hAnsi="Helvetica" w:cs="Helvetica"/>
              </w:rPr>
              <w:t xml:space="preserve"> </w:t>
            </w:r>
            <w:r w:rsidRPr="001F1BB4">
              <w:rPr>
                <w:rFonts w:ascii="Helvetica" w:hAnsi="Helvetica" w:cs="Helvetica"/>
              </w:rPr>
              <w:t>Rota Yayınları</w:t>
            </w:r>
          </w:p>
        </w:tc>
      </w:tr>
      <w:tr w:rsidR="00E46F42" w:rsidRPr="00010E1B" w:rsidTr="00B5793B">
        <w:trPr>
          <w:trHeight w:val="439"/>
        </w:trPr>
        <w:tc>
          <w:tcPr>
            <w:tcW w:w="1684" w:type="dxa"/>
            <w:noWrap/>
            <w:hideMark/>
          </w:tcPr>
          <w:p w:rsidR="00E46F42" w:rsidRPr="00010E1B" w:rsidRDefault="00E46F42" w:rsidP="00E4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E1B">
              <w:rPr>
                <w:rFonts w:ascii="Times New Roman" w:hAnsi="Times New Roman"/>
                <w:sz w:val="24"/>
                <w:szCs w:val="24"/>
              </w:rPr>
              <w:t> 4</w:t>
            </w:r>
          </w:p>
        </w:tc>
        <w:tc>
          <w:tcPr>
            <w:tcW w:w="7407" w:type="dxa"/>
            <w:noWrap/>
            <w:hideMark/>
          </w:tcPr>
          <w:p w:rsidR="00E46F42" w:rsidRPr="00010E1B" w:rsidRDefault="00E46F42" w:rsidP="00E4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Beckwith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, H</w:t>
            </w:r>
            <w:proofErr w:type="gram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.,</w:t>
            </w:r>
            <w:proofErr w:type="gram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(2012), Görünmeyeni Satmak, İstanbul: Optimist Yayınları.</w:t>
            </w:r>
          </w:p>
        </w:tc>
      </w:tr>
      <w:tr w:rsidR="00E46F42" w:rsidRPr="00010E1B" w:rsidTr="00B5793B">
        <w:trPr>
          <w:trHeight w:val="439"/>
        </w:trPr>
        <w:tc>
          <w:tcPr>
            <w:tcW w:w="1684" w:type="dxa"/>
            <w:noWrap/>
            <w:hideMark/>
          </w:tcPr>
          <w:p w:rsidR="00E46F42" w:rsidRPr="00010E1B" w:rsidRDefault="00E46F42" w:rsidP="00E4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E1B">
              <w:rPr>
                <w:rFonts w:ascii="Times New Roman" w:hAnsi="Times New Roman"/>
                <w:sz w:val="24"/>
                <w:szCs w:val="24"/>
              </w:rPr>
              <w:t> 5</w:t>
            </w:r>
          </w:p>
        </w:tc>
        <w:tc>
          <w:tcPr>
            <w:tcW w:w="7407" w:type="dxa"/>
            <w:noWrap/>
            <w:hideMark/>
          </w:tcPr>
          <w:p w:rsidR="00E46F42" w:rsidRPr="00010E1B" w:rsidRDefault="00E46F42" w:rsidP="00E4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Gürbilek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, N</w:t>
            </w:r>
            <w:proofErr w:type="gram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.,</w:t>
            </w:r>
            <w:proofErr w:type="gram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(2011), Vitrinde Yaşamak, İstanbul: Metis Yayınları.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Gürbilek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, N</w:t>
            </w:r>
            <w:proofErr w:type="gram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.,</w:t>
            </w:r>
            <w:proofErr w:type="gram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(2011), Vitrinde Yaşamak, İstanbul: Metis Yayınları.</w:t>
            </w:r>
          </w:p>
        </w:tc>
      </w:tr>
      <w:tr w:rsidR="00E46F42" w:rsidRPr="00010E1B" w:rsidTr="00B5793B">
        <w:trPr>
          <w:trHeight w:val="439"/>
        </w:trPr>
        <w:tc>
          <w:tcPr>
            <w:tcW w:w="1684" w:type="dxa"/>
            <w:noWrap/>
            <w:hideMark/>
          </w:tcPr>
          <w:p w:rsidR="00E46F42" w:rsidRPr="00010E1B" w:rsidRDefault="00E46F42" w:rsidP="00E4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E1B">
              <w:rPr>
                <w:rFonts w:ascii="Times New Roman" w:hAnsi="Times New Roman"/>
                <w:sz w:val="24"/>
                <w:szCs w:val="24"/>
              </w:rPr>
              <w:t> 6</w:t>
            </w:r>
          </w:p>
        </w:tc>
        <w:tc>
          <w:tcPr>
            <w:tcW w:w="7407" w:type="dxa"/>
            <w:noWrap/>
            <w:hideMark/>
          </w:tcPr>
          <w:p w:rsidR="00E46F42" w:rsidRPr="00010E1B" w:rsidRDefault="00E46F42" w:rsidP="00E4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İnternet</w:t>
            </w:r>
          </w:p>
        </w:tc>
      </w:tr>
      <w:tr w:rsidR="00E46F42" w:rsidRPr="00010E1B" w:rsidTr="00B5793B">
        <w:trPr>
          <w:trHeight w:val="439"/>
        </w:trPr>
        <w:tc>
          <w:tcPr>
            <w:tcW w:w="1684" w:type="dxa"/>
            <w:noWrap/>
            <w:hideMark/>
          </w:tcPr>
          <w:p w:rsidR="00E46F42" w:rsidRPr="00010E1B" w:rsidRDefault="00E46F42" w:rsidP="00E4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E1B">
              <w:rPr>
                <w:rFonts w:ascii="Times New Roman" w:hAnsi="Times New Roman"/>
                <w:sz w:val="24"/>
                <w:szCs w:val="24"/>
              </w:rPr>
              <w:t xml:space="preserve">YAPILACAK </w:t>
            </w:r>
          </w:p>
          <w:p w:rsidR="00E46F42" w:rsidRPr="00010E1B" w:rsidRDefault="00E46F42" w:rsidP="00E4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E1B">
              <w:rPr>
                <w:rFonts w:ascii="Times New Roman" w:hAnsi="Times New Roman"/>
                <w:sz w:val="24"/>
                <w:szCs w:val="24"/>
              </w:rPr>
              <w:t xml:space="preserve">ARA SINAVLAR </w:t>
            </w:r>
          </w:p>
          <w:p w:rsidR="00E46F42" w:rsidRPr="00010E1B" w:rsidRDefault="00E46F42" w:rsidP="00E4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E1B">
              <w:rPr>
                <w:rFonts w:ascii="Times New Roman" w:hAnsi="Times New Roman"/>
                <w:sz w:val="24"/>
                <w:szCs w:val="24"/>
              </w:rPr>
              <w:t>VE SINAVLAR</w:t>
            </w:r>
          </w:p>
          <w:p w:rsidR="00E46F42" w:rsidRPr="00010E1B" w:rsidRDefault="00E46F42" w:rsidP="00E4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6F42" w:rsidRPr="00010E1B" w:rsidRDefault="00E46F42" w:rsidP="00E4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6F42" w:rsidRPr="00010E1B" w:rsidRDefault="00E46F42" w:rsidP="00E4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6F42" w:rsidRPr="00010E1B" w:rsidRDefault="00E46F42" w:rsidP="00E4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7" w:type="dxa"/>
            <w:noWrap/>
            <w:hideMark/>
          </w:tcPr>
          <w:p w:rsidR="00B5793B" w:rsidRPr="00E4284B" w:rsidRDefault="00B5793B" w:rsidP="00B5793B">
            <w:pPr>
              <w:rPr>
                <w:rFonts w:ascii="Times New Roman" w:hAnsi="Times New Roman"/>
              </w:rPr>
            </w:pPr>
            <w:r w:rsidRPr="00E4284B">
              <w:rPr>
                <w:rFonts w:ascii="Times New Roman" w:hAnsi="Times New Roman"/>
              </w:rPr>
              <w:t>1 Ara sınav</w:t>
            </w:r>
          </w:p>
          <w:p w:rsidR="00E46F42" w:rsidRPr="00010E1B" w:rsidRDefault="00B5793B" w:rsidP="00B57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84B">
              <w:rPr>
                <w:rFonts w:ascii="Times New Roman" w:hAnsi="Times New Roman"/>
              </w:rPr>
              <w:t>1 Final sınavı</w:t>
            </w:r>
          </w:p>
        </w:tc>
      </w:tr>
    </w:tbl>
    <w:p w:rsidR="001927D9" w:rsidRDefault="001927D9"/>
    <w:p w:rsidR="00010E1B" w:rsidRDefault="00010E1B"/>
    <w:p w:rsidR="00010E1B" w:rsidRDefault="00010E1B"/>
    <w:p w:rsidR="00010E1B" w:rsidRDefault="00010E1B"/>
    <w:p w:rsidR="00010E1B" w:rsidRDefault="00010E1B"/>
    <w:sectPr w:rsidR="00010E1B" w:rsidSect="00346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CC32B3"/>
    <w:multiLevelType w:val="hybridMultilevel"/>
    <w:tmpl w:val="BC824288"/>
    <w:lvl w:ilvl="0" w:tplc="E3BA0FA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D75"/>
    <w:rsid w:val="00010E1B"/>
    <w:rsid w:val="000A6CC3"/>
    <w:rsid w:val="000E5DDD"/>
    <w:rsid w:val="000F137A"/>
    <w:rsid w:val="001174C7"/>
    <w:rsid w:val="00121039"/>
    <w:rsid w:val="00170999"/>
    <w:rsid w:val="001927D9"/>
    <w:rsid w:val="001F1BB4"/>
    <w:rsid w:val="00206DDF"/>
    <w:rsid w:val="00226786"/>
    <w:rsid w:val="002B724D"/>
    <w:rsid w:val="002D0B14"/>
    <w:rsid w:val="002F3FF0"/>
    <w:rsid w:val="00307A18"/>
    <w:rsid w:val="00346DBE"/>
    <w:rsid w:val="003940C0"/>
    <w:rsid w:val="003A5DFE"/>
    <w:rsid w:val="003B337E"/>
    <w:rsid w:val="003C7D96"/>
    <w:rsid w:val="00482EB6"/>
    <w:rsid w:val="004D7FCB"/>
    <w:rsid w:val="004F1CD6"/>
    <w:rsid w:val="00595F7F"/>
    <w:rsid w:val="005F5222"/>
    <w:rsid w:val="00617148"/>
    <w:rsid w:val="00647A0E"/>
    <w:rsid w:val="006F602B"/>
    <w:rsid w:val="0079130F"/>
    <w:rsid w:val="007A6ECF"/>
    <w:rsid w:val="007B4873"/>
    <w:rsid w:val="007E5B96"/>
    <w:rsid w:val="00825D75"/>
    <w:rsid w:val="008607E7"/>
    <w:rsid w:val="008A052B"/>
    <w:rsid w:val="00907B77"/>
    <w:rsid w:val="009E33EE"/>
    <w:rsid w:val="00A65B2A"/>
    <w:rsid w:val="00A8028E"/>
    <w:rsid w:val="00AA460E"/>
    <w:rsid w:val="00AA5CC7"/>
    <w:rsid w:val="00B555D9"/>
    <w:rsid w:val="00B5793B"/>
    <w:rsid w:val="00BF6DA1"/>
    <w:rsid w:val="00C074F1"/>
    <w:rsid w:val="00C24A0E"/>
    <w:rsid w:val="00C553A1"/>
    <w:rsid w:val="00C679C2"/>
    <w:rsid w:val="00CD7AB7"/>
    <w:rsid w:val="00D04839"/>
    <w:rsid w:val="00D21938"/>
    <w:rsid w:val="00D23805"/>
    <w:rsid w:val="00D62FCB"/>
    <w:rsid w:val="00D716C9"/>
    <w:rsid w:val="00D8508E"/>
    <w:rsid w:val="00DD35BE"/>
    <w:rsid w:val="00DE1315"/>
    <w:rsid w:val="00E01482"/>
    <w:rsid w:val="00E32C54"/>
    <w:rsid w:val="00E46F42"/>
    <w:rsid w:val="00E53493"/>
    <w:rsid w:val="00E561C5"/>
    <w:rsid w:val="00E94C80"/>
    <w:rsid w:val="00F80CD5"/>
    <w:rsid w:val="00F95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8CAFAD-F7A8-43C8-8376-B2729A39E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D75"/>
    <w:rPr>
      <w:rFonts w:ascii="Calibri" w:eastAsia="Times New Roman" w:hAnsi="Calibri" w:cs="Times New Roman"/>
      <w:lang w:eastAsia="tr-TR"/>
    </w:rPr>
  </w:style>
  <w:style w:type="paragraph" w:styleId="Balk1">
    <w:name w:val="heading 1"/>
    <w:basedOn w:val="Normal"/>
    <w:link w:val="Balk1Char"/>
    <w:uiPriority w:val="9"/>
    <w:qFormat/>
    <w:rsid w:val="001F1BB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25D75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styleId="Kpr">
    <w:name w:val="Hyperlink"/>
    <w:basedOn w:val="VarsaylanParagrafYazTipi"/>
    <w:uiPriority w:val="99"/>
    <w:unhideWhenUsed/>
    <w:rsid w:val="001F1BB4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1F1BB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ListeParagraf">
    <w:name w:val="List Paragraph"/>
    <w:basedOn w:val="Normal"/>
    <w:uiPriority w:val="34"/>
    <w:qFormat/>
    <w:rsid w:val="009E33EE"/>
    <w:pPr>
      <w:ind w:left="720"/>
      <w:contextualSpacing/>
    </w:pPr>
  </w:style>
  <w:style w:type="table" w:styleId="TabloKlavuzu">
    <w:name w:val="Table Grid"/>
    <w:basedOn w:val="NormalTablo"/>
    <w:uiPriority w:val="59"/>
    <w:rsid w:val="00E46F42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2914">
              <w:marLeft w:val="0"/>
              <w:marRight w:val="4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92221">
          <w:marLeft w:val="3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3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HB</dc:creator>
  <cp:lastModifiedBy>mehtap uğur</cp:lastModifiedBy>
  <cp:revision>20</cp:revision>
  <dcterms:created xsi:type="dcterms:W3CDTF">2020-05-05T20:21:00Z</dcterms:created>
  <dcterms:modified xsi:type="dcterms:W3CDTF">2020-05-10T18:37:00Z</dcterms:modified>
</cp:coreProperties>
</file>