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F31" w:rsidRPr="00750F31" w:rsidRDefault="00750F31" w:rsidP="00750F31">
      <w:pPr>
        <w:tabs>
          <w:tab w:val="left" w:pos="650"/>
          <w:tab w:val="left" w:pos="1460"/>
        </w:tabs>
        <w:spacing w:line="480" w:lineRule="auto"/>
        <w:ind w:firstLine="567"/>
        <w:jc w:val="center"/>
        <w:rPr>
          <w:b/>
          <w:bCs/>
          <w:sz w:val="28"/>
          <w:szCs w:val="28"/>
        </w:rPr>
      </w:pPr>
      <w:r w:rsidRPr="00750F31">
        <w:rPr>
          <w:b/>
          <w:bCs/>
          <w:sz w:val="36"/>
          <w:szCs w:val="36"/>
        </w:rPr>
        <w:t>MECAZLAR</w:t>
      </w:r>
    </w:p>
    <w:p w:rsidR="00750F31" w:rsidRPr="00750F31" w:rsidRDefault="00750F31" w:rsidP="00750F31">
      <w:pPr>
        <w:tabs>
          <w:tab w:val="left" w:pos="650"/>
          <w:tab w:val="left" w:pos="1460"/>
        </w:tabs>
        <w:spacing w:before="240" w:line="480" w:lineRule="auto"/>
        <w:ind w:firstLine="567"/>
        <w:jc w:val="both"/>
        <w:rPr>
          <w:b/>
          <w:sz w:val="28"/>
          <w:szCs w:val="28"/>
        </w:rPr>
      </w:pPr>
      <w:r w:rsidRPr="00750F31">
        <w:rPr>
          <w:b/>
          <w:sz w:val="32"/>
          <w:szCs w:val="32"/>
        </w:rPr>
        <w:t>I. İSTİARE (METAPHORE-DEYİM AKTARMASI)</w:t>
      </w:r>
    </w:p>
    <w:p w:rsidR="00750F31" w:rsidRPr="00750F31" w:rsidRDefault="00750F31" w:rsidP="00750F31">
      <w:pPr>
        <w:tabs>
          <w:tab w:val="left" w:pos="650"/>
          <w:tab w:val="left" w:pos="1460"/>
          <w:tab w:val="left" w:pos="2460"/>
          <w:tab w:val="center" w:pos="4819"/>
        </w:tabs>
        <w:spacing w:before="120" w:line="480" w:lineRule="auto"/>
        <w:ind w:firstLine="567"/>
        <w:jc w:val="both"/>
        <w:rPr>
          <w:sz w:val="28"/>
          <w:szCs w:val="28"/>
        </w:rPr>
      </w:pPr>
      <w:r w:rsidRPr="00750F31">
        <w:rPr>
          <w:sz w:val="28"/>
          <w:szCs w:val="28"/>
        </w:rPr>
        <w:t>İstiâre kelimesinin sözlük anlamı, “ödünç alma, ödünç alarak kullanma” demektir. Bir edebî terim olarak ise, “Bir şeyi gerçek anlamı dışında, çeşitli yönlerden benzediği başka bir şeyin adıyla anmak”tır. Bir başka deyişle, arada bir engelleyici ipucu (karine-i mânia) bulunmak şartıyla, bir sözü benzerlik ilgisiyle kendi anlamı dışında kullanmaktır. Edebiyatta taraflarından biri kaldırılmış beliğ teşbihe de istiare adı verilmektedir. Buna göre, bir sözün istiare olabilmesi için şu üç özelliği taşıması gerekir: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1. Söz, gerçek anlamı dışında kullanılmalıdır.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2. Sözün gerçek anlamıyla kullanılması imkânsız olmalıdır. Bunu sağlamak için de sözün gerçek anlamının anlaşılmasına engel (karine-i mânia) bulunmalıdır.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3. Benzetme amacı olmalıdır.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Bu özellikleri itibariyle istiare, hem bir mecaz hem de (kısaltılmış, taraflarından biri düşürülmüş) teşbih sanatıdır.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İstiareyi oluşturan unsurlar ise şunlardır: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u w:val="single"/>
        </w:rPr>
        <w:lastRenderedPageBreak/>
        <w:t>Müsteârün minh (ödünç veren)</w:t>
      </w:r>
      <w:r w:rsidRPr="00750F31">
        <w:rPr>
          <w:sz w:val="28"/>
          <w:szCs w:val="28"/>
        </w:rPr>
        <w:t>: Teşbih sanatındaki müşebbehün bihin karşılığıdır.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u w:val="single"/>
        </w:rPr>
        <w:t xml:space="preserve">Müsteârün leh (ödünç alan): </w:t>
      </w:r>
      <w:r w:rsidRPr="00750F31">
        <w:rPr>
          <w:sz w:val="28"/>
          <w:szCs w:val="28"/>
        </w:rPr>
        <w:t>Teşbih sanatındaki müşebbehin karşılığıdır.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u w:val="single"/>
        </w:rPr>
        <w:t>Mülâyim:</w:t>
      </w:r>
      <w:r w:rsidRPr="00750F31">
        <w:rPr>
          <w:sz w:val="28"/>
          <w:szCs w:val="28"/>
        </w:rPr>
        <w:t xml:space="preserve"> Ödünç veren (müsteârün minh) ve ödünç alan (müsteârün leh) a ait özellik. </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Câmi’: Toplayıcı yani teşbih sanatındaki vech-i şebehin karşılığıdır. Buna göre istiarede teşbihi oluşturan unsurlardan teşbih edatı bulunmamaktadır.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Şiirde az sözle çok şey anlatmak esas olduğundan istiare teşbihten daha beliğ sayılmıştır. Ancak istiare bir edebî sanat olmakla birlikte, temelde dilin doğal yapısında var olan bir durumdur. Bu bakımdan istiareler genel olarak dilin doğal yapısına bağlı olanlar ve yaratıcılık ürünü (ibda damgası taşıyan) olan istiareler şeklinde karşımıza çıkar. Dilin doğal yapısına bağlı olanlar, günlük konuşma dilinde sıkça kullanılan (sık kullanıldıkları için istiare olduğu bile fark edilmeyen) istiareler iken, yaratıcılık ürünü olanlar, büyük sanatkârların buluşlarıdır.</w:t>
      </w:r>
    </w:p>
    <w:p w:rsidR="00750F31" w:rsidRDefault="00750F31" w:rsidP="00750F31">
      <w:pPr>
        <w:tabs>
          <w:tab w:val="left" w:pos="650"/>
          <w:tab w:val="left" w:pos="1460"/>
          <w:tab w:val="left" w:pos="2460"/>
          <w:tab w:val="center" w:pos="4819"/>
        </w:tabs>
        <w:spacing w:line="480" w:lineRule="auto"/>
        <w:ind w:firstLine="567"/>
        <w:jc w:val="both"/>
        <w:rPr>
          <w:b/>
          <w:sz w:val="28"/>
          <w:szCs w:val="28"/>
        </w:rPr>
      </w:pPr>
    </w:p>
    <w:p w:rsidR="00750F31" w:rsidRDefault="00750F31" w:rsidP="00750F31">
      <w:pPr>
        <w:tabs>
          <w:tab w:val="left" w:pos="650"/>
          <w:tab w:val="left" w:pos="1460"/>
          <w:tab w:val="left" w:pos="2460"/>
          <w:tab w:val="center" w:pos="4819"/>
        </w:tabs>
        <w:spacing w:line="480" w:lineRule="auto"/>
        <w:ind w:firstLine="567"/>
        <w:jc w:val="both"/>
        <w:rPr>
          <w:b/>
          <w:sz w:val="28"/>
          <w:szCs w:val="28"/>
        </w:rPr>
      </w:pPr>
    </w:p>
    <w:p w:rsidR="00750F31" w:rsidRDefault="00750F31" w:rsidP="00750F31">
      <w:pPr>
        <w:tabs>
          <w:tab w:val="left" w:pos="650"/>
          <w:tab w:val="left" w:pos="1460"/>
          <w:tab w:val="left" w:pos="2460"/>
          <w:tab w:val="center" w:pos="4819"/>
        </w:tabs>
        <w:spacing w:line="480" w:lineRule="auto"/>
        <w:ind w:firstLine="567"/>
        <w:jc w:val="both"/>
        <w:rPr>
          <w:b/>
          <w:sz w:val="28"/>
          <w:szCs w:val="28"/>
        </w:rPr>
      </w:pPr>
    </w:p>
    <w:p w:rsidR="00750F31" w:rsidRPr="00750F31" w:rsidRDefault="00750F31" w:rsidP="00750F31">
      <w:pPr>
        <w:tabs>
          <w:tab w:val="left" w:pos="650"/>
          <w:tab w:val="left" w:pos="1460"/>
          <w:tab w:val="left" w:pos="2460"/>
          <w:tab w:val="center" w:pos="4819"/>
        </w:tabs>
        <w:spacing w:line="480" w:lineRule="auto"/>
        <w:ind w:firstLine="567"/>
        <w:jc w:val="both"/>
        <w:rPr>
          <w:b/>
          <w:sz w:val="28"/>
          <w:szCs w:val="28"/>
        </w:rPr>
      </w:pPr>
      <w:r w:rsidRPr="00750F31">
        <w:rPr>
          <w:b/>
          <w:sz w:val="32"/>
          <w:szCs w:val="32"/>
        </w:rPr>
        <w:lastRenderedPageBreak/>
        <w:t>İSTİARE ÇEŞİTLERİ</w:t>
      </w:r>
    </w:p>
    <w:p w:rsidR="00750F31" w:rsidRPr="00750F31" w:rsidRDefault="00750F31" w:rsidP="00750F31">
      <w:pPr>
        <w:tabs>
          <w:tab w:val="left" w:pos="650"/>
          <w:tab w:val="left" w:pos="1460"/>
          <w:tab w:val="left" w:pos="2460"/>
          <w:tab w:val="center" w:pos="4819"/>
        </w:tabs>
        <w:spacing w:line="480" w:lineRule="auto"/>
        <w:ind w:firstLine="567"/>
        <w:jc w:val="both"/>
        <w:rPr>
          <w:b/>
          <w:sz w:val="28"/>
          <w:szCs w:val="28"/>
        </w:rPr>
      </w:pPr>
      <w:r w:rsidRPr="00750F31">
        <w:rPr>
          <w:b/>
          <w:sz w:val="32"/>
          <w:szCs w:val="32"/>
        </w:rPr>
        <w:t>1. AÇIK İSTİARE</w:t>
      </w:r>
      <w:r w:rsidRPr="00750F31">
        <w:rPr>
          <w:b/>
          <w:sz w:val="28"/>
          <w:szCs w:val="28"/>
        </w:rPr>
        <w:t xml:space="preserve"> </w:t>
      </w:r>
    </w:p>
    <w:p w:rsidR="00750F31" w:rsidRPr="00750F31" w:rsidRDefault="00750F31" w:rsidP="00750F31">
      <w:pPr>
        <w:tabs>
          <w:tab w:val="left" w:pos="650"/>
          <w:tab w:val="left" w:pos="1460"/>
          <w:tab w:val="left" w:pos="2460"/>
          <w:tab w:val="center" w:pos="4819"/>
        </w:tabs>
        <w:spacing w:line="480" w:lineRule="auto"/>
        <w:ind w:firstLine="567"/>
        <w:jc w:val="both"/>
        <w:rPr>
          <w:rStyle w:val="Gl"/>
          <w:sz w:val="28"/>
          <w:szCs w:val="28"/>
          <w:bdr w:val="none" w:sz="0" w:space="0" w:color="auto" w:frame="1"/>
        </w:rPr>
      </w:pPr>
      <w:r w:rsidRPr="00750F31">
        <w:rPr>
          <w:sz w:val="28"/>
          <w:szCs w:val="28"/>
        </w:rPr>
        <w:t>Teşbih unsurlarından yalnız müşebbehün bih (benzetmelik) ile yapılan istiaredir. Yani, açık istiare müşebbehi düşürülmüş bir teşbihtir.</w:t>
      </w:r>
    </w:p>
    <w:p w:rsidR="00750F31" w:rsidRPr="00750F31" w:rsidRDefault="00750F31" w:rsidP="00750F31">
      <w:pPr>
        <w:pStyle w:val="NormalWeb"/>
        <w:shd w:val="clear" w:color="auto" w:fill="FFFFFF"/>
        <w:spacing w:before="0" w:beforeAutospacing="0" w:after="60" w:afterAutospacing="0" w:line="480" w:lineRule="auto"/>
        <w:ind w:firstLine="567"/>
        <w:rPr>
          <w:rStyle w:val="Gl"/>
          <w:sz w:val="28"/>
          <w:szCs w:val="28"/>
          <w:bdr w:val="none" w:sz="0" w:space="0" w:color="auto" w:frame="1"/>
        </w:rPr>
      </w:pPr>
    </w:p>
    <w:p w:rsidR="00750F31" w:rsidRPr="00750F31" w:rsidRDefault="00750F31" w:rsidP="00750F31">
      <w:pPr>
        <w:pStyle w:val="NormalWeb"/>
        <w:shd w:val="clear" w:color="auto" w:fill="FFFFFF"/>
        <w:spacing w:before="0" w:beforeAutospacing="0" w:after="60" w:afterAutospacing="0" w:line="480" w:lineRule="auto"/>
        <w:ind w:firstLine="567"/>
        <w:rPr>
          <w:rStyle w:val="Gl"/>
          <w:sz w:val="28"/>
          <w:szCs w:val="28"/>
          <w:bdr w:val="none" w:sz="0" w:space="0" w:color="auto" w:frame="1"/>
        </w:rPr>
      </w:pPr>
      <w:r w:rsidRPr="00750F31">
        <w:rPr>
          <w:rStyle w:val="Gl"/>
          <w:sz w:val="28"/>
          <w:szCs w:val="28"/>
          <w:bdr w:val="none" w:sz="0" w:space="0" w:color="auto" w:frame="1"/>
        </w:rPr>
        <w:t>GÖK SÖZLÜĞÜ</w:t>
      </w:r>
    </w:p>
    <w:p w:rsidR="00750F31" w:rsidRPr="00750F31" w:rsidRDefault="00750F31" w:rsidP="00750F31">
      <w:pPr>
        <w:pStyle w:val="NormalWeb"/>
        <w:shd w:val="clear" w:color="auto" w:fill="FFFFFF"/>
        <w:spacing w:before="0" w:beforeAutospacing="0" w:after="60" w:afterAutospacing="0" w:line="480" w:lineRule="auto"/>
        <w:ind w:firstLine="567"/>
        <w:rPr>
          <w:sz w:val="28"/>
          <w:szCs w:val="28"/>
          <w:bdr w:val="none" w:sz="0" w:space="0" w:color="auto" w:frame="1"/>
        </w:rPr>
      </w:pPr>
      <w:r w:rsidRPr="00750F31">
        <w:rPr>
          <w:sz w:val="28"/>
          <w:szCs w:val="28"/>
          <w:bdr w:val="none" w:sz="0" w:space="0" w:color="auto" w:frame="1"/>
        </w:rPr>
        <w:t>Yıldızlar: Gecenin dağılmış gerdanlığı</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sz w:val="28"/>
          <w:szCs w:val="28"/>
          <w:bdr w:val="none" w:sz="0" w:space="0" w:color="auto" w:frame="1"/>
        </w:rPr>
        <w:t>Samanyolu: Perilerin geceye anlattığı</w:t>
      </w:r>
      <w:r w:rsidRPr="00750F31">
        <w:rPr>
          <w:sz w:val="28"/>
          <w:szCs w:val="28"/>
        </w:rPr>
        <w:t xml:space="preserve"> /s</w:t>
      </w:r>
      <w:r w:rsidRPr="00750F31">
        <w:rPr>
          <w:rStyle w:val="textexposedshow"/>
          <w:sz w:val="28"/>
          <w:szCs w:val="28"/>
        </w:rPr>
        <w:t>arışın bir masalın izi</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Ay: Kırık elmas /Dolanır durur karanlıkta/Öbür parçasını arar</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Bulutlar: Gökyanusun avare gemileri</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Yağmur: Tanrı’dan azar işitmiş /İçli bir meleğin gözyaşları</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Şimşek: Göz kırpar gök / Sevgilisine, yere</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lastRenderedPageBreak/>
        <w:t>Yıldırım: Tanrı’nın öfkeli telgrafı</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Kar: Meleklerin serptiği konfeti</w:t>
      </w:r>
    </w:p>
    <w:p w:rsidR="00750F31" w:rsidRPr="00750F31" w:rsidRDefault="00750F31" w:rsidP="00750F31">
      <w:pPr>
        <w:pStyle w:val="NormalWeb"/>
        <w:shd w:val="clear" w:color="auto" w:fill="FFFFFF"/>
        <w:spacing w:before="0" w:beforeAutospacing="0" w:after="60" w:afterAutospacing="0" w:line="480" w:lineRule="auto"/>
        <w:ind w:firstLine="567"/>
        <w:rPr>
          <w:rStyle w:val="textexposedshow"/>
          <w:sz w:val="28"/>
          <w:szCs w:val="28"/>
        </w:rPr>
      </w:pPr>
      <w:r w:rsidRPr="00750F31">
        <w:rPr>
          <w:rStyle w:val="textexposedshow"/>
          <w:sz w:val="28"/>
          <w:szCs w:val="28"/>
        </w:rPr>
        <w:t>Gökkuşağı: Göğün duvağı / Çıkarıp arada bir sandığından takar</w:t>
      </w:r>
    </w:p>
    <w:p w:rsidR="00750F31" w:rsidRPr="00750F31" w:rsidRDefault="00750F31" w:rsidP="00750F31">
      <w:pPr>
        <w:pStyle w:val="NormalWeb"/>
        <w:shd w:val="clear" w:color="auto" w:fill="FFFFFF"/>
        <w:spacing w:before="0" w:beforeAutospacing="0" w:after="60" w:afterAutospacing="0" w:line="480" w:lineRule="auto"/>
        <w:ind w:firstLine="567"/>
        <w:rPr>
          <w:sz w:val="28"/>
          <w:szCs w:val="28"/>
        </w:rPr>
      </w:pPr>
      <w:r w:rsidRPr="00750F31">
        <w:rPr>
          <w:rStyle w:val="textexposedshow"/>
          <w:sz w:val="28"/>
          <w:szCs w:val="28"/>
        </w:rPr>
        <w:t>Güneş: Kundakçı, gecenin kundakçısı</w:t>
      </w:r>
    </w:p>
    <w:p w:rsidR="00750F31" w:rsidRPr="00750F31" w:rsidRDefault="00750F31" w:rsidP="00750F31">
      <w:pPr>
        <w:pStyle w:val="NormalWeb"/>
        <w:shd w:val="clear" w:color="auto" w:fill="FFFFFF"/>
        <w:spacing w:before="0" w:beforeAutospacing="0" w:after="60" w:afterAutospacing="0" w:line="480" w:lineRule="auto"/>
        <w:ind w:firstLine="567"/>
        <w:jc w:val="center"/>
        <w:rPr>
          <w:sz w:val="28"/>
          <w:szCs w:val="28"/>
        </w:rPr>
      </w:pPr>
      <w:r w:rsidRPr="00750F31">
        <w:rPr>
          <w:rStyle w:val="textexposedshow"/>
          <w:sz w:val="28"/>
          <w:szCs w:val="28"/>
          <w:bdr w:val="none" w:sz="0" w:space="0" w:color="auto" w:frame="1"/>
        </w:rPr>
        <w:t>İSMAİL UYAROĞLU</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Āşiyān-ı murġ-ı dil zülf-i perįşānuñdadur</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Ķanda olsam ey </w:t>
      </w:r>
      <w:r w:rsidRPr="00750F31">
        <w:rPr>
          <w:rFonts w:ascii="Times Turkish Transcription" w:hAnsi="Times Turkish Transcription" w:cs="Times Turkish Transcription"/>
          <w:b/>
          <w:sz w:val="28"/>
          <w:szCs w:val="28"/>
        </w:rPr>
        <w:t>perį</w:t>
      </w:r>
      <w:r w:rsidRPr="00750F31">
        <w:rPr>
          <w:rFonts w:ascii="Times Turkish Transcription" w:hAnsi="Times Turkish Transcription" w:cs="Times Turkish Transcription"/>
          <w:sz w:val="28"/>
          <w:szCs w:val="28"/>
        </w:rPr>
        <w:t xml:space="preserve"> göñlüm senüñ yanuñdadur</w:t>
      </w:r>
      <w:r w:rsidRPr="00750F31">
        <w:rPr>
          <w:rFonts w:ascii="Times Turkish Transcription" w:hAnsi="Times Turkish Transcription" w:cs="Times Turkish Transcription"/>
          <w:sz w:val="28"/>
          <w:szCs w:val="28"/>
        </w:rPr>
        <w:tab/>
        <w:t>(Fuzuli)</w:t>
      </w:r>
    </w:p>
    <w:p w:rsidR="00750F31" w:rsidRPr="00750F31" w:rsidRDefault="00750F31" w:rsidP="00750F31">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Rāz-ı Ǿaşķuñ śaħlaram ilden nihān ey </w:t>
      </w:r>
      <w:r w:rsidRPr="00750F31">
        <w:rPr>
          <w:rFonts w:ascii="Times Turkish Transcription" w:hAnsi="Times Turkish Transcription" w:cs="Times Turkish Transcription"/>
          <w:b/>
          <w:sz w:val="28"/>
          <w:szCs w:val="28"/>
        </w:rPr>
        <w:t>serv-i nāz</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Gitse başum şemǾ tek mümkin degül ifşā-yı rāz</w:t>
      </w:r>
      <w:r w:rsidRPr="00750F31">
        <w:rPr>
          <w:rFonts w:ascii="Times Turkish Transcription" w:hAnsi="Times Turkish Transcription" w:cs="Times Turkish Transcription"/>
          <w:sz w:val="28"/>
          <w:szCs w:val="28"/>
        </w:rPr>
        <w:tab/>
        <w:t>(Fuzuli)</w:t>
      </w:r>
    </w:p>
    <w:p w:rsidR="00750F31" w:rsidRPr="00750F31" w:rsidRDefault="00750F31" w:rsidP="00750F31">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Āh eyledügüm </w:t>
      </w:r>
      <w:r w:rsidRPr="00750F31">
        <w:rPr>
          <w:rFonts w:ascii="Times Turkish Transcription" w:hAnsi="Times Turkish Transcription" w:cs="Times Turkish Transcription"/>
          <w:b/>
          <w:sz w:val="28"/>
          <w:szCs w:val="28"/>
        </w:rPr>
        <w:t>serv-i ħırāmān</w:t>
      </w:r>
      <w:r w:rsidRPr="00750F31">
        <w:rPr>
          <w:rFonts w:ascii="Times Turkish Transcription" w:hAnsi="Times Turkish Transcription" w:cs="Times Turkish Transcription"/>
          <w:sz w:val="28"/>
          <w:szCs w:val="28"/>
        </w:rPr>
        <w:t>uñ içündür</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Ķan aġladuġum </w:t>
      </w:r>
      <w:r w:rsidRPr="00750F31">
        <w:rPr>
          <w:rFonts w:ascii="Times Turkish Transcription" w:hAnsi="Times Turkish Transcription" w:cs="Times Turkish Transcription"/>
          <w:b/>
          <w:sz w:val="28"/>
          <w:szCs w:val="28"/>
        </w:rPr>
        <w:t>ġonce-i ħandān</w:t>
      </w:r>
      <w:r w:rsidRPr="00750F31">
        <w:rPr>
          <w:rFonts w:ascii="Times Turkish Transcription" w:hAnsi="Times Turkish Transcription" w:cs="Times Turkish Transcription"/>
          <w:sz w:val="28"/>
          <w:szCs w:val="28"/>
        </w:rPr>
        <w:t>uñ içündür</w:t>
      </w:r>
      <w:r w:rsidRPr="00750F31">
        <w:rPr>
          <w:rFonts w:ascii="Times Turkish Transcription" w:hAnsi="Times Turkish Transcription" w:cs="Times Turkish Transcription"/>
          <w:sz w:val="28"/>
          <w:szCs w:val="28"/>
        </w:rPr>
        <w:tab/>
      </w:r>
      <w:r w:rsidRPr="00750F31">
        <w:rPr>
          <w:rFonts w:ascii="Times Turkish Transcription" w:hAnsi="Times Turkish Transcription" w:cs="Times Turkish Transcription"/>
          <w:sz w:val="28"/>
          <w:szCs w:val="28"/>
        </w:rPr>
        <w:tab/>
        <w:t>(Fuzuli)</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lastRenderedPageBreak/>
        <w:t xml:space="preserve">Ķadem ķadem gice teşrįfi Nāǿilį o </w:t>
      </w:r>
      <w:r w:rsidRPr="00750F31">
        <w:rPr>
          <w:rFonts w:ascii="Times Turkish Transcription" w:hAnsi="Times Turkish Transcription" w:cs="Times Turkish Transcription"/>
          <w:b/>
          <w:sz w:val="28"/>
          <w:szCs w:val="28"/>
        </w:rPr>
        <w:t>meh</w:t>
      </w:r>
      <w:r w:rsidRPr="00750F31">
        <w:rPr>
          <w:rFonts w:ascii="Times Turkish Transcription" w:hAnsi="Times Turkish Transcription" w:cs="Times Turkish Transcription"/>
          <w:sz w:val="28"/>
          <w:szCs w:val="28"/>
        </w:rPr>
        <w:t>üñ</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Cihān cihān elem-i intižāra degmez mi</w:t>
      </w:r>
      <w:r w:rsidRPr="00750F31">
        <w:rPr>
          <w:rFonts w:ascii="Times Turkish Transcription" w:hAnsi="Times Turkish Transcription" w:cs="Times Turkish Transcription"/>
          <w:sz w:val="28"/>
          <w:szCs w:val="28"/>
        </w:rPr>
        <w:tab/>
        <w:t>(Nâilî)</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Hevā </w:t>
      </w:r>
      <w:r w:rsidRPr="00750F31">
        <w:rPr>
          <w:rFonts w:ascii="Times Turkish Transcription" w:hAnsi="Times Turkish Transcription" w:cs="Times Turkish Transcription"/>
          <w:b/>
          <w:sz w:val="28"/>
          <w:szCs w:val="28"/>
        </w:rPr>
        <w:t>Ǿarāǿis-i gülzār</w:t>
      </w:r>
      <w:r w:rsidRPr="00750F31">
        <w:rPr>
          <w:rFonts w:ascii="Times Turkish Transcription" w:hAnsi="Times Turkish Transcription" w:cs="Times Turkish Transcription"/>
          <w:sz w:val="28"/>
          <w:szCs w:val="28"/>
        </w:rPr>
        <w:t>a oldı çihre-güşā</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Bahār gülşene geydürdi </w:t>
      </w:r>
      <w:r w:rsidRPr="00750F31">
        <w:rPr>
          <w:rFonts w:ascii="Times Turkish Transcription" w:hAnsi="Times Turkish Transcription" w:cs="Times Turkish Transcription"/>
          <w:b/>
          <w:sz w:val="28"/>
          <w:szCs w:val="28"/>
        </w:rPr>
        <w:t>ĥulle-i ħađrā</w:t>
      </w:r>
      <w:r w:rsidRPr="00750F31">
        <w:rPr>
          <w:rFonts w:ascii="Times Turkish Transcription" w:hAnsi="Times Turkish Transcription" w:cs="Times Turkish Transcription"/>
          <w:sz w:val="28"/>
          <w:szCs w:val="28"/>
        </w:rPr>
        <w:tab/>
        <w:t>(Fuzulî)</w:t>
      </w:r>
    </w:p>
    <w:p w:rsidR="00750F31" w:rsidRPr="00750F31" w:rsidRDefault="00750F31" w:rsidP="00750F31">
      <w:pPr>
        <w:tabs>
          <w:tab w:val="left" w:pos="650"/>
          <w:tab w:val="left" w:pos="1460"/>
          <w:tab w:val="left" w:pos="2460"/>
          <w:tab w:val="center" w:pos="4819"/>
        </w:tabs>
        <w:spacing w:before="240" w:line="480" w:lineRule="auto"/>
        <w:ind w:firstLine="567"/>
        <w:jc w:val="both"/>
        <w:rPr>
          <w:b/>
          <w:sz w:val="28"/>
          <w:szCs w:val="28"/>
        </w:rPr>
      </w:pPr>
      <w:r w:rsidRPr="00750F31">
        <w:rPr>
          <w:b/>
          <w:sz w:val="32"/>
          <w:szCs w:val="32"/>
        </w:rPr>
        <w:t>2. KAPALI İSTİARE</w:t>
      </w:r>
      <w:r w:rsidRPr="00750F31">
        <w:rPr>
          <w:b/>
          <w:sz w:val="28"/>
          <w:szCs w:val="28"/>
        </w:rPr>
        <w:t xml:space="preserve"> </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Teşbih unsurlarından müşebbeh (benzeyen) ile yapılan istiaredir. Ancak müşebbehün bih ile ilgili bir özelliğin de söylenmesi gerekir. Yani bir şeyi zihinde başka bir şeye benzetip, bu benzetmeden yalnız müşebbeh (benzeyen) ve müşebbehün bihe (benzetilen) bağlı bir unsurun, bir özelliğin söylenmesi ile oluşan istiareye denir.</w:t>
      </w:r>
    </w:p>
    <w:p w:rsidR="00750F31" w:rsidRPr="00750F31" w:rsidRDefault="00750F31" w:rsidP="00750F31">
      <w:pPr>
        <w:tabs>
          <w:tab w:val="left" w:pos="650"/>
          <w:tab w:val="left" w:pos="1460"/>
          <w:tab w:val="left" w:pos="2460"/>
          <w:tab w:val="center" w:pos="4819"/>
        </w:tabs>
        <w:spacing w:line="480" w:lineRule="auto"/>
        <w:ind w:firstLine="567"/>
        <w:jc w:val="both"/>
        <w:rPr>
          <w:b/>
          <w:bCs/>
          <w:sz w:val="28"/>
          <w:szCs w:val="28"/>
        </w:rPr>
      </w:pPr>
      <w:r w:rsidRPr="00750F31">
        <w:rPr>
          <w:b/>
          <w:sz w:val="28"/>
          <w:szCs w:val="28"/>
        </w:rPr>
        <w:t>Örnek 1:</w:t>
      </w:r>
      <w:r w:rsidRPr="00750F31">
        <w:rPr>
          <w:sz w:val="28"/>
          <w:szCs w:val="28"/>
        </w:rPr>
        <w:t xml:space="preserve"> </w:t>
      </w:r>
      <w:r w:rsidRPr="00750F31">
        <w:rPr>
          <w:b/>
          <w:bCs/>
          <w:sz w:val="28"/>
          <w:szCs w:val="28"/>
        </w:rPr>
        <w:t>Bulutlar ağlıyor.</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bulut: müşebbeh (benzeyen)</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ağlamak: müşebbehün bihe ait özellik</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insan: ifadede söylenmeyip ağlamak niteliği ipucu olarak verilmiş olan müşebbehün bih</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sz w:val="28"/>
          <w:szCs w:val="28"/>
        </w:rPr>
        <w:t>Dolayısıyla bu ifadede bulutlar, ağlamak niteliği yüklenerek insana benzetilmiş ancak ifadede insan söylenmemiştir.</w:t>
      </w:r>
    </w:p>
    <w:p w:rsidR="00750F31" w:rsidRPr="00750F31" w:rsidRDefault="00750F31" w:rsidP="00750F31">
      <w:pPr>
        <w:tabs>
          <w:tab w:val="left" w:pos="650"/>
          <w:tab w:val="left" w:pos="1460"/>
          <w:tab w:val="left" w:pos="2460"/>
          <w:tab w:val="center" w:pos="4819"/>
        </w:tabs>
        <w:spacing w:line="480" w:lineRule="auto"/>
        <w:ind w:firstLine="567"/>
        <w:jc w:val="both"/>
        <w:rPr>
          <w:b/>
          <w:bCs/>
          <w:color w:val="000000"/>
          <w:sz w:val="28"/>
          <w:szCs w:val="28"/>
          <w:shd w:val="clear" w:color="auto" w:fill="FFFFFF"/>
        </w:rPr>
      </w:pPr>
      <w:r w:rsidRPr="00750F31">
        <w:rPr>
          <w:b/>
          <w:sz w:val="28"/>
          <w:szCs w:val="28"/>
        </w:rPr>
        <w:lastRenderedPageBreak/>
        <w:t>Örnek 2:</w:t>
      </w:r>
      <w:r w:rsidRPr="00750F31">
        <w:rPr>
          <w:sz w:val="28"/>
          <w:szCs w:val="28"/>
        </w:rPr>
        <w:t xml:space="preserve"> </w:t>
      </w:r>
      <w:r w:rsidRPr="00750F31">
        <w:rPr>
          <w:b/>
          <w:bCs/>
          <w:color w:val="000000"/>
          <w:sz w:val="28"/>
          <w:szCs w:val="28"/>
          <w:shd w:val="clear" w:color="auto" w:fill="FFFFFF"/>
        </w:rPr>
        <w:t>Ne zaman dağılsa sesim</w:t>
      </w:r>
    </w:p>
    <w:p w:rsidR="00750F31" w:rsidRPr="00750F31" w:rsidRDefault="00750F31" w:rsidP="00750F31">
      <w:pPr>
        <w:tabs>
          <w:tab w:val="left" w:pos="650"/>
          <w:tab w:val="left" w:pos="1460"/>
          <w:tab w:val="left" w:pos="2460"/>
          <w:tab w:val="center" w:pos="4819"/>
        </w:tabs>
        <w:spacing w:line="480" w:lineRule="auto"/>
        <w:ind w:firstLine="567"/>
        <w:jc w:val="both"/>
        <w:rPr>
          <w:b/>
          <w:bCs/>
          <w:color w:val="000000"/>
          <w:sz w:val="28"/>
          <w:szCs w:val="28"/>
          <w:shd w:val="clear" w:color="auto" w:fill="FFFFFF"/>
        </w:rPr>
      </w:pPr>
      <w:r w:rsidRPr="00750F31">
        <w:rPr>
          <w:b/>
          <w:bCs/>
          <w:color w:val="000000"/>
          <w:sz w:val="28"/>
          <w:szCs w:val="28"/>
          <w:shd w:val="clear" w:color="auto" w:fill="FFFFFF"/>
        </w:rPr>
        <w:t xml:space="preserve">                Şakağıma dayardın gözlerini /Hicri İzgören</w:t>
      </w:r>
    </w:p>
    <w:p w:rsidR="00750F31" w:rsidRPr="00750F31" w:rsidRDefault="00750F31" w:rsidP="00750F31">
      <w:pPr>
        <w:tabs>
          <w:tab w:val="left" w:pos="650"/>
          <w:tab w:val="left" w:pos="1460"/>
          <w:tab w:val="left" w:pos="2460"/>
          <w:tab w:val="center" w:pos="4819"/>
        </w:tabs>
        <w:spacing w:line="480" w:lineRule="auto"/>
        <w:ind w:firstLine="567"/>
        <w:jc w:val="both"/>
        <w:rPr>
          <w:color w:val="000000"/>
          <w:sz w:val="28"/>
          <w:szCs w:val="28"/>
          <w:shd w:val="clear" w:color="auto" w:fill="FFFFFF"/>
        </w:rPr>
      </w:pPr>
      <w:r w:rsidRPr="00750F31">
        <w:rPr>
          <w:color w:val="000000"/>
          <w:sz w:val="28"/>
          <w:szCs w:val="28"/>
          <w:shd w:val="clear" w:color="auto" w:fill="FFFFFF"/>
        </w:rPr>
        <w:t>gözler: müşebbeh</w:t>
      </w:r>
    </w:p>
    <w:p w:rsidR="00750F31" w:rsidRPr="00750F31" w:rsidRDefault="00750F31" w:rsidP="00750F31">
      <w:pPr>
        <w:tabs>
          <w:tab w:val="left" w:pos="650"/>
          <w:tab w:val="left" w:pos="1460"/>
          <w:tab w:val="left" w:pos="2460"/>
          <w:tab w:val="center" w:pos="4819"/>
        </w:tabs>
        <w:spacing w:line="480" w:lineRule="auto"/>
        <w:ind w:firstLine="567"/>
        <w:jc w:val="both"/>
        <w:rPr>
          <w:color w:val="000000"/>
          <w:sz w:val="28"/>
          <w:szCs w:val="28"/>
          <w:shd w:val="clear" w:color="auto" w:fill="FFFFFF"/>
        </w:rPr>
      </w:pPr>
      <w:r w:rsidRPr="00750F31">
        <w:rPr>
          <w:color w:val="000000"/>
          <w:sz w:val="28"/>
          <w:szCs w:val="28"/>
          <w:shd w:val="clear" w:color="auto" w:fill="FFFFFF"/>
        </w:rPr>
        <w:t>şakağa dayamak: müşebbehün bihe ait özellik</w:t>
      </w:r>
    </w:p>
    <w:p w:rsidR="00750F31" w:rsidRPr="00750F31" w:rsidRDefault="00750F31" w:rsidP="00750F31">
      <w:pPr>
        <w:tabs>
          <w:tab w:val="left" w:pos="650"/>
          <w:tab w:val="left" w:pos="1460"/>
          <w:tab w:val="left" w:pos="2460"/>
          <w:tab w:val="center" w:pos="4819"/>
        </w:tabs>
        <w:spacing w:line="480" w:lineRule="auto"/>
        <w:ind w:firstLine="567"/>
        <w:jc w:val="both"/>
        <w:rPr>
          <w:color w:val="000000"/>
          <w:sz w:val="28"/>
          <w:szCs w:val="28"/>
          <w:shd w:val="clear" w:color="auto" w:fill="FFFFFF"/>
        </w:rPr>
      </w:pPr>
      <w:r w:rsidRPr="00750F31">
        <w:rPr>
          <w:color w:val="000000"/>
          <w:sz w:val="28"/>
          <w:szCs w:val="28"/>
          <w:shd w:val="clear" w:color="auto" w:fill="FFFFFF"/>
        </w:rPr>
        <w:t>silah: ifadede şakağa dayamak niteliği verilmiş fakat kendisi söylenmemiş olan müşebbehün bih.</w:t>
      </w: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r w:rsidRPr="00750F31">
        <w:rPr>
          <w:color w:val="000000"/>
          <w:sz w:val="28"/>
          <w:szCs w:val="28"/>
          <w:shd w:val="clear" w:color="auto" w:fill="FFFFFF"/>
        </w:rPr>
        <w:t xml:space="preserve">Dolayısıyla burada gözler kendisine ait olmayan “şakağa dayamak” niteliği yüklenerek silaha benzetilmiş ancak silah sözcüğü ifade içinde söylenmemiştir. Yani gözler kapalı istiare </w:t>
      </w:r>
      <w:proofErr w:type="gramStart"/>
      <w:r w:rsidRPr="00750F31">
        <w:rPr>
          <w:color w:val="000000"/>
          <w:sz w:val="28"/>
          <w:szCs w:val="28"/>
          <w:shd w:val="clear" w:color="auto" w:fill="FFFFFF"/>
        </w:rPr>
        <w:t>yoluyla  mecazen</w:t>
      </w:r>
      <w:proofErr w:type="gramEnd"/>
      <w:r w:rsidRPr="00750F31">
        <w:rPr>
          <w:color w:val="000000"/>
          <w:sz w:val="28"/>
          <w:szCs w:val="28"/>
          <w:shd w:val="clear" w:color="auto" w:fill="FFFFFF"/>
        </w:rPr>
        <w:t xml:space="preserve"> silah olarak hayal edilmiştir.</w:t>
      </w:r>
    </w:p>
    <w:p w:rsidR="00750F31" w:rsidRPr="00750F31" w:rsidRDefault="00750F31" w:rsidP="00750F31">
      <w:pPr>
        <w:pStyle w:val="Style93"/>
        <w:widowControl/>
        <w:spacing w:before="120" w:line="480" w:lineRule="auto"/>
        <w:ind w:right="2237" w:firstLine="557"/>
        <w:jc w:val="left"/>
        <w:rPr>
          <w:rStyle w:val="FontStyle295"/>
          <w:rFonts w:ascii="Oktay New Transkripsiyon" w:hAnsi="Oktay New Transkripsiyon" w:cs="Times Turkish Transcription"/>
          <w:sz w:val="28"/>
          <w:szCs w:val="28"/>
        </w:rPr>
      </w:pPr>
    </w:p>
    <w:p w:rsidR="00750F31" w:rsidRPr="00750F31" w:rsidRDefault="00750F31" w:rsidP="00750F31">
      <w:pPr>
        <w:pStyle w:val="Style93"/>
        <w:widowControl/>
        <w:spacing w:line="480" w:lineRule="auto"/>
        <w:ind w:right="2240" w:firstLine="55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 xml:space="preserve">Bed-duèÀ eylemem ancaú göresin ol güni kim </w:t>
      </w:r>
    </w:p>
    <w:p w:rsidR="00750F31" w:rsidRPr="00750F31" w:rsidRDefault="00750F31" w:rsidP="00750F31">
      <w:pPr>
        <w:pStyle w:val="Style93"/>
        <w:widowControl/>
        <w:spacing w:line="480" w:lineRule="auto"/>
        <w:ind w:left="557" w:right="2240"/>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b/>
          <w:bCs/>
          <w:sz w:val="28"/>
          <w:szCs w:val="28"/>
        </w:rPr>
        <w:t>Teşne-i nÀz</w:t>
      </w:r>
      <w:r w:rsidRPr="00750F31">
        <w:rPr>
          <w:rStyle w:val="FontStyle295"/>
          <w:rFonts w:ascii="Oktay New Transkripsiyon" w:hAnsi="Oktay New Transkripsiyon" w:cs="Times Turkish Transcription"/>
          <w:sz w:val="28"/>
          <w:szCs w:val="28"/>
        </w:rPr>
        <w:t xml:space="preserve"> olasın </w:t>
      </w:r>
      <w:r w:rsidRPr="00750F31">
        <w:rPr>
          <w:rStyle w:val="FontStyle295"/>
          <w:rFonts w:ascii="Oktay New Transkripsiyon" w:hAnsi="Oktay New Transkripsiyon" w:cs="Times Turkish Transcription"/>
          <w:b/>
          <w:bCs/>
          <w:sz w:val="28"/>
          <w:szCs w:val="28"/>
        </w:rPr>
        <w:t>àarú-ı nigÀh</w:t>
      </w:r>
      <w:r w:rsidRPr="00750F31">
        <w:rPr>
          <w:rStyle w:val="FontStyle295"/>
          <w:rFonts w:ascii="Oktay New Transkripsiyon" w:hAnsi="Oktay New Transkripsiyon" w:cs="Times Turkish Transcription"/>
          <w:sz w:val="28"/>
          <w:szCs w:val="28"/>
        </w:rPr>
        <w:t xml:space="preserve"> olmayasın</w:t>
      </w:r>
      <w:r w:rsidRPr="00750F31">
        <w:rPr>
          <w:rStyle w:val="FontStyle295"/>
          <w:rFonts w:ascii="Oktay New Transkripsiyon" w:hAnsi="Oktay New Transkripsiyon" w:cs="Times Turkish Transcription"/>
          <w:sz w:val="28"/>
          <w:szCs w:val="28"/>
        </w:rPr>
        <w:tab/>
      </w:r>
      <w:r w:rsidRPr="00750F31">
        <w:rPr>
          <w:rStyle w:val="FontStyle295"/>
          <w:rFonts w:ascii="Oktay New Transkripsiyon" w:hAnsi="Oktay New Transkripsiyon" w:cs="Times Turkish Transcription"/>
          <w:sz w:val="28"/>
          <w:szCs w:val="28"/>
        </w:rPr>
        <w:tab/>
        <w:t>Nabi</w:t>
      </w:r>
    </w:p>
    <w:p w:rsidR="00750F31" w:rsidRPr="00750F31" w:rsidRDefault="00750F31" w:rsidP="00750F31">
      <w:pPr>
        <w:pStyle w:val="Style93"/>
        <w:widowControl/>
        <w:spacing w:line="480" w:lineRule="auto"/>
        <w:ind w:left="557" w:right="2240"/>
        <w:jc w:val="left"/>
        <w:rPr>
          <w:rStyle w:val="FontStyle295"/>
          <w:rFonts w:ascii="Oktay New Transkripsiyon" w:hAnsi="Oktay New Transkripsiyon" w:cs="Times Turkish Transcription"/>
          <w:sz w:val="28"/>
          <w:szCs w:val="28"/>
        </w:rPr>
      </w:pP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 Beddua etmek istemem ancak, naza susadığın ve bakışa boğulmadığın o günü göresin.”</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u w:val="single"/>
        </w:rPr>
      </w:pPr>
      <w:r w:rsidRPr="00750F31">
        <w:rPr>
          <w:rStyle w:val="FontStyle295"/>
          <w:rFonts w:ascii="Oktay New Transkripsiyon" w:hAnsi="Oktay New Transkripsiyon" w:cs="Times Turkish Transcription"/>
          <w:sz w:val="28"/>
          <w:szCs w:val="28"/>
          <w:u w:val="single"/>
        </w:rPr>
        <w:lastRenderedPageBreak/>
        <w:t>teşne-i nâz</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nâz: müşebbeh (benzeyen)</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teşne: susamış (müşebbehün bihe ait özellik)</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su: ifadede söylenmemiş fakat susamak ipucu verilmiş olan müşebbehün bih</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Dolayısıyla kapalı istiare yoluyla naz burada suya benzetilmiş, su olarak hayal edilmiştir.</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u w:val="single"/>
        </w:rPr>
      </w:pPr>
      <w:r w:rsidRPr="00750F31">
        <w:rPr>
          <w:rStyle w:val="FontStyle295"/>
          <w:rFonts w:ascii="Oktay New Transkripsiyon" w:hAnsi="Oktay New Transkripsiyon" w:cs="Times Turkish Transcription"/>
          <w:sz w:val="28"/>
          <w:szCs w:val="28"/>
          <w:u w:val="single"/>
        </w:rPr>
        <w:t>àarú-ı nigÀh</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nigâh: bakış (müşebbeh)</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gark: boğulmak, batmak (müşebbehün bihe ait özellik)</w:t>
      </w:r>
    </w:p>
    <w:p w:rsidR="00750F31" w:rsidRPr="00750F31" w:rsidRDefault="00750F31" w:rsidP="00750F31">
      <w:pPr>
        <w:pStyle w:val="Style93"/>
        <w:widowControl/>
        <w:spacing w:line="480" w:lineRule="auto"/>
        <w:ind w:right="2240" w:firstLine="567"/>
        <w:jc w:val="left"/>
        <w:rPr>
          <w:rStyle w:val="FontStyle295"/>
          <w:rFonts w:ascii="Oktay New Transkripsiyon" w:hAnsi="Oktay New Transkripsiyon" w:cs="Times Turkish Transcription"/>
          <w:sz w:val="28"/>
          <w:szCs w:val="28"/>
        </w:rPr>
      </w:pPr>
      <w:r w:rsidRPr="00750F31">
        <w:rPr>
          <w:rStyle w:val="FontStyle295"/>
          <w:rFonts w:ascii="Oktay New Transkripsiyon" w:hAnsi="Oktay New Transkripsiyon" w:cs="Times Turkish Transcription"/>
          <w:sz w:val="28"/>
          <w:szCs w:val="28"/>
        </w:rPr>
        <w:t>su, deniz, göl vb. (ifadede yer almayıp gark etme niteliği verilmiş olan müşebbehün bih)</w:t>
      </w:r>
    </w:p>
    <w:p w:rsidR="00750F31" w:rsidRPr="00750F31" w:rsidRDefault="00750F31" w:rsidP="00750F31">
      <w:pPr>
        <w:pStyle w:val="Style93"/>
        <w:widowControl/>
        <w:spacing w:line="480" w:lineRule="auto"/>
        <w:ind w:left="557" w:right="2240"/>
        <w:jc w:val="left"/>
        <w:rPr>
          <w:rStyle w:val="FontStyle295"/>
          <w:rFonts w:ascii="Oktay New Transkripsiyon" w:hAnsi="Oktay New Transkripsiyon" w:cs="Times Turkish Transcription"/>
          <w:sz w:val="28"/>
          <w:szCs w:val="28"/>
        </w:rPr>
      </w:pPr>
    </w:p>
    <w:p w:rsidR="00750F31" w:rsidRPr="00750F31" w:rsidRDefault="00750F31" w:rsidP="00750F31">
      <w:pPr>
        <w:tabs>
          <w:tab w:val="left" w:pos="650"/>
          <w:tab w:val="left" w:pos="1460"/>
          <w:tab w:val="left" w:pos="2460"/>
          <w:tab w:val="center" w:pos="4819"/>
        </w:tabs>
        <w:spacing w:line="480" w:lineRule="auto"/>
        <w:ind w:firstLine="567"/>
        <w:jc w:val="both"/>
        <w:rPr>
          <w:sz w:val="28"/>
          <w:szCs w:val="28"/>
        </w:rPr>
      </w:pPr>
    </w:p>
    <w:p w:rsid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b/>
          <w:sz w:val="28"/>
          <w:szCs w:val="28"/>
        </w:rPr>
      </w:pP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b/>
          <w:sz w:val="28"/>
          <w:szCs w:val="28"/>
        </w:rPr>
        <w:lastRenderedPageBreak/>
        <w:t>Hevā</w:t>
      </w:r>
      <w:r w:rsidRPr="00750F31">
        <w:rPr>
          <w:rFonts w:ascii="Times Turkish Transcription" w:hAnsi="Times Turkish Transcription" w:cs="Times Turkish Transcription"/>
          <w:sz w:val="28"/>
          <w:szCs w:val="28"/>
        </w:rPr>
        <w:t xml:space="preserve"> Ǿarāǿis-i gülzāra </w:t>
      </w:r>
      <w:r w:rsidRPr="00750F31">
        <w:rPr>
          <w:rFonts w:ascii="Times Turkish Transcription" w:hAnsi="Times Turkish Transcription" w:cs="Times Turkish Transcription"/>
          <w:sz w:val="28"/>
          <w:szCs w:val="28"/>
          <w:u w:val="single"/>
        </w:rPr>
        <w:t>oldı çihre-güşā</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b/>
          <w:sz w:val="28"/>
          <w:szCs w:val="28"/>
        </w:rPr>
        <w:t>Bahār</w:t>
      </w:r>
      <w:r w:rsidRPr="00750F31">
        <w:rPr>
          <w:rFonts w:ascii="Times Turkish Transcription" w:hAnsi="Times Turkish Transcription" w:cs="Times Turkish Transcription"/>
          <w:sz w:val="28"/>
          <w:szCs w:val="28"/>
        </w:rPr>
        <w:t xml:space="preserve"> gülşene </w:t>
      </w:r>
      <w:r w:rsidRPr="00750F31">
        <w:rPr>
          <w:rFonts w:ascii="Times Turkish Transcription" w:hAnsi="Times Turkish Transcription" w:cs="Times Turkish Transcription"/>
          <w:sz w:val="28"/>
          <w:szCs w:val="28"/>
          <w:u w:val="single"/>
        </w:rPr>
        <w:t>geydürdi</w:t>
      </w:r>
      <w:r w:rsidRPr="00750F31">
        <w:rPr>
          <w:rFonts w:ascii="Times Turkish Transcription" w:hAnsi="Times Turkish Transcription" w:cs="Times Turkish Transcription"/>
          <w:sz w:val="28"/>
          <w:szCs w:val="28"/>
        </w:rPr>
        <w:t xml:space="preserve"> ĥulle-i ħađrā</w:t>
      </w:r>
      <w:r w:rsidRPr="00750F31">
        <w:rPr>
          <w:rFonts w:ascii="Times Turkish Transcription" w:hAnsi="Times Turkish Transcription" w:cs="Times Turkish Transcription"/>
          <w:sz w:val="28"/>
          <w:szCs w:val="28"/>
        </w:rPr>
        <w:tab/>
        <w:t>(Fuzulî)</w:t>
      </w:r>
    </w:p>
    <w:p w:rsidR="00750F31" w:rsidRPr="00750F31" w:rsidRDefault="00750F31" w:rsidP="00750F31">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u w:val="single"/>
        </w:rPr>
      </w:pPr>
      <w:r w:rsidRPr="00750F31">
        <w:rPr>
          <w:rFonts w:ascii="Times Turkish Transcription" w:hAnsi="Times Turkish Transcription" w:cs="Times Turkish Transcription"/>
          <w:b/>
          <w:sz w:val="28"/>
          <w:szCs w:val="28"/>
        </w:rPr>
        <w:t xml:space="preserve">Eşcār-ı bāġ </w:t>
      </w:r>
      <w:r w:rsidRPr="00750F31">
        <w:rPr>
          <w:rFonts w:ascii="Times Turkish Transcription" w:hAnsi="Times Turkish Transcription" w:cs="Times Turkish Transcription"/>
          <w:sz w:val="28"/>
          <w:szCs w:val="28"/>
          <w:u w:val="single"/>
        </w:rPr>
        <w:t>ħırķa-i tecrįde girdiler</w:t>
      </w:r>
    </w:p>
    <w:p w:rsidR="00750F31" w:rsidRPr="00750F31" w:rsidRDefault="00750F31" w:rsidP="00750F31">
      <w:pPr>
        <w:tabs>
          <w:tab w:val="left" w:pos="650"/>
          <w:tab w:val="left" w:pos="1460"/>
          <w:tab w:val="left" w:pos="2460"/>
          <w:tab w:val="center" w:pos="4819"/>
          <w:tab w:val="left" w:pos="7080"/>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b/>
          <w:sz w:val="28"/>
          <w:szCs w:val="28"/>
        </w:rPr>
        <w:t>Bād-ı ħazān</w:t>
      </w:r>
      <w:r w:rsidRPr="00750F31">
        <w:rPr>
          <w:rFonts w:ascii="Times Turkish Transcription" w:hAnsi="Times Turkish Transcription" w:cs="Times Turkish Transcription"/>
          <w:sz w:val="28"/>
          <w:szCs w:val="28"/>
        </w:rPr>
        <w:t xml:space="preserve"> çemende </w:t>
      </w:r>
      <w:r w:rsidRPr="00750F31">
        <w:rPr>
          <w:rFonts w:ascii="Times Turkish Transcription" w:hAnsi="Times Turkish Transcription" w:cs="Times Turkish Transcription"/>
          <w:sz w:val="28"/>
          <w:szCs w:val="28"/>
          <w:u w:val="single"/>
        </w:rPr>
        <w:t>el aldı</w:t>
      </w:r>
      <w:r w:rsidRPr="00750F31">
        <w:rPr>
          <w:rFonts w:ascii="Times Turkish Transcription" w:hAnsi="Times Turkish Transcription" w:cs="Times Turkish Transcription"/>
          <w:sz w:val="28"/>
          <w:szCs w:val="28"/>
        </w:rPr>
        <w:t xml:space="preserve"> </w:t>
      </w:r>
      <w:r w:rsidRPr="00750F31">
        <w:rPr>
          <w:rFonts w:ascii="Times Turkish Transcription" w:hAnsi="Times Turkish Transcription" w:cs="Times Turkish Transcription"/>
          <w:b/>
          <w:sz w:val="28"/>
          <w:szCs w:val="28"/>
        </w:rPr>
        <w:t>çenārd</w:t>
      </w:r>
      <w:r w:rsidRPr="00750F31">
        <w:rPr>
          <w:rFonts w:ascii="Times Turkish Transcription" w:hAnsi="Times Turkish Transcription" w:cs="Times Turkish Transcription"/>
          <w:sz w:val="28"/>
          <w:szCs w:val="28"/>
        </w:rPr>
        <w:t>an</w:t>
      </w:r>
      <w:r w:rsidRPr="00750F31">
        <w:rPr>
          <w:rFonts w:ascii="Times Turkish Transcription" w:hAnsi="Times Turkish Transcription" w:cs="Times Turkish Transcription"/>
          <w:sz w:val="28"/>
          <w:szCs w:val="28"/>
        </w:rPr>
        <w:tab/>
        <w:t>(Bâkî)</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Bāķįye ħoş bulındı bu ķaĥŧ-ı keremde ġam</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Ol derdmend şimdi ne </w:t>
      </w:r>
      <w:r w:rsidRPr="00750F31">
        <w:rPr>
          <w:rFonts w:ascii="Times Turkish Transcription" w:hAnsi="Times Turkish Transcription" w:cs="Times Turkish Transcription"/>
          <w:sz w:val="28"/>
          <w:szCs w:val="28"/>
          <w:u w:val="single"/>
        </w:rPr>
        <w:t>yir</w:t>
      </w:r>
      <w:r w:rsidRPr="00750F31">
        <w:rPr>
          <w:rFonts w:ascii="Times Turkish Transcription" w:hAnsi="Times Turkish Transcription" w:cs="Times Turkish Transcription"/>
          <w:sz w:val="28"/>
          <w:szCs w:val="28"/>
        </w:rPr>
        <w:t xml:space="preserve"> olmasaydı </w:t>
      </w:r>
      <w:r w:rsidRPr="00750F31">
        <w:rPr>
          <w:rFonts w:ascii="Times Turkish Transcription" w:hAnsi="Times Turkish Transcription" w:cs="Times Turkish Transcription"/>
          <w:b/>
          <w:sz w:val="28"/>
          <w:szCs w:val="28"/>
        </w:rPr>
        <w:t>ġam</w:t>
      </w:r>
      <w:r w:rsidRPr="00750F31">
        <w:rPr>
          <w:rFonts w:ascii="Times Turkish Transcription" w:hAnsi="Times Turkish Transcription" w:cs="Times Turkish Transcription"/>
          <w:sz w:val="28"/>
          <w:szCs w:val="28"/>
        </w:rPr>
        <w:tab/>
      </w:r>
      <w:r w:rsidRPr="00750F31">
        <w:rPr>
          <w:rFonts w:ascii="Times Turkish Transcription" w:hAnsi="Times Turkish Transcription" w:cs="Times Turkish Transcription"/>
          <w:sz w:val="28"/>
          <w:szCs w:val="28"/>
        </w:rPr>
        <w:tab/>
        <w:t>(Bâkî)</w:t>
      </w:r>
    </w:p>
    <w:p w:rsidR="00750F31" w:rsidRPr="00750F31" w:rsidRDefault="00750F31" w:rsidP="00750F31">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Būydan ħoş rengden pākįzedür nāzük tenüñ</w:t>
      </w:r>
    </w:p>
    <w:p w:rsidR="00750F31" w:rsidRPr="00750F31" w:rsidRDefault="00750F31" w:rsidP="00750F31">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u w:val="single"/>
        </w:rPr>
        <w:t>Beslemiş ķoynında</w:t>
      </w:r>
      <w:r w:rsidRPr="00750F31">
        <w:rPr>
          <w:rFonts w:ascii="Times Turkish Transcription" w:hAnsi="Times Turkish Transcription" w:cs="Times Turkish Transcription"/>
          <w:sz w:val="28"/>
          <w:szCs w:val="28"/>
        </w:rPr>
        <w:t xml:space="preserve"> gūyā kim </w:t>
      </w:r>
      <w:r w:rsidRPr="00750F31">
        <w:rPr>
          <w:rFonts w:ascii="Times Turkish Transcription" w:hAnsi="Times Turkish Transcription" w:cs="Times Turkish Transcription"/>
          <w:b/>
          <w:sz w:val="28"/>
          <w:szCs w:val="28"/>
        </w:rPr>
        <w:t xml:space="preserve">gül-i raǾnā </w:t>
      </w:r>
      <w:r w:rsidRPr="00750F31">
        <w:rPr>
          <w:rFonts w:ascii="Times Turkish Transcription" w:hAnsi="Times Turkish Transcription" w:cs="Times Turkish Transcription"/>
          <w:sz w:val="28"/>
          <w:szCs w:val="28"/>
        </w:rPr>
        <w:t>seni</w:t>
      </w:r>
      <w:r w:rsidRPr="00750F31">
        <w:rPr>
          <w:rFonts w:ascii="Times Turkish Transcription" w:hAnsi="Times Turkish Transcription" w:cs="Times Turkish Transcription"/>
          <w:sz w:val="28"/>
          <w:szCs w:val="28"/>
        </w:rPr>
        <w:tab/>
      </w:r>
      <w:r w:rsidRPr="00750F31">
        <w:rPr>
          <w:rFonts w:ascii="Times Turkish Transcription" w:hAnsi="Times Turkish Transcription" w:cs="Times Turkish Transcription"/>
          <w:sz w:val="28"/>
          <w:szCs w:val="28"/>
        </w:rPr>
        <w:tab/>
        <w:t>(Nedim)</w:t>
      </w:r>
    </w:p>
    <w:p w:rsidR="00750F31" w:rsidRPr="00750F31" w:rsidRDefault="00750F31" w:rsidP="00750F31">
      <w:pPr>
        <w:spacing w:before="120" w:line="480" w:lineRule="auto"/>
        <w:ind w:firstLine="567"/>
        <w:rPr>
          <w:rFonts w:ascii="Times Turkish Transcription" w:hAnsi="Times Turkish Transcription" w:cs="Times Turkish Transcription"/>
          <w:sz w:val="28"/>
          <w:szCs w:val="28"/>
        </w:rPr>
      </w:pPr>
      <w:r w:rsidRPr="00750F31">
        <w:rPr>
          <w:rFonts w:ascii="Times Turkish Transcription" w:hAnsi="Times Turkish Transcription" w:cs="Times Turkish Transcription"/>
          <w:sz w:val="28"/>
          <w:szCs w:val="28"/>
        </w:rPr>
        <w:t xml:space="preserve">Mevc urur </w:t>
      </w:r>
      <w:r w:rsidRPr="00750F31">
        <w:rPr>
          <w:rFonts w:ascii="Times Turkish Transcription" w:hAnsi="Times Turkish Transcription" w:cs="Times Turkish Transcription"/>
          <w:b/>
          <w:i/>
          <w:sz w:val="28"/>
          <w:szCs w:val="28"/>
        </w:rPr>
        <w:t>nāz</w:t>
      </w:r>
      <w:r w:rsidRPr="00750F31">
        <w:rPr>
          <w:rFonts w:ascii="Times Turkish Transcription" w:hAnsi="Times Turkish Transcription" w:cs="Times Turkish Transcription"/>
          <w:sz w:val="28"/>
          <w:szCs w:val="28"/>
        </w:rPr>
        <w:t xml:space="preserve"> bahār-ı ħaŧ-ı müşgįninden</w:t>
      </w:r>
    </w:p>
    <w:p w:rsidR="00156004" w:rsidRPr="00750F31" w:rsidRDefault="00750F31" w:rsidP="00750F31">
      <w:pPr>
        <w:spacing w:line="480" w:lineRule="auto"/>
        <w:ind w:firstLine="567"/>
        <w:rPr>
          <w:sz w:val="28"/>
          <w:szCs w:val="28"/>
        </w:rPr>
      </w:pPr>
      <w:bookmarkStart w:id="0" w:name="_GoBack"/>
      <w:bookmarkEnd w:id="0"/>
      <w:r w:rsidRPr="00750F31">
        <w:rPr>
          <w:rFonts w:ascii="Times Turkish Transcription" w:hAnsi="Times Turkish Transcription" w:cs="Times Turkish Transcription"/>
          <w:sz w:val="28"/>
          <w:szCs w:val="28"/>
        </w:rPr>
        <w:t>Ŧamlıyor reng-i tebessüm leb-i şįrįninden</w:t>
      </w:r>
      <w:r w:rsidRPr="00750F31">
        <w:rPr>
          <w:rFonts w:ascii="Times Turkish Transcription" w:hAnsi="Times Turkish Transcription" w:cs="Times Turkish Transcription"/>
          <w:sz w:val="28"/>
          <w:szCs w:val="28"/>
        </w:rPr>
        <w:tab/>
      </w:r>
      <w:r w:rsidRPr="00750F31">
        <w:rPr>
          <w:rFonts w:ascii="Times Turkish Transcription" w:hAnsi="Times Turkish Transcription" w:cs="Times Turkish Transcription"/>
          <w:sz w:val="28"/>
          <w:szCs w:val="28"/>
        </w:rPr>
        <w:tab/>
        <w:t>(Şeyh Galib)</w:t>
      </w:r>
    </w:p>
    <w:sectPr w:rsidR="00156004" w:rsidRPr="00750F31" w:rsidSect="00750F31">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Oktay New Transkripsiyon">
    <w:panose1 w:val="02027200000000000000"/>
    <w:charset w:val="00"/>
    <w:family w:val="roman"/>
    <w:pitch w:val="variable"/>
    <w:sig w:usb0="00000007" w:usb1="00000000" w:usb2="00000000" w:usb3="00000000" w:csb0="00000013"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31"/>
    <w:rsid w:val="00156004"/>
    <w:rsid w:val="00750F31"/>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2FD1"/>
  <w15:chartTrackingRefBased/>
  <w15:docId w15:val="{528415F9-392B-401A-B0FE-590AC77F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0F31"/>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50F31"/>
    <w:pPr>
      <w:spacing w:before="100" w:beforeAutospacing="1" w:after="100" w:afterAutospacing="1"/>
    </w:pPr>
  </w:style>
  <w:style w:type="character" w:customStyle="1" w:styleId="textexposedshow">
    <w:name w:val="text_exposed_show"/>
    <w:basedOn w:val="VarsaylanParagrafYazTipi"/>
    <w:rsid w:val="00750F31"/>
  </w:style>
  <w:style w:type="character" w:styleId="Gl">
    <w:name w:val="Strong"/>
    <w:uiPriority w:val="22"/>
    <w:qFormat/>
    <w:rsid w:val="00750F31"/>
    <w:rPr>
      <w:b/>
      <w:bCs/>
    </w:rPr>
  </w:style>
  <w:style w:type="paragraph" w:customStyle="1" w:styleId="Style93">
    <w:name w:val="Style93"/>
    <w:basedOn w:val="Normal"/>
    <w:uiPriority w:val="99"/>
    <w:rsid w:val="00750F31"/>
    <w:pPr>
      <w:widowControl w:val="0"/>
      <w:autoSpaceDE w:val="0"/>
      <w:autoSpaceDN w:val="0"/>
      <w:adjustRightInd w:val="0"/>
      <w:jc w:val="center"/>
    </w:pPr>
  </w:style>
  <w:style w:type="character" w:customStyle="1" w:styleId="FontStyle295">
    <w:name w:val="Font Style295"/>
    <w:uiPriority w:val="99"/>
    <w:rsid w:val="00750F3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776</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2020-05-10T12:21:00Z</dcterms:created>
  <dcterms:modified xsi:type="dcterms:W3CDTF">2020-05-10T12:23:00Z</dcterms:modified>
</cp:coreProperties>
</file>