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rPr>
          <w:b/>
          <w:sz w:val="28"/>
          <w:szCs w:val="28"/>
        </w:rPr>
      </w:pPr>
      <w:r w:rsidRPr="00984A0F">
        <w:rPr>
          <w:b/>
          <w:sz w:val="32"/>
          <w:szCs w:val="32"/>
        </w:rPr>
        <w:t>2. TAM OLMAYAN CİNAS (Cinas-ı Gayr-ı Tam)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sz w:val="28"/>
          <w:szCs w:val="28"/>
        </w:rPr>
      </w:pPr>
      <w:r w:rsidRPr="00984A0F">
        <w:rPr>
          <w:sz w:val="28"/>
          <w:szCs w:val="28"/>
        </w:rPr>
        <w:t>Cinası oluşturan sözler arasında tür, sayı, şekil ve düzen benzerliklerinden birinin bozulmasıyla oluşan cinaslara denir. Bunun çeşitleri şunlardır: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b/>
          <w:sz w:val="28"/>
          <w:szCs w:val="28"/>
        </w:rPr>
      </w:pPr>
      <w:r w:rsidRPr="00984A0F">
        <w:rPr>
          <w:b/>
          <w:sz w:val="28"/>
          <w:szCs w:val="28"/>
        </w:rPr>
        <w:t>a.Eksik Cinas (Cinas-ı Nakıs)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sz w:val="28"/>
          <w:szCs w:val="28"/>
        </w:rPr>
      </w:pPr>
      <w:r w:rsidRPr="00984A0F">
        <w:rPr>
          <w:sz w:val="28"/>
          <w:szCs w:val="28"/>
        </w:rPr>
        <w:t>Bu türlü cinaslarda cinaslı kelimelerden birindeki harf sayısı diğerinden eksiktir. Fazla harf sayısı bir veya daha fazla olabilir. Bu fazla harfler kelimenin başı, sonu veya ortasında bulunabilir.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Dostum itmez idüñ </w:t>
      </w:r>
      <w:r w:rsidRPr="00984A0F">
        <w:rPr>
          <w:rFonts w:ascii="Times Turkish Transcription" w:hAnsi="Times Turkish Transcription" w:cs="Times Turkish Transcription"/>
          <w:b/>
          <w:i/>
          <w:sz w:val="28"/>
          <w:szCs w:val="28"/>
        </w:rPr>
        <w:t>ġamze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ñi böyle ħūn-rįz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Beni </w:t>
      </w:r>
      <w:r w:rsidRPr="00984A0F">
        <w:rPr>
          <w:rFonts w:ascii="Times Turkish Transcription" w:hAnsi="Times Turkish Transcription" w:cs="Times Turkish Transcription"/>
          <w:b/>
          <w:i/>
          <w:sz w:val="28"/>
          <w:szCs w:val="28"/>
        </w:rPr>
        <w:t xml:space="preserve">ġamz 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eylemese düşmen-i bed-ħˇāh saña     Enderunlu Vâsıf</w:t>
      </w:r>
    </w:p>
    <w:p w:rsidR="00984A0F" w:rsidRPr="00984A0F" w:rsidRDefault="00984A0F" w:rsidP="00984A0F">
      <w:pPr>
        <w:spacing w:before="120"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>Ölüyor ħaste Necātį kerem it bir śora gel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Ġam bucaġında </w:t>
      </w:r>
      <w:r w:rsidRPr="00984A0F">
        <w:rPr>
          <w:rFonts w:ascii="Times Turkish Transcription" w:hAnsi="Times Turkish Transcription" w:cs="Times Turkish Transcription"/>
          <w:b/>
          <w:i/>
          <w:sz w:val="28"/>
          <w:szCs w:val="28"/>
        </w:rPr>
        <w:t>esįr</w:t>
      </w:r>
      <w:r w:rsidRPr="00984A0F">
        <w:rPr>
          <w:rFonts w:ascii="Times Turkish Transcription" w:hAnsi="Times Turkish Transcription" w:cs="Times Turkish Transcription"/>
          <w:i/>
          <w:sz w:val="28"/>
          <w:szCs w:val="28"/>
        </w:rPr>
        <w:t xml:space="preserve"> 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oldı </w:t>
      </w:r>
      <w:r w:rsidRPr="00984A0F">
        <w:rPr>
          <w:rFonts w:ascii="Times Turkish Transcription" w:hAnsi="Times Turkish Transcription" w:cs="Times Turkish Transcription"/>
          <w:b/>
          <w:i/>
          <w:sz w:val="28"/>
          <w:szCs w:val="28"/>
        </w:rPr>
        <w:t>esirge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 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hey yār       Necati</w:t>
      </w:r>
    </w:p>
    <w:p w:rsidR="00984A0F" w:rsidRPr="00984A0F" w:rsidRDefault="00984A0F" w:rsidP="00984A0F">
      <w:pPr>
        <w:spacing w:before="120"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Tā görelden iki şehlā gözlerinüñ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ķarasın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Ķıble-i miĥrāb idindüm ķaşlarınuñ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arasın     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Necati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lastRenderedPageBreak/>
        <w:t xml:space="preserve">Sįnesin itse ķaçan kān-ı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maǾārif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Ǿārif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>Ķılsa her ĥarfe nažar bir niçe maǾnā görinür       Baki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Mey-āşāmān-ı bezmüñ sözleri hep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cām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dur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Cem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’dür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>Bizüm güftārumuz sāķį mey-i gül-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fām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dur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fem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dür          Cevrî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>Dil-i pür-ħūn elem-i hecrüñ ile cūş idelü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Çeşme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-i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çeşm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üñ aķan śuları dem gibi gelür     Bâkî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jc w:val="both"/>
        <w:rPr>
          <w:sz w:val="28"/>
          <w:szCs w:val="28"/>
        </w:rPr>
      </w:pPr>
      <w:r w:rsidRPr="00984A0F">
        <w:rPr>
          <w:b/>
          <w:sz w:val="28"/>
          <w:szCs w:val="28"/>
        </w:rPr>
        <w:t>b. Mütekarib (Lâhık) Cinas:</w:t>
      </w:r>
      <w:r w:rsidRPr="00984A0F">
        <w:rPr>
          <w:sz w:val="28"/>
          <w:szCs w:val="28"/>
        </w:rPr>
        <w:t xml:space="preserve"> Cinaslı kelimeler arasında yalnızca birer harfte farklılık varsa buna mütekarib cinas denir. Farklı olan harf başta, ortada veya sonda bulunabilir.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sz w:val="28"/>
          <w:szCs w:val="28"/>
        </w:rPr>
      </w:pPr>
      <w:r w:rsidRPr="00984A0F">
        <w:rPr>
          <w:color w:val="292F33"/>
          <w:sz w:val="28"/>
          <w:szCs w:val="28"/>
          <w:shd w:val="clear" w:color="auto" w:fill="FFFFFF"/>
        </w:rPr>
        <w:t>Anladım! Yarla bir olmayınca, yerle bir oluyormuş insan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Degme bir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dįbā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-yı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zįbā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yı yerersin giymege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>Gūyiyā nāzük tenüñ āħir ġubār olur degül      Nihânî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lastRenderedPageBreak/>
        <w:t>Bāķį Ǿaceb mi şiǾr-i dil-efrūzuñ itseler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Erbāb-ı Ǿaşķ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cemǾ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olıcaķ encümende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şemǾ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     Bâkî</w:t>
      </w:r>
    </w:p>
    <w:p w:rsidR="00984A0F" w:rsidRPr="00984A0F" w:rsidRDefault="00984A0F" w:rsidP="00984A0F">
      <w:pPr>
        <w:spacing w:before="120"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Nice çeksün kişi her-cāyįlerüñ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yārelerin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Ben bu ġayretler ile kendüzümi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pārelerin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       Necati</w:t>
      </w:r>
    </w:p>
    <w:p w:rsidR="00984A0F" w:rsidRPr="00984A0F" w:rsidRDefault="00984A0F" w:rsidP="00984A0F">
      <w:pPr>
        <w:tabs>
          <w:tab w:val="left" w:pos="6540"/>
        </w:tabs>
        <w:spacing w:before="120"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>Peyām-ı ħançer-i ser-tįzin ol māhuñ degürmişdür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Anuñ’çün ditrer endāmı çemende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bād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dan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bįd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üñ       Bâkî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Gözüm yaşıyla kūy-ı nigārı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merġzār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itdüm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Fiġān u nāleden ol lālezārı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murġzār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itdüm        Ahmet Paşa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   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merġzār: 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çayırlık, çimenlik, sulak yer.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b/>
          <w:sz w:val="28"/>
          <w:szCs w:val="28"/>
        </w:rPr>
      </w:pPr>
    </w:p>
    <w:p w:rsidR="00984A0F" w:rsidRDefault="00984A0F" w:rsidP="00984A0F">
      <w:pPr>
        <w:tabs>
          <w:tab w:val="left" w:pos="7630"/>
        </w:tabs>
        <w:spacing w:line="480" w:lineRule="auto"/>
        <w:ind w:firstLine="539"/>
        <w:rPr>
          <w:b/>
          <w:sz w:val="28"/>
          <w:szCs w:val="28"/>
        </w:rPr>
      </w:pPr>
    </w:p>
    <w:p w:rsidR="00984A0F" w:rsidRDefault="00984A0F" w:rsidP="00984A0F">
      <w:pPr>
        <w:tabs>
          <w:tab w:val="left" w:pos="7630"/>
        </w:tabs>
        <w:spacing w:line="480" w:lineRule="auto"/>
        <w:ind w:firstLine="539"/>
        <w:rPr>
          <w:b/>
          <w:sz w:val="28"/>
          <w:szCs w:val="28"/>
        </w:rPr>
      </w:pPr>
    </w:p>
    <w:p w:rsidR="00984A0F" w:rsidRDefault="00984A0F" w:rsidP="00984A0F">
      <w:pPr>
        <w:tabs>
          <w:tab w:val="left" w:pos="7630"/>
        </w:tabs>
        <w:spacing w:line="480" w:lineRule="auto"/>
        <w:ind w:firstLine="539"/>
        <w:rPr>
          <w:b/>
          <w:sz w:val="28"/>
          <w:szCs w:val="28"/>
        </w:rPr>
      </w:pP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b/>
          <w:sz w:val="28"/>
          <w:szCs w:val="28"/>
        </w:rPr>
      </w:pPr>
      <w:r w:rsidRPr="00984A0F">
        <w:rPr>
          <w:b/>
          <w:sz w:val="28"/>
          <w:szCs w:val="28"/>
        </w:rPr>
        <w:lastRenderedPageBreak/>
        <w:t>c. Kalb Cinası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jc w:val="both"/>
        <w:rPr>
          <w:sz w:val="28"/>
          <w:szCs w:val="28"/>
        </w:rPr>
      </w:pPr>
      <w:r w:rsidRPr="00984A0F">
        <w:rPr>
          <w:sz w:val="28"/>
          <w:szCs w:val="28"/>
        </w:rPr>
        <w:t>Cinaslı kelimelerdeki harflerin yerleri değiştirilerek oluşan cinas türüdür. Ancak bu şekilde ortaya çıkan yeni kelimenin anlamlı olması gerekir. Harf değişiminin düzenli olup olmayışına göre kalb cinası ikiye ayrılır.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jc w:val="both"/>
        <w:rPr>
          <w:sz w:val="28"/>
          <w:szCs w:val="28"/>
        </w:rPr>
      </w:pPr>
      <w:r w:rsidRPr="00984A0F">
        <w:rPr>
          <w:b/>
          <w:sz w:val="28"/>
          <w:szCs w:val="28"/>
        </w:rPr>
        <w:t>Kalb-i Küll:</w:t>
      </w:r>
      <w:r w:rsidRPr="00984A0F">
        <w:rPr>
          <w:sz w:val="28"/>
          <w:szCs w:val="28"/>
        </w:rPr>
        <w:t xml:space="preserve"> Tersinden okunduğunda da anlamlı olabilen sözcüklerle yapılan kalb sanatıdır.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Lām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-ı zülf-i ser-nigūnı göricek ġamgįn göñül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Şol ķadar şād oldı śan dünyā dolusı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māl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ı var       Zâtî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Nažįrüñ yoķdur ey Zātį laŧįf elfāža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mālik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sin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Şu kim mālikdür elfāža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kelām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a ķalbi mālikdür     Zâtî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jc w:val="both"/>
        <w:rPr>
          <w:rFonts w:ascii="Times Turkish Transcription" w:hAnsi="Times Turkish Transcription" w:cs="Times Turkish Transcription"/>
          <w:b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Mūr 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gibi emrine ķılmış iŧāǾat ħalķ-ı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Rūm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Rām 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olupdur nitekim Mūsā’ya ey şeh siĥr-i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mār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     Surûrî-i Kadim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Kalb-i Ba’z: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Sözcüğün harflerinin düzenli olarak değil de karmaşık biçimde yer değiştirmesi yoluyla yapılan kalbdir.</w:t>
      </w:r>
    </w:p>
    <w:p w:rsidR="00984A0F" w:rsidRDefault="00984A0F" w:rsidP="00984A0F">
      <w:pPr>
        <w:tabs>
          <w:tab w:val="left" w:pos="7630"/>
        </w:tabs>
        <w:spacing w:before="120" w:line="480" w:lineRule="auto"/>
        <w:ind w:firstLine="539"/>
        <w:jc w:val="both"/>
        <w:rPr>
          <w:rFonts w:ascii="Times Turkish Transcription" w:hAnsi="Times Turkish Transcription" w:cs="Times Turkish Transcription"/>
          <w:sz w:val="28"/>
          <w:szCs w:val="28"/>
        </w:rPr>
      </w:pP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lastRenderedPageBreak/>
        <w:t>Böyle ħūn-rįzāne tevcįh-i nigeh bilmem neden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Ġālibā žann eyliyor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Nācį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’yi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cānį 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gözlerüñ            Muallim Naci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Daħl ide ħuld-ı berįne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ķaśr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ınuñ her śafĥası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Raķś 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urur ĥavżuñ içinde mihr ü meh śubĥ u mesā      Lâm’î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Perįşān ķalb ile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ter gül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temāşā eyledüm anda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Nigāruñ geydügi gül-berg-i ter mānend-i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terlik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dür        Zâtî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Terlik: 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Üste giyilen ince elbise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rPr>
          <w:b/>
          <w:sz w:val="28"/>
          <w:szCs w:val="28"/>
        </w:rPr>
      </w:pPr>
      <w:r w:rsidRPr="00984A0F">
        <w:rPr>
          <w:b/>
          <w:sz w:val="28"/>
          <w:szCs w:val="28"/>
        </w:rPr>
        <w:t>d. Muharref Cinas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jc w:val="both"/>
        <w:rPr>
          <w:sz w:val="28"/>
          <w:szCs w:val="28"/>
        </w:rPr>
      </w:pPr>
      <w:r w:rsidRPr="00984A0F">
        <w:rPr>
          <w:sz w:val="28"/>
          <w:szCs w:val="28"/>
        </w:rPr>
        <w:t>Cinaslı sözcükler arasında yalnızca hareke bakımından farklılık bulunuyorsa buna muharref cinas denir.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>Şehrüñ içinde şöhreti artar cemālinüñ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Evśāf-ı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verd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-i Ǿārıżı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vird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-i zebān olur</w:t>
      </w:r>
    </w:p>
    <w:p w:rsidR="00984A0F" w:rsidRDefault="00984A0F" w:rsidP="00984A0F">
      <w:pPr>
        <w:tabs>
          <w:tab w:val="left" w:pos="7630"/>
        </w:tabs>
        <w:spacing w:before="120"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lastRenderedPageBreak/>
        <w:t>Bize bozdurdı Ǿaķįdeyle śıyāmı ol şūħ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Būse-i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nuķl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-ı lebi bezme idüp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naķl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-i nevāl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rPr>
          <w:b/>
          <w:sz w:val="28"/>
          <w:szCs w:val="28"/>
        </w:rPr>
      </w:pPr>
      <w:r w:rsidRPr="00984A0F">
        <w:rPr>
          <w:b/>
          <w:sz w:val="28"/>
          <w:szCs w:val="28"/>
        </w:rPr>
        <w:t>e. Hattî Cinas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jc w:val="both"/>
        <w:rPr>
          <w:sz w:val="28"/>
          <w:szCs w:val="28"/>
        </w:rPr>
      </w:pPr>
      <w:r w:rsidRPr="00984A0F">
        <w:rPr>
          <w:sz w:val="28"/>
          <w:szCs w:val="28"/>
        </w:rPr>
        <w:t>Cinaslı kelimelerde şekli aynı olan harfler arasındaki nokta farkıyla oluşan cinas türüdür.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Ey Fużūlį öldüñ efġān itmedüñ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raĥmet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saña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Raĥm ķılduñ ħalķa efġānuñla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zaĥmet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virmedüñ     Fuzuli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Gerçi dilde var ġam-ı Ǿaşķuñ gibi bir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bār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umuz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Çoķ şükür Mevlā’ya bāri sensin ey cān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yār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umuz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rPr>
          <w:b/>
          <w:sz w:val="28"/>
          <w:szCs w:val="28"/>
        </w:rPr>
      </w:pPr>
      <w:r w:rsidRPr="00984A0F">
        <w:rPr>
          <w:b/>
          <w:sz w:val="28"/>
          <w:szCs w:val="28"/>
        </w:rPr>
        <w:t>f. İştikak Cinası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rPr>
          <w:sz w:val="28"/>
          <w:szCs w:val="28"/>
        </w:rPr>
      </w:pPr>
      <w:r w:rsidRPr="00984A0F">
        <w:rPr>
          <w:sz w:val="28"/>
          <w:szCs w:val="28"/>
        </w:rPr>
        <w:t>Aynı kökten türemiş en az iki sözcüğün bir dize veya beyit içinde kullanılmasıyla oluşan cinasa iştikak cinası denir.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ǾĀķil 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ü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maǾķūl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ü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Ǿaķl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u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Ǿāşıķ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u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maǾşūķ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u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Ǿaşķ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>Cümle sensin pes nereden geldi bunca ķįl ü ķāl     Ahmedî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lastRenderedPageBreak/>
        <w:t xml:space="preserve">Bir ġazel didüm gözüñ vaśfında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siĥr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itdüm yine</w:t>
      </w:r>
    </w:p>
    <w:p w:rsidR="00984A0F" w:rsidRPr="00984A0F" w:rsidRDefault="00984A0F" w:rsidP="00984A0F">
      <w:pPr>
        <w:tabs>
          <w:tab w:val="left" w:pos="7630"/>
        </w:tabs>
        <w:spacing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Dir gören bunı diyen şāǾir degül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seĥĥār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>dur            Zâtî</w:t>
      </w:r>
    </w:p>
    <w:p w:rsidR="00984A0F" w:rsidRPr="00984A0F" w:rsidRDefault="00984A0F" w:rsidP="00984A0F">
      <w:pPr>
        <w:tabs>
          <w:tab w:val="left" w:pos="7630"/>
        </w:tabs>
        <w:spacing w:before="120" w:line="480" w:lineRule="auto"/>
        <w:ind w:firstLine="539"/>
        <w:rPr>
          <w:rFonts w:ascii="Times Turkish Transcription" w:hAnsi="Times Turkish Transcription" w:cs="Times Turkish Transcription"/>
          <w:sz w:val="28"/>
          <w:szCs w:val="28"/>
        </w:rPr>
      </w:pPr>
      <w:r w:rsidRPr="00984A0F">
        <w:rPr>
          <w:rFonts w:ascii="Times Turkish Transcription" w:hAnsi="Times Turkish Transcription" w:cs="Times Turkish Transcription"/>
          <w:sz w:val="28"/>
          <w:szCs w:val="28"/>
        </w:rPr>
        <w:t>Śafā mı yoķsa küdūret mi bilmeden ķalduķ</w:t>
      </w:r>
    </w:p>
    <w:p w:rsidR="00156004" w:rsidRPr="00984A0F" w:rsidRDefault="00984A0F" w:rsidP="00984A0F">
      <w:pPr>
        <w:spacing w:line="480" w:lineRule="auto"/>
        <w:ind w:firstLine="539"/>
        <w:rPr>
          <w:sz w:val="28"/>
          <w:szCs w:val="28"/>
        </w:rPr>
      </w:pPr>
      <w:bookmarkStart w:id="0" w:name="_GoBack"/>
      <w:bookmarkEnd w:id="0"/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Ĥücūm-ı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ħāŧıra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dan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ħāŧır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a </w:t>
      </w:r>
      <w:r w:rsidRPr="00984A0F">
        <w:rPr>
          <w:rFonts w:ascii="Times Turkish Transcription" w:hAnsi="Times Turkish Transcription" w:cs="Times Turkish Transcription"/>
          <w:b/>
          <w:sz w:val="28"/>
          <w:szCs w:val="28"/>
        </w:rPr>
        <w:t>ħuŧūr</w:t>
      </w:r>
      <w:r w:rsidRPr="00984A0F">
        <w:rPr>
          <w:rFonts w:ascii="Times Turkish Transcription" w:hAnsi="Times Turkish Transcription" w:cs="Times Turkish Transcription"/>
          <w:sz w:val="28"/>
          <w:szCs w:val="28"/>
        </w:rPr>
        <w:t xml:space="preserve"> idicek              Nâilî</w:t>
      </w:r>
    </w:p>
    <w:sectPr w:rsidR="00156004" w:rsidRPr="00984A0F" w:rsidSect="00984A0F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Turkish Transcriptio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0F"/>
    <w:rsid w:val="00156004"/>
    <w:rsid w:val="00764A60"/>
    <w:rsid w:val="00984A0F"/>
    <w:rsid w:val="00B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26C6"/>
  <w15:chartTrackingRefBased/>
  <w15:docId w15:val="{30510911-4972-40F5-94E7-C478EBD3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4A0F"/>
    <w:pPr>
      <w:spacing w:line="240" w:lineRule="auto"/>
      <w:jc w:val="left"/>
    </w:pPr>
    <w:rPr>
      <w:rFonts w:eastAsia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Beytullah Cinar</dc:creator>
  <cp:keywords/>
  <dc:description/>
  <cp:lastModifiedBy>Beytullah Cinar</cp:lastModifiedBy>
  <cp:revision>1</cp:revision>
  <dcterms:created xsi:type="dcterms:W3CDTF">2020-05-10T12:42:00Z</dcterms:created>
  <dcterms:modified xsi:type="dcterms:W3CDTF">2020-05-10T12:43:00Z</dcterms:modified>
</cp:coreProperties>
</file>