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Solunum sisteminin meslek hastalıkları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Demet </w:t>
            </w:r>
            <w:proofErr w:type="spellStart"/>
            <w:r>
              <w:rPr>
                <w:szCs w:val="16"/>
              </w:rPr>
              <w:t>Karnak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4 </w:t>
            </w:r>
            <w:proofErr w:type="gramStart"/>
            <w:r>
              <w:rPr>
                <w:szCs w:val="16"/>
              </w:rPr>
              <w:t>Tıp fakültesi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teorik</w:t>
            </w:r>
            <w:proofErr w:type="gramEnd"/>
            <w:r>
              <w:rPr>
                <w:szCs w:val="16"/>
              </w:rPr>
              <w:t xml:space="preserve"> ders, ön tanı, klinik, izlem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hastalıklarıyla ilgili geniş bilgi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Meslek hastalıklarıyla ilgili kapsamlı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C0C5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C0C57"/>
    <w:sectPr w:rsidR="00EB0AE2" w:rsidSect="00AA1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C0C57"/>
    <w:rsid w:val="00832BE3"/>
    <w:rsid w:val="00AA1023"/>
    <w:rsid w:val="00BC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2020-05-11T11:13:00Z</dcterms:created>
  <dcterms:modified xsi:type="dcterms:W3CDTF">2020-05-11T11:13:00Z</dcterms:modified>
</cp:coreProperties>
</file>