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Ankara 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</w:rPr>
        <w:t>niversitesi</w:t>
      </w:r>
      <w:r>
        <w:rPr>
          <w:b w:val="1"/>
          <w:bCs w:val="1"/>
          <w:sz w:val="22"/>
          <w:szCs w:val="22"/>
        </w:rPr>
        <w:br w:type="textWrapping"/>
      </w: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phane ve Dok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mantasyon Daire Ba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kanl</w:t>
      </w:r>
      <w:r>
        <w:rPr>
          <w:b w:val="1"/>
          <w:bCs w:val="1"/>
          <w:sz w:val="22"/>
          <w:szCs w:val="22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22"/>
          <w:szCs w:val="22"/>
          <w:rtl w:val="0"/>
        </w:rPr>
        <w:t>A</w:t>
      </w:r>
      <w:r>
        <w:rPr>
          <w:b w:val="1"/>
          <w:bCs w:val="1"/>
          <w:sz w:val="22"/>
          <w:szCs w:val="22"/>
          <w:rtl w:val="0"/>
        </w:rPr>
        <w:t>çı</w:t>
      </w:r>
      <w:r>
        <w:rPr>
          <w:b w:val="1"/>
          <w:bCs w:val="1"/>
          <w:sz w:val="22"/>
          <w:szCs w:val="22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</w:pPr>
      <w:r>
        <w:rPr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RTP226 - Dozimetri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 xml:space="preserve">Prof. Dr. </w:t>
            </w:r>
            <w:r>
              <w:rPr>
                <w:shd w:val="nil" w:color="auto" w:fill="auto"/>
                <w:rtl w:val="0"/>
                <w:lang w:val="pt-PT"/>
              </w:rPr>
              <w:t>Ş</w:t>
            </w:r>
            <w:r>
              <w:rPr>
                <w:shd w:val="nil" w:color="auto" w:fill="auto"/>
                <w:rtl w:val="0"/>
                <w:lang w:val="pt-PT"/>
              </w:rPr>
              <w:t xml:space="preserve">aban 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ak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r G</w:t>
            </w:r>
            <w:r>
              <w:rPr>
                <w:shd w:val="nil" w:color="auto" w:fill="auto"/>
                <w:rtl w:val="0"/>
                <w:lang w:val="pt-PT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>K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>Ö</w:t>
            </w:r>
            <w:r>
              <w:rPr>
                <w:shd w:val="nil" w:color="auto" w:fill="auto"/>
                <w:rtl w:val="0"/>
                <w:lang w:val="fr-FR"/>
              </w:rPr>
              <w:t>nlisans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>Teorik</w:t>
            </w:r>
          </w:p>
        </w:tc>
      </w:tr>
      <w:tr>
        <w:tblPrEx>
          <w:shd w:val="clear" w:color="auto" w:fill="d0ddef"/>
        </w:tblPrEx>
        <w:trPr>
          <w:trHeight w:val="20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 xml:space="preserve">1. Hafta : Dozimetri </w:t>
            </w:r>
            <w:r>
              <w:rPr>
                <w:shd w:val="nil" w:color="auto" w:fill="auto"/>
                <w:rtl w:val="0"/>
                <w:lang w:val="pt-PT"/>
              </w:rPr>
              <w:t>İ</w:t>
            </w:r>
            <w:r>
              <w:rPr>
                <w:shd w:val="nil" w:color="auto" w:fill="auto"/>
                <w:rtl w:val="0"/>
                <w:lang w:val="pt-PT"/>
              </w:rPr>
              <w:t xml:space="preserve">lkeleri, 2. Hafta : Atom ve 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ekirde</w:t>
            </w:r>
            <w:r>
              <w:rPr>
                <w:shd w:val="nil" w:color="auto" w:fill="auto"/>
                <w:rtl w:val="0"/>
                <w:lang w:val="pt-PT"/>
              </w:rPr>
              <w:t>ğ</w:t>
            </w:r>
            <w:r>
              <w:rPr>
                <w:shd w:val="nil" w:color="auto" w:fill="auto"/>
                <w:rtl w:val="0"/>
                <w:lang w:val="pt-PT"/>
              </w:rPr>
              <w:t>in Yap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s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 xml:space="preserve">, 3. Hafta : Radyoaktif Bozunma Yoluyla Radyasyon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pt-PT"/>
              </w:rPr>
              <w:t>retimi, 4. Hafta : Akselerat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 xml:space="preserve">rlerde Radyasyon </w:t>
            </w:r>
            <w:r>
              <w:rPr>
                <w:shd w:val="nil" w:color="auto" w:fill="auto"/>
                <w:rtl w:val="0"/>
                <w:lang w:val="de-DE"/>
              </w:rPr>
              <w:t>Ü</w:t>
            </w:r>
            <w:r>
              <w:rPr>
                <w:shd w:val="nil" w:color="auto" w:fill="auto"/>
                <w:rtl w:val="0"/>
                <w:lang w:val="pt-PT"/>
              </w:rPr>
              <w:t xml:space="preserve">retimi, 5. Hafta : </w:t>
            </w:r>
            <w:r>
              <w:rPr>
                <w:shd w:val="nil" w:color="auto" w:fill="auto"/>
                <w:rtl w:val="0"/>
                <w:lang w:val="pt-PT"/>
              </w:rPr>
              <w:t>İ</w:t>
            </w:r>
            <w:r>
              <w:rPr>
                <w:shd w:val="nil" w:color="auto" w:fill="auto"/>
                <w:rtl w:val="0"/>
                <w:lang w:val="pt-PT"/>
              </w:rPr>
              <w:t>yonizan Radyasyonun Madde ile Etkile</w:t>
            </w:r>
            <w:r>
              <w:rPr>
                <w:shd w:val="nil" w:color="auto" w:fill="auto"/>
                <w:rtl w:val="0"/>
                <w:lang w:val="pt-PT"/>
              </w:rPr>
              <w:t>ş</w:t>
            </w:r>
            <w:r>
              <w:rPr>
                <w:shd w:val="nil" w:color="auto" w:fill="auto"/>
                <w:rtl w:val="0"/>
                <w:lang w:val="pt-PT"/>
              </w:rPr>
              <w:t>imi, 6.Hafta : Radyasyon Doz Birimleri, 7. Hafta : Radyasyon Deteksiyonu, 8. Hafta : Ara S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 xml:space="preserve">nav, 9. Hafta : Radyasyonun </w:t>
            </w:r>
            <w:r>
              <w:rPr>
                <w:shd w:val="nil" w:color="auto" w:fill="auto"/>
                <w:rtl w:val="0"/>
                <w:lang w:val="pt-PT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>l</w:t>
            </w:r>
            <w:r>
              <w:rPr>
                <w:shd w:val="nil" w:color="auto" w:fill="auto"/>
                <w:rtl w:val="0"/>
                <w:lang w:val="pt-PT"/>
              </w:rPr>
              <w:t>çü</w:t>
            </w:r>
            <w:r>
              <w:rPr>
                <w:shd w:val="nil" w:color="auto" w:fill="auto"/>
                <w:rtl w:val="0"/>
                <w:lang w:val="pt-PT"/>
              </w:rPr>
              <w:t>lmesi, 10. Hafta : Doku Absorbsiyon Fakt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>rleri, 11. Hafta : Foton I</w:t>
            </w:r>
            <w:r>
              <w:rPr>
                <w:shd w:val="nil" w:color="auto" w:fill="auto"/>
                <w:rtl w:val="0"/>
                <w:lang w:val="pt-PT"/>
              </w:rPr>
              <w:t>şı</w:t>
            </w:r>
            <w:r>
              <w:rPr>
                <w:shd w:val="nil" w:color="auto" w:fill="auto"/>
                <w:rtl w:val="0"/>
                <w:lang w:val="pt-PT"/>
              </w:rPr>
              <w:t>nlar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nda Doz Da</w:t>
            </w:r>
            <w:r>
              <w:rPr>
                <w:shd w:val="nil" w:color="auto" w:fill="auto"/>
                <w:rtl w:val="0"/>
                <w:lang w:val="pt-PT"/>
              </w:rPr>
              <w:t>ğı</w:t>
            </w:r>
            <w:r>
              <w:rPr>
                <w:shd w:val="nil" w:color="auto" w:fill="auto"/>
                <w:rtl w:val="0"/>
                <w:lang w:val="pt-PT"/>
              </w:rPr>
              <w:t>l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m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, 12. Hafta : Elektron I</w:t>
            </w:r>
            <w:r>
              <w:rPr>
                <w:shd w:val="nil" w:color="auto" w:fill="auto"/>
                <w:rtl w:val="0"/>
                <w:lang w:val="pt-PT"/>
              </w:rPr>
              <w:t>şı</w:t>
            </w:r>
            <w:r>
              <w:rPr>
                <w:shd w:val="nil" w:color="auto" w:fill="auto"/>
                <w:rtl w:val="0"/>
                <w:lang w:val="pt-PT"/>
              </w:rPr>
              <w:t>nlar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nda Doz Da</w:t>
            </w:r>
            <w:r>
              <w:rPr>
                <w:shd w:val="nil" w:color="auto" w:fill="auto"/>
                <w:rtl w:val="0"/>
                <w:lang w:val="pt-PT"/>
              </w:rPr>
              <w:t>ğı</w:t>
            </w:r>
            <w:r>
              <w:rPr>
                <w:shd w:val="nil" w:color="auto" w:fill="auto"/>
                <w:rtl w:val="0"/>
                <w:lang w:val="pt-PT"/>
              </w:rPr>
              <w:t>l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m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, 13. Hafta : Eksternal Radyoterapide Doz Hesaplamalar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 xml:space="preserve">, 14. Hafta : </w:t>
            </w:r>
            <w:r>
              <w:rPr>
                <w:shd w:val="nil" w:color="auto" w:fill="auto"/>
                <w:rtl w:val="0"/>
                <w:lang w:val="pt-PT"/>
              </w:rPr>
              <w:t>İ</w:t>
            </w:r>
            <w:r>
              <w:rPr>
                <w:shd w:val="nil" w:color="auto" w:fill="auto"/>
                <w:rtl w:val="0"/>
                <w:lang w:val="pt-PT"/>
              </w:rPr>
              <w:t>nternal Radyoterapide (Brakiterapi) Doz Hesaplamalar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, 15. Hafta : Final S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nav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 xml:space="preserve">Atom ve 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ekirde</w:t>
            </w:r>
            <w:r>
              <w:rPr>
                <w:shd w:val="nil" w:color="auto" w:fill="auto"/>
                <w:rtl w:val="0"/>
                <w:lang w:val="pt-PT"/>
              </w:rPr>
              <w:t>ğ</w:t>
            </w:r>
            <w:r>
              <w:rPr>
                <w:shd w:val="nil" w:color="auto" w:fill="auto"/>
                <w:rtl w:val="0"/>
                <w:lang w:val="pt-PT"/>
              </w:rPr>
              <w:t>in yap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s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 xml:space="preserve">, iyonizan radyasyon ve 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 xml:space="preserve">zellikleri, radyoaktivite, iyonizan radyasyon </w:t>
            </w:r>
            <w:r>
              <w:rPr>
                <w:shd w:val="nil" w:color="auto" w:fill="auto"/>
                <w:rtl w:val="0"/>
                <w:lang w:val="pt-PT"/>
              </w:rPr>
              <w:t>ü</w:t>
            </w:r>
            <w:r>
              <w:rPr>
                <w:shd w:val="nil" w:color="auto" w:fill="auto"/>
                <w:rtl w:val="0"/>
                <w:lang w:val="pt-PT"/>
              </w:rPr>
              <w:t>retimi, iyonizan radyasyonun madde ile etkile</w:t>
            </w:r>
            <w:r>
              <w:rPr>
                <w:shd w:val="nil" w:color="auto" w:fill="auto"/>
                <w:rtl w:val="0"/>
                <w:lang w:val="pt-PT"/>
              </w:rPr>
              <w:t>ş</w:t>
            </w:r>
            <w:r>
              <w:rPr>
                <w:shd w:val="nil" w:color="auto" w:fill="auto"/>
                <w:rtl w:val="0"/>
                <w:lang w:val="pt-PT"/>
              </w:rPr>
              <w:t>imi, radyoterapide kullan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 xml:space="preserve">lan 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>l</w:t>
            </w:r>
            <w:r>
              <w:rPr>
                <w:shd w:val="nil" w:color="auto" w:fill="auto"/>
                <w:rtl w:val="0"/>
                <w:lang w:val="pt-PT"/>
              </w:rPr>
              <w:t xml:space="preserve">çü </w:t>
            </w:r>
            <w:r>
              <w:rPr>
                <w:shd w:val="nil" w:color="auto" w:fill="auto"/>
                <w:rtl w:val="0"/>
                <w:lang w:val="pt-PT"/>
              </w:rPr>
              <w:t xml:space="preserve">ve birimleri, radyasyon kalitesi ve 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  <w:lang w:val="pt-PT"/>
              </w:rPr>
              <w:t>l</w:t>
            </w:r>
            <w:r>
              <w:rPr>
                <w:shd w:val="nil" w:color="auto" w:fill="auto"/>
                <w:rtl w:val="0"/>
                <w:lang w:val="pt-PT"/>
              </w:rPr>
              <w:t>çü</w:t>
            </w:r>
            <w:r>
              <w:rPr>
                <w:shd w:val="nil" w:color="auto" w:fill="auto"/>
                <w:rtl w:val="0"/>
                <w:lang w:val="pt-PT"/>
              </w:rPr>
              <w:t>m</w:t>
            </w:r>
            <w:r>
              <w:rPr>
                <w:shd w:val="nil" w:color="auto" w:fill="auto"/>
                <w:rtl w:val="0"/>
                <w:lang w:val="pt-PT"/>
              </w:rPr>
              <w:t>ü</w:t>
            </w:r>
            <w:r>
              <w:rPr>
                <w:shd w:val="nil" w:color="auto" w:fill="auto"/>
                <w:rtl w:val="0"/>
                <w:lang w:val="pt-PT"/>
              </w:rPr>
              <w:t>n</w:t>
            </w:r>
            <w:r>
              <w:rPr>
                <w:shd w:val="nil" w:color="auto" w:fill="auto"/>
                <w:rtl w:val="0"/>
                <w:lang w:val="pt-PT"/>
              </w:rPr>
              <w:t>ü</w:t>
            </w:r>
            <w:r>
              <w:rPr>
                <w:shd w:val="nil" w:color="auto" w:fill="auto"/>
                <w:rtl w:val="0"/>
                <w:lang w:val="pt-PT"/>
              </w:rPr>
              <w:t>, radyasyonun madde i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indeki da</w:t>
            </w:r>
            <w:r>
              <w:rPr>
                <w:shd w:val="nil" w:color="auto" w:fill="auto"/>
                <w:rtl w:val="0"/>
                <w:lang w:val="pt-PT"/>
              </w:rPr>
              <w:t>ğı</w:t>
            </w:r>
            <w:r>
              <w:rPr>
                <w:shd w:val="nil" w:color="auto" w:fill="auto"/>
                <w:rtl w:val="0"/>
                <w:lang w:val="pt-PT"/>
              </w:rPr>
              <w:t>l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m ve sa</w:t>
            </w:r>
            <w:r>
              <w:rPr>
                <w:shd w:val="nil" w:color="auto" w:fill="auto"/>
                <w:rtl w:val="0"/>
                <w:lang w:val="pt-PT"/>
              </w:rPr>
              <w:t>çı</w:t>
            </w:r>
            <w:r>
              <w:rPr>
                <w:shd w:val="nil" w:color="auto" w:fill="auto"/>
                <w:rtl w:val="0"/>
                <w:lang w:val="pt-PT"/>
              </w:rPr>
              <w:t>lmas</w:t>
            </w:r>
            <w:r>
              <w:rPr>
                <w:shd w:val="nil" w:color="auto" w:fill="auto"/>
                <w:rtl w:val="0"/>
                <w:lang w:val="pt-PT"/>
              </w:rPr>
              <w:t>ı</w:t>
            </w:r>
            <w:r>
              <w:rPr>
                <w:shd w:val="nil" w:color="auto" w:fill="auto"/>
                <w:rtl w:val="0"/>
                <w:lang w:val="pt-PT"/>
              </w:rPr>
              <w:t>n</w:t>
            </w:r>
            <w:r>
              <w:rPr>
                <w:shd w:val="nil" w:color="auto" w:fill="auto"/>
                <w:rtl w:val="0"/>
                <w:lang w:val="pt-PT"/>
              </w:rPr>
              <w:t xml:space="preserve">ı </w:t>
            </w:r>
            <w:r>
              <w:rPr>
                <w:shd w:val="nil" w:color="auto" w:fill="auto"/>
                <w:rtl w:val="0"/>
                <w:lang w:val="pt-PT"/>
              </w:rPr>
              <w:t>incelemektir.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>T</w:t>
            </w:r>
            <w:r>
              <w:rPr>
                <w:shd w:val="nil" w:color="auto" w:fill="auto"/>
                <w:rtl w:val="0"/>
                <w:lang w:val="pt-PT"/>
              </w:rPr>
              <w:t>ü</w:t>
            </w:r>
            <w:r>
              <w:rPr>
                <w:shd w:val="nil" w:color="auto" w:fill="auto"/>
                <w:rtl w:val="0"/>
                <w:lang w:val="pt-PT"/>
              </w:rPr>
              <w:t>rk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4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bidi w:val="0"/>
              <w:spacing w:before="0"/>
              <w:ind w:right="0"/>
              <w:jc w:val="left"/>
              <w:rPr>
                <w:rFonts w:ascii="Arial" w:hAnsi="Arial"/>
                <w:outline w:val="0"/>
                <w:color w:val="3f3f3f"/>
                <w:sz w:val="18"/>
                <w:szCs w:val="18"/>
                <w:shd w:val="clear" w:color="auto" w:fill="f7f7f7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3f3f3f"/>
                <w:sz w:val="18"/>
                <w:szCs w:val="18"/>
                <w:shd w:val="clear" w:color="auto" w:fill="f7f7f7"/>
                <w:rtl w:val="0"/>
                <w:lang w:val="en-US"/>
                <w14:textFill>
                  <w14:solidFill>
                    <w14:srgbClr w14:val="404040"/>
                  </w14:solidFill>
                </w14:textFill>
              </w:rPr>
              <w:t xml:space="preserve">Washington CM, Leaver D, editors. Principles and Practice of Radiation Therapy. </w:t>
            </w:r>
            <w:r>
              <w:rPr>
                <w:rFonts w:ascii="Arial" w:hAnsi="Arial"/>
                <w:outline w:val="0"/>
                <w:color w:val="3f3f3f"/>
                <w:sz w:val="18"/>
                <w:szCs w:val="18"/>
                <w:shd w:val="clear" w:color="auto" w:fill="f7f7f7"/>
                <w:rtl w:val="0"/>
                <w14:textFill>
                  <w14:solidFill>
                    <w14:srgbClr w14:val="404040"/>
                  </w14:solidFill>
                </w14:textFill>
              </w:rPr>
              <w:t>4.</w:t>
            </w:r>
            <w:r>
              <w:rPr>
                <w:rFonts w:ascii="Arial" w:hAnsi="Arial"/>
                <w:outline w:val="0"/>
                <w:color w:val="3f3f3f"/>
                <w:sz w:val="18"/>
                <w:szCs w:val="18"/>
                <w:shd w:val="clear" w:color="auto" w:fill="f7f7f7"/>
                <w:rtl w:val="0"/>
                <w14:textFill>
                  <w14:solidFill>
                    <w14:srgbClr w14:val="404040"/>
                  </w14:solidFill>
                </w14:textFill>
              </w:rPr>
              <w:t xml:space="preserve"> ed. St. Louis, MO: Mosby Elsevier; 201</w:t>
            </w:r>
            <w:r>
              <w:rPr>
                <w:rFonts w:ascii="Arial" w:hAnsi="Arial"/>
                <w:outline w:val="0"/>
                <w:color w:val="3f3f3f"/>
                <w:sz w:val="18"/>
                <w:szCs w:val="18"/>
                <w:shd w:val="clear" w:color="auto" w:fill="f7f7f7"/>
                <w:rtl w:val="0"/>
                <w14:textFill>
                  <w14:solidFill>
                    <w14:srgbClr w14:val="404040"/>
                  </w14:solidFill>
                </w14:textFill>
              </w:rPr>
              <w:t>7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center"/>
          </w:tcPr>
          <w:p>
            <w:pPr>
              <w:pStyle w:val="Ders Bilgileri"/>
            </w:pPr>
            <w:r>
              <w:rPr>
                <w:shd w:val="nil" w:color="auto" w:fill="auto"/>
                <w:rtl w:val="0"/>
                <w:lang w:val="pt-PT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  <w:lang w:val="ru-RU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