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3B" w:rsidRDefault="000D393B" w:rsidP="000D393B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>
        <w:rPr>
          <w:rFonts w:asciiTheme="majorBidi" w:hAnsiTheme="majorBidi" w:cstheme="majorBidi"/>
          <w:b/>
          <w:bCs/>
          <w:sz w:val="24"/>
          <w:szCs w:val="24"/>
        </w:rPr>
        <w:t>50-51</w:t>
      </w:r>
    </w:p>
    <w:p w:rsidR="000D393B" w:rsidRDefault="000D393B" w:rsidP="000D393B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0D393B" w:rsidRDefault="000D393B" w:rsidP="000D393B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0D393B" w:rsidRDefault="000D393B" w:rsidP="000D393B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حکایت از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لطائف الطوائف</w:t>
      </w:r>
    </w:p>
    <w:p w:rsidR="000D393B" w:rsidRDefault="000D393B" w:rsidP="000D393B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</w:p>
    <w:p w:rsidR="00AD24A1" w:rsidRDefault="000D393B" w:rsidP="002427E9">
      <w:pPr>
        <w:bidi/>
        <w:spacing w:before="240" w:after="240" w:line="360" w:lineRule="auto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فضل بن ربیع گوید: در مجلس خلیفه یکی مکتوبی بمن داد که نهفته بخوانم و پهلوی من عربی مدنی نشسته بود. من میخواندم و عرب بگوشۀ چشم در آن مینگریست. گفتم: چه می نگری؟ آیا ندانسته ای که این روا نیست؟ گفت: حدیثی بمن رسیده که هر که در مکتوب برادر مؤمن نگرد بی اذن او بر آتش دوزخ مطلع گردد و مرا پدران مرده اند میخواستم که بر آتش مطلع شوم تا ببینم که در کدام درکه اند از درکات دوزخ. مرا از جواب او خنده گرفت و خلیفه چون بر ماجرای واقف شد بسیار بخندید.</w:t>
      </w:r>
    </w:p>
    <w:p w:rsidR="000D393B" w:rsidRDefault="000D393B" w:rsidP="002427E9">
      <w:pPr>
        <w:bidi/>
        <w:spacing w:before="240" w:after="24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0D393B" w:rsidRDefault="000D393B" w:rsidP="002427E9">
      <w:pPr>
        <w:bidi/>
        <w:spacing w:before="240" w:after="240" w:line="36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حکایت</w:t>
      </w:r>
    </w:p>
    <w:p w:rsidR="000D393B" w:rsidRPr="000D393B" w:rsidRDefault="000D393B" w:rsidP="002427E9">
      <w:pPr>
        <w:bidi/>
        <w:spacing w:before="240" w:after="240" w:line="360" w:lineRule="auto"/>
        <w:jc w:val="both"/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عربی صبح بمسجد در آمد که نماز گزارد و مستعجل بود که مهم ضروری داشت، پیشنماز بعد از فاتحه سورۀ نوح بنیاد کرد. چون گفت: انا ارسلنا نوحا (71/1) یعنی ما که </w:t>
      </w:r>
      <w:r w:rsidR="002427E9">
        <w:rPr>
          <w:rFonts w:asciiTheme="majorBidi" w:hAnsiTheme="majorBidi" w:cstheme="majorBidi" w:hint="cs"/>
          <w:sz w:val="32"/>
          <w:szCs w:val="32"/>
          <w:rtl/>
          <w:lang w:bidi="fa-IR"/>
        </w:rPr>
        <w:t>خداوندیم فرستادیم نو</w:t>
      </w:r>
      <w:bookmarkStart w:id="0" w:name="_GoBack"/>
      <w:bookmarkEnd w:id="0"/>
      <w:r w:rsidR="002427E9">
        <w:rPr>
          <w:rFonts w:asciiTheme="majorBidi" w:hAnsiTheme="majorBidi" w:cstheme="majorBidi" w:hint="cs"/>
          <w:sz w:val="32"/>
          <w:szCs w:val="32"/>
          <w:rtl/>
          <w:lang w:bidi="fa-IR"/>
        </w:rPr>
        <w:t>ح را، باقی آیه از یادش برفت و حصر شد و سکوت او دیر کشید. عرب را طاقت نماند. گفت: ایها القاری! اگر نوح نمیرود دیگری را بفرست و ما را انتظار مده.</w:t>
      </w:r>
    </w:p>
    <w:sectPr w:rsidR="000D393B" w:rsidRPr="000D3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19"/>
    <w:rsid w:val="000D393B"/>
    <w:rsid w:val="002427E9"/>
    <w:rsid w:val="00AD24A1"/>
    <w:rsid w:val="00BA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AF91"/>
  <w15:chartTrackingRefBased/>
  <w15:docId w15:val="{33007988-C401-4CB7-8C01-A11AEEE3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3B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5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2020-05-06T12:29:00Z</dcterms:created>
  <dcterms:modified xsi:type="dcterms:W3CDTF">2020-05-06T12:43:00Z</dcterms:modified>
</cp:coreProperties>
</file>