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D6" w:rsidRDefault="00FE17D6" w:rsidP="00FE17D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s. 73</w:t>
      </w:r>
    </w:p>
    <w:p w:rsidR="00FE17D6" w:rsidRDefault="00FE17D6" w:rsidP="00FE17D6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FE17D6" w:rsidRDefault="00FE17D6" w:rsidP="00FE17D6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حکایت (از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اسرار التوحید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F61449" w:rsidRDefault="00FE17D6" w:rsidP="00FE17D6">
      <w:pPr>
        <w:bidi/>
        <w:spacing w:before="120" w:after="120" w:line="360" w:lineRule="auto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شیخ ما را گفتند که فلان کس بر روی آب می رود. گفت سهل است، چغزی و صعوه نیز بر روی آب می رود. گفتند: فلان کس در هوا می پردپف گفت: زغن و مگس نیز در هوا می پرد. گفتند: فلان کس در یک لحظه از شهری به شهری می رود. شیخ گفت: شیطان نیز در یک نفس از مشرق به مغرب می رود؛ این چنین چیزها را چندان قیمتی نیست، مرد آن بود که در میان خلق بنشیند و بر خیزد و بخورد و بخسبد و بخرد و بفروشد و در بازار در میان خلق داد و ستد کند و با خلق در آمیزد و یک لحظه از خدای غافل نباشد.</w:t>
      </w:r>
    </w:p>
    <w:p w:rsidR="007A12D1" w:rsidRDefault="007A12D1" w:rsidP="007A12D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77</w:t>
      </w:r>
    </w:p>
    <w:p w:rsidR="007A12D1" w:rsidRPr="007A12D1" w:rsidRDefault="007A12D1" w:rsidP="007A12D1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 w:rsidRPr="007A12D1">
        <w:rPr>
          <w:rFonts w:asciiTheme="majorBidi" w:hAnsiTheme="majorBidi" w:cstheme="majorBidi" w:hint="cs"/>
          <w:b/>
          <w:bCs/>
          <w:sz w:val="32"/>
          <w:szCs w:val="32"/>
          <w:rtl/>
        </w:rPr>
        <w:t>از سیاستنامه</w:t>
      </w:r>
    </w:p>
    <w:p w:rsidR="007A12D1" w:rsidRPr="00FE17D6" w:rsidRDefault="007A12D1" w:rsidP="00B957FD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مشاورت کردن در کارها از قوی رأیی مردم باشد و از تمام عقلی و پیش بینی، دانشی دارد و هرگز کار نبسته است و نیازموده و یکی همان دانش داند و کار بسته است و آزموده. مثل این چنان باشد که یکی معالجت دردی و علتی از کتاب طب خوانده باشد و نام آن داروها همه به یاد دارد و بس. و یکی همین داروها بداند و معالجت کرده باشد و بارها تجربت کرده. هرگز این کس با آن راست نباشد و همچنین، یکی باشد که بسیار سفرها کرده باشد و جهان بسیار دیده و سرد و گرم چشیده و در میان کارها بوده، با آن کسی برابر نتوان کرد که هرگز سفر نکرده باشد و ولایتها ندیده. و از این معنی گفته</w:t>
      </w:r>
      <w:r w:rsidR="00B957FD">
        <w:rPr>
          <w:rFonts w:asciiTheme="majorBidi" w:hAnsiTheme="majorBidi" w:cstheme="majorBidi" w:hint="cs"/>
          <w:sz w:val="32"/>
          <w:szCs w:val="32"/>
          <w:rtl/>
        </w:rPr>
        <w:t>‌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اند که </w:t>
      </w:r>
      <w:r w:rsidR="00B957FD">
        <w:rPr>
          <w:rFonts w:asciiTheme="majorBidi" w:hAnsiTheme="majorBidi" w:cstheme="majorBidi" w:hint="cs"/>
          <w:sz w:val="32"/>
          <w:szCs w:val="32"/>
          <w:rtl/>
        </w:rPr>
        <w:t>تدبیر با دانایان و پیران و جهان دیدگان باید کرد. و نیز یکی را خاطر تیزتر باشد و در کارها زودتر تواند دید و یکی کند فهم باشد.</w:t>
      </w:r>
      <w:bookmarkStart w:id="0" w:name="_GoBack"/>
      <w:bookmarkEnd w:id="0"/>
    </w:p>
    <w:p w:rsidR="00FE17D6" w:rsidRDefault="00FE17D6" w:rsidP="00FE17D6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FE17D6" w:rsidRDefault="00FE17D6" w:rsidP="00FE17D6">
      <w:pPr>
        <w:bidi/>
        <w:spacing w:before="120" w:after="120" w:line="360" w:lineRule="auto"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FE17D6" w:rsidRDefault="00FE17D6" w:rsidP="00FE17D6">
      <w:pPr>
        <w:bidi/>
        <w:spacing w:before="120" w:after="120" w:line="360" w:lineRule="auto"/>
      </w:pPr>
    </w:p>
    <w:sectPr w:rsidR="00FE1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A8"/>
    <w:rsid w:val="00112DA8"/>
    <w:rsid w:val="007A12D1"/>
    <w:rsid w:val="00B957FD"/>
    <w:rsid w:val="00F61449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78B5"/>
  <w15:chartTrackingRefBased/>
  <w15:docId w15:val="{41A5B190-7D0F-47D9-B0F3-5BF7CC2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7D6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2020-05-05T15:43:00Z</dcterms:created>
  <dcterms:modified xsi:type="dcterms:W3CDTF">2020-05-05T16:08:00Z</dcterms:modified>
</cp:coreProperties>
</file>