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F9" w:rsidRDefault="00B638F9" w:rsidP="00B638F9">
      <w:pPr>
        <w:rPr>
          <w:lang w:bidi="fa-IR"/>
        </w:rPr>
      </w:pPr>
      <w:r>
        <w:rPr>
          <w:lang w:bidi="fa-IR"/>
        </w:rPr>
        <w:t xml:space="preserve">KAYNAK: </w:t>
      </w:r>
      <w:proofErr w:type="spellStart"/>
      <w:r>
        <w:rPr>
          <w:lang w:bidi="fa-IR"/>
        </w:rPr>
        <w:t>Külliyât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Sa’dî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nşr</w:t>
      </w:r>
      <w:proofErr w:type="spellEnd"/>
      <w:r>
        <w:rPr>
          <w:lang w:bidi="fa-IR"/>
        </w:rPr>
        <w:t xml:space="preserve">. M. Ali </w:t>
      </w:r>
      <w:proofErr w:type="spellStart"/>
      <w:r>
        <w:rPr>
          <w:lang w:bidi="fa-IR"/>
        </w:rPr>
        <w:t>Furûgî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İntişârât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Kitâb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Âbâ</w:t>
      </w:r>
      <w:r>
        <w:rPr>
          <w:lang w:bidi="fa-IR"/>
        </w:rPr>
        <w:t>n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Çâp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Heştom</w:t>
      </w:r>
      <w:proofErr w:type="spellEnd"/>
      <w:r>
        <w:rPr>
          <w:lang w:bidi="fa-IR"/>
        </w:rPr>
        <w:t>, 1388 ş</w:t>
      </w:r>
      <w:proofErr w:type="gramStart"/>
      <w:r>
        <w:rPr>
          <w:lang w:bidi="fa-IR"/>
        </w:rPr>
        <w:t>.,</w:t>
      </w:r>
      <w:proofErr w:type="gramEnd"/>
      <w:r>
        <w:rPr>
          <w:lang w:bidi="fa-IR"/>
        </w:rPr>
        <w:t xml:space="preserve"> s. 157</w:t>
      </w:r>
    </w:p>
    <w:p w:rsidR="00B638F9" w:rsidRDefault="00B638F9" w:rsidP="00B638F9">
      <w:pPr>
        <w:rPr>
          <w:lang w:bidi="fa-IR"/>
        </w:rPr>
      </w:pPr>
    </w:p>
    <w:p w:rsidR="00B638F9" w:rsidRPr="008156B2" w:rsidRDefault="00B638F9" w:rsidP="008156B2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بوستان</w:t>
      </w:r>
      <w:r w:rsidR="008156B2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 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باب اول</w:t>
      </w:r>
      <w:bookmarkStart w:id="0" w:name="_GoBack"/>
      <w:bookmarkEnd w:id="0"/>
      <w:r w:rsidR="008156B2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در عدل و تدبیر و رأی</w:t>
      </w:r>
    </w:p>
    <w:p w:rsidR="00E84122" w:rsidRDefault="00B638F9" w:rsidP="008156B2">
      <w:pPr>
        <w:bidi/>
        <w:spacing w:before="240" w:after="24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غریبی که پرفتنه باشد سرش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  میازار و بیرون کن از کشورش</w:t>
      </w:r>
    </w:p>
    <w:p w:rsidR="00B638F9" w:rsidRDefault="00B638F9" w:rsidP="008156B2">
      <w:pPr>
        <w:bidi/>
        <w:spacing w:before="240" w:after="24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تو گر خشم بر وی نگیری رواست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   که خود خوی بد دشمنش در قفاست</w:t>
      </w:r>
    </w:p>
    <w:p w:rsidR="00B638F9" w:rsidRDefault="00B638F9" w:rsidP="008156B2">
      <w:pPr>
        <w:bidi/>
        <w:spacing w:before="240" w:after="24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وگر پارسی باشدش زاد و بوم</w:t>
      </w:r>
      <w:r>
        <w:rPr>
          <w:rFonts w:asciiTheme="majorBidi" w:hAnsiTheme="majorBidi" w:cstheme="majorBidi" w:hint="cs"/>
          <w:sz w:val="32"/>
          <w:szCs w:val="32"/>
          <w:rtl/>
        </w:rPr>
        <w:tab/>
        <w:t xml:space="preserve">      بصنعاش مفرست و سقلاب و روم</w:t>
      </w:r>
    </w:p>
    <w:p w:rsidR="00B638F9" w:rsidRDefault="00B638F9" w:rsidP="008156B2">
      <w:pPr>
        <w:bidi/>
        <w:spacing w:before="240" w:after="24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هم آنجا امانش مده تا بچاشت</w:t>
      </w:r>
      <w:r>
        <w:rPr>
          <w:rFonts w:asciiTheme="majorBidi" w:hAnsiTheme="majorBidi" w:cstheme="majorBidi" w:hint="cs"/>
          <w:sz w:val="32"/>
          <w:szCs w:val="32"/>
          <w:rtl/>
        </w:rPr>
        <w:tab/>
        <w:t xml:space="preserve">      نشاید بلا بر دگر کس گماشت</w:t>
      </w:r>
    </w:p>
    <w:p w:rsidR="00B638F9" w:rsidRDefault="00B638F9" w:rsidP="008156B2">
      <w:pPr>
        <w:bidi/>
        <w:spacing w:before="240" w:after="240" w:line="360" w:lineRule="auto"/>
        <w:ind w:firstLine="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که گویند بر گشته باد آن زمین </w:t>
      </w:r>
      <w:r>
        <w:rPr>
          <w:rFonts w:asciiTheme="majorBidi" w:hAnsiTheme="majorBidi" w:cstheme="majorBidi" w:hint="cs"/>
          <w:sz w:val="32"/>
          <w:szCs w:val="32"/>
          <w:rtl/>
        </w:rPr>
        <w:tab/>
        <w:t xml:space="preserve">      کزو مردم آیند بیرون چنین</w:t>
      </w:r>
    </w:p>
    <w:p w:rsidR="00B638F9" w:rsidRPr="00B638F9" w:rsidRDefault="00B638F9" w:rsidP="008156B2">
      <w:pPr>
        <w:bidi/>
        <w:spacing w:before="240" w:after="240" w:line="360" w:lineRule="auto"/>
        <w:ind w:firstLine="709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B638F9">
        <w:rPr>
          <w:rFonts w:asciiTheme="majorBidi" w:hAnsiTheme="majorBidi" w:cstheme="majorBidi"/>
          <w:sz w:val="28"/>
          <w:szCs w:val="28"/>
          <w:rtl/>
        </w:rPr>
        <w:t>֎</w:t>
      </w:r>
    </w:p>
    <w:p w:rsidR="00B638F9" w:rsidRDefault="00B638F9" w:rsidP="008156B2">
      <w:pPr>
        <w:bidi/>
        <w:spacing w:before="240" w:after="24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عمل گر دهی مرد منعم شناس </w:t>
      </w:r>
      <w:r>
        <w:rPr>
          <w:rFonts w:asciiTheme="majorBidi" w:hAnsiTheme="majorBidi" w:cstheme="majorBidi" w:hint="cs"/>
          <w:sz w:val="32"/>
          <w:szCs w:val="32"/>
          <w:rtl/>
        </w:rPr>
        <w:tab/>
      </w:r>
      <w:r w:rsidR="008156B2"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</w:rPr>
        <w:t>که مفلس ندارد ز سلطان هراس</w:t>
      </w:r>
    </w:p>
    <w:p w:rsidR="00B638F9" w:rsidRDefault="008156B2" w:rsidP="008156B2">
      <w:pPr>
        <w:bidi/>
        <w:spacing w:before="240" w:after="24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چو مفلس فرو برد گردن بدوش</w:t>
      </w:r>
      <w:r>
        <w:rPr>
          <w:rFonts w:asciiTheme="majorBidi" w:hAnsiTheme="majorBidi" w:cstheme="majorBidi" w:hint="cs"/>
          <w:sz w:val="32"/>
          <w:szCs w:val="32"/>
          <w:rtl/>
        </w:rPr>
        <w:tab/>
        <w:t xml:space="preserve">        ازو بر نیاید دگر جز خروش</w:t>
      </w:r>
    </w:p>
    <w:p w:rsidR="008156B2" w:rsidRDefault="008156B2" w:rsidP="008156B2">
      <w:pPr>
        <w:bidi/>
        <w:spacing w:before="240" w:after="24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چو مشرف دو دست از امانت بداشت </w:t>
      </w:r>
      <w:r>
        <w:rPr>
          <w:rFonts w:asciiTheme="majorBidi" w:hAnsiTheme="majorBidi" w:cstheme="majorBidi" w:hint="cs"/>
          <w:sz w:val="32"/>
          <w:szCs w:val="32"/>
          <w:rtl/>
        </w:rPr>
        <w:tab/>
        <w:t>بباید برو ناظری بر گماشت</w:t>
      </w:r>
    </w:p>
    <w:p w:rsidR="008156B2" w:rsidRDefault="008156B2" w:rsidP="008156B2">
      <w:pPr>
        <w:bidi/>
        <w:spacing w:before="240" w:after="24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ورو نیز در ساخت با خاطرش</w:t>
      </w:r>
      <w:r>
        <w:rPr>
          <w:rFonts w:asciiTheme="majorBidi" w:hAnsiTheme="majorBidi" w:cstheme="majorBidi" w:hint="cs"/>
          <w:sz w:val="32"/>
          <w:szCs w:val="32"/>
          <w:rtl/>
        </w:rPr>
        <w:tab/>
        <w:t xml:space="preserve">    ز مشرف عمل بر کن و ناظرش</w:t>
      </w:r>
    </w:p>
    <w:p w:rsidR="008156B2" w:rsidRDefault="008156B2" w:rsidP="008156B2">
      <w:pPr>
        <w:bidi/>
        <w:spacing w:before="240" w:after="240" w:line="360" w:lineRule="auto"/>
        <w:ind w:firstLine="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خدا ترس باید امانتگزار </w:t>
      </w:r>
      <w:r>
        <w:rPr>
          <w:rFonts w:asciiTheme="majorBidi" w:hAnsiTheme="majorBidi" w:cstheme="majorBidi" w:hint="cs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ab/>
        <w:t xml:space="preserve">       امین کز تو ترسد امینش مدار</w:t>
      </w:r>
    </w:p>
    <w:p w:rsidR="008156B2" w:rsidRDefault="008156B2" w:rsidP="008156B2">
      <w:pPr>
        <w:bidi/>
        <w:spacing w:before="240" w:after="24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امین باید از دوار اندیشناک </w:t>
      </w:r>
      <w:r>
        <w:rPr>
          <w:rFonts w:asciiTheme="majorBidi" w:hAnsiTheme="majorBidi" w:cstheme="majorBidi" w:hint="cs"/>
          <w:sz w:val="32"/>
          <w:szCs w:val="32"/>
          <w:rtl/>
        </w:rPr>
        <w:tab/>
        <w:t xml:space="preserve">              نه از رفع دیوان و زجر و هلاک</w:t>
      </w:r>
    </w:p>
    <w:p w:rsidR="008156B2" w:rsidRDefault="008156B2" w:rsidP="008156B2">
      <w:pPr>
        <w:bidi/>
        <w:spacing w:before="240" w:after="24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بیفشان و بشمار و فارغ نشین </w:t>
      </w:r>
      <w:r>
        <w:rPr>
          <w:rFonts w:asciiTheme="majorBidi" w:hAnsiTheme="majorBidi" w:cstheme="majorBidi" w:hint="cs"/>
          <w:sz w:val="32"/>
          <w:szCs w:val="32"/>
          <w:rtl/>
        </w:rPr>
        <w:tab/>
        <w:t xml:space="preserve">      که از صد یکی را نبینی امین</w:t>
      </w:r>
    </w:p>
    <w:p w:rsidR="008156B2" w:rsidRDefault="008156B2" w:rsidP="008156B2">
      <w:pPr>
        <w:bidi/>
        <w:spacing w:before="240" w:after="24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دو همجنس دیرینه را همقلم</w:t>
      </w:r>
      <w:r>
        <w:rPr>
          <w:rFonts w:asciiTheme="majorBidi" w:hAnsiTheme="majorBidi" w:cstheme="majorBidi" w:hint="cs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ab/>
        <w:t xml:space="preserve">       نباید فرستاد یکجا بهم</w:t>
      </w:r>
    </w:p>
    <w:p w:rsidR="008156B2" w:rsidRDefault="008156B2" w:rsidP="008156B2">
      <w:pPr>
        <w:bidi/>
        <w:spacing w:before="240" w:after="24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چه دانی که همدست کردند و یار؟ </w:t>
      </w:r>
      <w:r>
        <w:rPr>
          <w:rFonts w:asciiTheme="majorBidi" w:hAnsiTheme="majorBidi" w:cstheme="majorBidi" w:hint="cs"/>
          <w:sz w:val="32"/>
          <w:szCs w:val="32"/>
          <w:rtl/>
        </w:rPr>
        <w:tab/>
        <w:t xml:space="preserve">       یکی دزد باشد یکی پرده دار</w:t>
      </w:r>
    </w:p>
    <w:p w:rsidR="00B638F9" w:rsidRPr="00B638F9" w:rsidRDefault="008156B2" w:rsidP="008156B2">
      <w:pPr>
        <w:bidi/>
        <w:spacing w:before="240" w:after="240" w:line="360" w:lineRule="auto"/>
        <w:ind w:firstLine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چو دزدان ز هم باک دارند و بیم </w:t>
      </w:r>
      <w:r>
        <w:rPr>
          <w:rFonts w:asciiTheme="majorBidi" w:hAnsiTheme="majorBidi" w:cstheme="majorBidi" w:hint="cs"/>
          <w:sz w:val="32"/>
          <w:szCs w:val="32"/>
          <w:rtl/>
        </w:rPr>
        <w:tab/>
        <w:t xml:space="preserve">       رود در میان کاروانی سلیم</w:t>
      </w:r>
    </w:p>
    <w:sectPr w:rsidR="00B638F9" w:rsidRPr="00B63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A1"/>
    <w:rsid w:val="00081D0D"/>
    <w:rsid w:val="004045A1"/>
    <w:rsid w:val="008156B2"/>
    <w:rsid w:val="00B638F9"/>
    <w:rsid w:val="00E8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2088"/>
  <w15:chartTrackingRefBased/>
  <w15:docId w15:val="{48C531E2-C211-4172-8F3F-ACB57D3C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8F9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2020-05-06T15:21:00Z</dcterms:created>
  <dcterms:modified xsi:type="dcterms:W3CDTF">2020-05-06T15:42:00Z</dcterms:modified>
</cp:coreProperties>
</file>