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5A" w:rsidRPr="00B52F5A" w:rsidRDefault="00B52F5A" w:rsidP="00B52F5A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B52F5A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سعدی شیرازی، گلستان، ص.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54</w:t>
      </w:r>
    </w:p>
    <w:p w:rsidR="00B52F5A" w:rsidRDefault="00B52F5A" w:rsidP="00B52F5A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CA0DF8" w:rsidRPr="00250E23" w:rsidRDefault="00CA0DF8" w:rsidP="00B52F5A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روضهٌ ماءُ نهرِها سلسال        دَوحهٌ سَجعُ طیرِها موزون</w:t>
      </w:r>
    </w:p>
    <w:p w:rsidR="00CA0DF8" w:rsidRPr="00250E23" w:rsidRDefault="00CA0DF8" w:rsidP="00CA0DF8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آن پر از لاله های رنگارنگ       وین پر از میوه های گوناگون</w:t>
      </w:r>
    </w:p>
    <w:p w:rsidR="00CA0DF8" w:rsidRDefault="00CA0DF8" w:rsidP="00CA0DF8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باد در سایۀ درختانش          گسترانیده فرش ِ بوقلمون</w:t>
      </w:r>
    </w:p>
    <w:p w:rsidR="004A156B" w:rsidRPr="004A156B" w:rsidRDefault="004A156B" w:rsidP="004A156B">
      <w:pPr>
        <w:bidi/>
        <w:rPr>
          <w:rFonts w:asciiTheme="majorBidi" w:hAnsiTheme="majorBidi" w:cstheme="majorBidi"/>
          <w:b/>
          <w:bCs/>
          <w:rtl/>
          <w:lang w:bidi="fa-IR"/>
        </w:rPr>
      </w:pPr>
      <w:r w:rsidRPr="00053E6F">
        <w:rPr>
          <w:rFonts w:asciiTheme="majorBidi" w:hAnsiTheme="majorBidi" w:cstheme="majorBidi" w:hint="cs"/>
          <w:b/>
          <w:bCs/>
          <w:sz w:val="28"/>
          <w:szCs w:val="28"/>
          <w:highlight w:val="darkGray"/>
          <w:rtl/>
          <w:lang w:bidi="fa-IR"/>
        </w:rPr>
        <w:t>بوقلمون: آفتاب پرست، هرچیز رنگ به رنگ شونده،دیبای رومی ، یک نوع پارچ</w:t>
      </w:r>
      <w:r w:rsidRPr="004A156B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ه</w:t>
      </w:r>
      <w:r>
        <w:rPr>
          <w:rFonts w:asciiTheme="majorBidi" w:hAnsiTheme="majorBidi" w:cstheme="majorBidi"/>
          <w:b/>
          <w:bCs/>
          <w:lang w:bidi="fa-IR"/>
        </w:rPr>
        <w:t>eski bir ipek kumaş çeşidi Bursa kemhası</w:t>
      </w:r>
    </w:p>
    <w:p w:rsidR="004A156B" w:rsidRPr="004A156B" w:rsidRDefault="004A156B" w:rsidP="004A156B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:rsidR="004A156B" w:rsidRDefault="00CA0DF8" w:rsidP="00CA0DF8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250E2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بامدادان که خاطر ِ باز آمدن  بر رأی نشستن غالب آمد دیدمش دامنی گل و ریحان و سنبل و ضَیمَران فراهم آورده و آهنگ ِ رجوع کرده. </w:t>
      </w:r>
    </w:p>
    <w:p w:rsidR="00053E6F" w:rsidRPr="004A156B" w:rsidRDefault="004A156B" w:rsidP="00053E6F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053E6F">
        <w:rPr>
          <w:rFonts w:asciiTheme="majorBidi" w:hAnsiTheme="majorBidi" w:cstheme="majorBidi" w:hint="cs"/>
          <w:b/>
          <w:bCs/>
          <w:sz w:val="28"/>
          <w:szCs w:val="28"/>
          <w:highlight w:val="darkGray"/>
          <w:rtl/>
          <w:lang w:bidi="fa-IR"/>
        </w:rPr>
        <w:t xml:space="preserve">خاطر ِ : رأی </w:t>
      </w:r>
      <w:r w:rsidR="00053E6F" w:rsidRPr="00053E6F">
        <w:rPr>
          <w:rFonts w:asciiTheme="majorBidi" w:hAnsiTheme="majorBidi" w:cstheme="majorBidi"/>
          <w:b/>
          <w:bCs/>
          <w:sz w:val="28"/>
          <w:szCs w:val="28"/>
          <w:highlight w:val="darkGray"/>
          <w:lang w:bidi="fa-IR"/>
        </w:rPr>
        <w:t xml:space="preserve">   </w:t>
      </w:r>
      <w:r w:rsidR="00053E6F" w:rsidRPr="00053E6F">
        <w:rPr>
          <w:rFonts w:asciiTheme="majorBidi" w:hAnsiTheme="majorBidi" w:cstheme="majorBidi" w:hint="cs"/>
          <w:b/>
          <w:bCs/>
          <w:sz w:val="28"/>
          <w:szCs w:val="28"/>
          <w:highlight w:val="darkGray"/>
          <w:rtl/>
          <w:lang w:bidi="fa-IR"/>
        </w:rPr>
        <w:t>ضیمران</w:t>
      </w:r>
      <w:r w:rsidR="00053E6F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: </w:t>
      </w:r>
      <w:r w:rsidR="00053E6F">
        <w:rPr>
          <w:rFonts w:asciiTheme="majorBidi" w:hAnsiTheme="majorBidi" w:cstheme="majorBidi"/>
          <w:b/>
          <w:bCs/>
          <w:sz w:val="28"/>
          <w:szCs w:val="28"/>
          <w:lang w:bidi="fa-IR"/>
        </w:rPr>
        <w:t>fesleğen</w:t>
      </w:r>
    </w:p>
    <w:p w:rsidR="00CA0DF8" w:rsidRDefault="00CA0DF8" w:rsidP="004A156B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 w:rsidRPr="00250E2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گفتم: گل ِ بُستان </w:t>
      </w:r>
      <w:r w:rsidRPr="00053E6F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را</w:t>
      </w:r>
      <w:r w:rsidRPr="00250E2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چنان که دانی بقائی و عهد ِ گلستان </w:t>
      </w:r>
      <w:r w:rsidRPr="00053E6F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را</w:t>
      </w:r>
      <w:r w:rsidRPr="00250E2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وفائی نباشد و حکیمان گفته‌اند: هرچه نپاید دل بستگی </w:t>
      </w:r>
      <w:r w:rsidRPr="00053E6F">
        <w:rPr>
          <w:rFonts w:asciiTheme="majorBidi" w:hAnsiTheme="majorBidi" w:cstheme="majorBidi" w:hint="cs"/>
          <w:sz w:val="32"/>
          <w:szCs w:val="32"/>
          <w:highlight w:val="magenta"/>
          <w:rtl/>
          <w:lang w:bidi="fa-IR"/>
        </w:rPr>
        <w:t>را</w:t>
      </w:r>
      <w:r w:rsidRPr="00250E2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نشاید. گفتا: طریق چیست؟ گفتم: برای نُزهت ِ ناظران و فُسحت ِ حاضران کتاب ِ گلستانی توانم تصنیف کردن </w:t>
      </w:r>
      <w:r w:rsidRPr="003A166C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که</w:t>
      </w:r>
      <w:r w:rsidRPr="00250E2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باد ِ خزان را بر ورق ِ او دست ِ تطاول نباشد و گردش ِ زمان عیش ربیع آن را به طیش ِ خریف مبدّل نکند.</w:t>
      </w:r>
    </w:p>
    <w:p w:rsidR="00053E6F" w:rsidRPr="0047269A" w:rsidRDefault="00053E6F" w:rsidP="00053E6F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 w:rsidRPr="0047269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پاییدن (پای) : جاود بودن ، پایدار ماندن، دوام داشتن</w:t>
      </w:r>
    </w:p>
    <w:p w:rsidR="00053E6F" w:rsidRPr="0047269A" w:rsidRDefault="00053E6F" w:rsidP="00053E6F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 w:rsidRPr="0047269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نُزهت: خوشحالی، شادی، نشاط، تفرج</w:t>
      </w:r>
    </w:p>
    <w:p w:rsidR="00053E6F" w:rsidRPr="0047269A" w:rsidRDefault="00053E6F" w:rsidP="00053E6F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highlight w:val="lightGray"/>
          <w:lang w:bidi="fa-IR"/>
        </w:rPr>
      </w:pPr>
      <w:r w:rsidRPr="0047269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فُسحت: شادی، گشایش خاطر</w:t>
      </w:r>
      <w:r w:rsidR="003A166C" w:rsidRPr="0047269A">
        <w:rPr>
          <w:rFonts w:asciiTheme="majorBidi" w:hAnsiTheme="majorBidi" w:cstheme="majorBidi"/>
          <w:b/>
          <w:bCs/>
          <w:sz w:val="28"/>
          <w:szCs w:val="28"/>
          <w:highlight w:val="lightGray"/>
          <w:lang w:bidi="fa-IR"/>
        </w:rPr>
        <w:t xml:space="preserve"> </w:t>
      </w:r>
      <w:r w:rsidR="003A166C" w:rsidRPr="0047269A">
        <w:rPr>
          <w:rFonts w:asciiTheme="majorBidi" w:hAnsiTheme="majorBidi" w:cstheme="majorBidi"/>
          <w:b/>
          <w:bCs/>
          <w:highlight w:val="lightGray"/>
          <w:lang w:bidi="fa-IR"/>
        </w:rPr>
        <w:t xml:space="preserve">şenlenmek </w:t>
      </w:r>
    </w:p>
    <w:p w:rsidR="003A166C" w:rsidRPr="0047269A" w:rsidRDefault="003A166C" w:rsidP="003A166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 w:rsidRPr="0047269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باد خزان بر ورق او دست نزند (دستِ تطاول نزند)   دستِ تطاول ِ بادِ خزان بر ورق او نباشد.</w:t>
      </w:r>
    </w:p>
    <w:p w:rsidR="003A166C" w:rsidRPr="0047269A" w:rsidRDefault="003A166C" w:rsidP="003A166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 w:rsidRPr="0047269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عیش : خوشگذرانی، شادی، کیف</w:t>
      </w:r>
    </w:p>
    <w:p w:rsidR="003A166C" w:rsidRPr="0047269A" w:rsidRDefault="003A166C" w:rsidP="003A166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 w:rsidRPr="0047269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طیش: خشم، غضب، تندمزاجی</w:t>
      </w:r>
    </w:p>
    <w:p w:rsidR="003A166C" w:rsidRPr="003A166C" w:rsidRDefault="003A166C" w:rsidP="003A166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7269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خریف: خزان، پاییز، برگریزان</w:t>
      </w:r>
    </w:p>
    <w:p w:rsidR="00053E6F" w:rsidRPr="00053E6F" w:rsidRDefault="00053E6F" w:rsidP="00053E6F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CA0DF8" w:rsidRDefault="00CA0DF8" w:rsidP="00CA0DF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به چه کار آیدت ز گل طبقی؟     از گلستان ِ من ببر ورقی</w:t>
      </w:r>
    </w:p>
    <w:p w:rsidR="00CA0DF8" w:rsidRDefault="00CA0DF8" w:rsidP="00CA0DF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lastRenderedPageBreak/>
        <w:t>گل همین پنج روز و شش باشد    وین گلستان همیشه خوش باشد</w:t>
      </w:r>
    </w:p>
    <w:p w:rsidR="0047269A" w:rsidRDefault="00CA0DF8" w:rsidP="005C4B8F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47269A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حالی که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من این حکایت </w:t>
      </w:r>
      <w:r w:rsidRPr="0047269A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ب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گفتم دامن ِ گل بریخت و در دامنم آویخت که : الکریمُ اِذا وَعَد و</w:t>
      </w:r>
      <w:r w:rsidR="00200F4A">
        <w:rPr>
          <w:rFonts w:asciiTheme="majorBidi" w:hAnsiTheme="majorBidi" w:cstheme="majorBidi" w:hint="cs"/>
          <w:sz w:val="32"/>
          <w:szCs w:val="32"/>
          <w:rtl/>
          <w:lang w:bidi="fa-IR"/>
        </w:rPr>
        <w:t>َ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فیَ.</w:t>
      </w:r>
    </w:p>
    <w:p w:rsidR="00200F4A" w:rsidRPr="00200F4A" w:rsidRDefault="0047269A" w:rsidP="0047269A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 w:rsidRPr="00200F4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حالی که : همین که، به محض این که، به مجرد این که</w:t>
      </w:r>
      <w:r w:rsidRPr="00200F4A">
        <w:rPr>
          <w:rFonts w:asciiTheme="majorBidi" w:hAnsiTheme="majorBidi" w:cstheme="majorBidi"/>
          <w:b/>
          <w:bCs/>
          <w:sz w:val="28"/>
          <w:szCs w:val="28"/>
          <w:highlight w:val="lightGray"/>
          <w:lang w:bidi="fa-IR"/>
        </w:rPr>
        <w:t xml:space="preserve"> ..</w:t>
      </w:r>
      <w:proofErr w:type="gramStart"/>
      <w:r w:rsidRPr="00200F4A">
        <w:rPr>
          <w:rFonts w:asciiTheme="majorBidi" w:hAnsiTheme="majorBidi" w:cstheme="majorBidi"/>
          <w:b/>
          <w:bCs/>
          <w:sz w:val="28"/>
          <w:szCs w:val="28"/>
          <w:highlight w:val="lightGray"/>
          <w:lang w:bidi="fa-IR"/>
        </w:rPr>
        <w:t>ar</w:t>
      </w:r>
      <w:proofErr w:type="gramEnd"/>
      <w:r w:rsidRPr="00200F4A">
        <w:rPr>
          <w:rFonts w:asciiTheme="majorBidi" w:hAnsiTheme="majorBidi" w:cstheme="majorBidi"/>
          <w:b/>
          <w:bCs/>
          <w:sz w:val="28"/>
          <w:szCs w:val="28"/>
          <w:highlight w:val="lightGray"/>
          <w:lang w:bidi="fa-IR"/>
        </w:rPr>
        <w:t xml:space="preserve">  -</w:t>
      </w:r>
      <w:proofErr w:type="spellStart"/>
      <w:r w:rsidRPr="00200F4A">
        <w:rPr>
          <w:rFonts w:asciiTheme="majorBidi" w:hAnsiTheme="majorBidi" w:cstheme="majorBidi"/>
          <w:b/>
          <w:bCs/>
          <w:sz w:val="28"/>
          <w:szCs w:val="28"/>
          <w:highlight w:val="lightGray"/>
          <w:lang w:bidi="fa-IR"/>
        </w:rPr>
        <w:t>maz</w:t>
      </w:r>
      <w:proofErr w:type="spellEnd"/>
      <w:r w:rsidRPr="00200F4A">
        <w:rPr>
          <w:rFonts w:asciiTheme="majorBidi" w:hAnsiTheme="majorBidi" w:cstheme="majorBidi"/>
          <w:b/>
          <w:bCs/>
          <w:sz w:val="28"/>
          <w:szCs w:val="28"/>
          <w:highlight w:val="lightGray"/>
          <w:lang w:bidi="fa-IR"/>
        </w:rPr>
        <w:t>, söyler söylemez</w:t>
      </w:r>
      <w:r w:rsidR="00200F4A" w:rsidRPr="00200F4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 xml:space="preserve">     </w:t>
      </w:r>
    </w:p>
    <w:p w:rsidR="0047269A" w:rsidRPr="0047269A" w:rsidRDefault="0047269A" w:rsidP="00200F4A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200F4A">
        <w:rPr>
          <w:rFonts w:asciiTheme="majorBidi" w:hAnsiTheme="majorBidi" w:cstheme="majorBidi"/>
          <w:b/>
          <w:bCs/>
          <w:sz w:val="28"/>
          <w:szCs w:val="28"/>
          <w:highlight w:val="lightGray"/>
          <w:lang w:bidi="fa-IR"/>
        </w:rPr>
        <w:t xml:space="preserve"> </w:t>
      </w:r>
      <w:r w:rsidR="00200F4A" w:rsidRPr="00200F4A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>اذا: اگر، چنانچه،   وعد : وعده کردن، نوید دادن</w:t>
      </w:r>
    </w:p>
    <w:p w:rsidR="00E61B1A" w:rsidRPr="00250E23" w:rsidRDefault="00CA0DF8" w:rsidP="0008617D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</w:t>
      </w:r>
      <w:bookmarkStart w:id="0" w:name="_GoBack"/>
      <w:bookmarkEnd w:id="0"/>
    </w:p>
    <w:p w:rsidR="00A54DC8" w:rsidRDefault="00A54DC8" w:rsidP="00CA0DF8">
      <w:pPr>
        <w:bidi/>
      </w:pPr>
    </w:p>
    <w:sectPr w:rsidR="00A54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85"/>
    <w:rsid w:val="00053E6F"/>
    <w:rsid w:val="0008617D"/>
    <w:rsid w:val="00200F4A"/>
    <w:rsid w:val="003A166C"/>
    <w:rsid w:val="00407E93"/>
    <w:rsid w:val="004509A3"/>
    <w:rsid w:val="0047269A"/>
    <w:rsid w:val="004A156B"/>
    <w:rsid w:val="004C56A6"/>
    <w:rsid w:val="005C4B8F"/>
    <w:rsid w:val="00A54DC8"/>
    <w:rsid w:val="00A96344"/>
    <w:rsid w:val="00B52F5A"/>
    <w:rsid w:val="00B71B85"/>
    <w:rsid w:val="00CA0DF8"/>
    <w:rsid w:val="00E6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9D516-CAA9-434B-8B25-E08A4FC1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D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6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2020-04-04T09:40:00Z</dcterms:created>
  <dcterms:modified xsi:type="dcterms:W3CDTF">2020-04-07T11:59:00Z</dcterms:modified>
</cp:coreProperties>
</file>