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5001D5" w:rsidRDefault="003E343A" w:rsidP="00832AEF">
            <w:pPr>
              <w:pStyle w:val="DersBilgileri"/>
              <w:rPr>
                <w:bCs/>
                <w:szCs w:val="16"/>
              </w:rPr>
            </w:pPr>
            <w:r w:rsidRPr="003E343A">
              <w:rPr>
                <w:bCs/>
                <w:szCs w:val="16"/>
              </w:rPr>
              <w:t>İmmün Sistem Bozukluklarının Kliniğe Yansıyan Semptomları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AA35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AA35B3">
              <w:rPr>
                <w:szCs w:val="16"/>
              </w:rPr>
              <w:t>Ümit ÖLMEZ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D535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III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D535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3E343A" w:rsidP="00D53545">
            <w:pPr>
              <w:pStyle w:val="DersBilgileri"/>
              <w:rPr>
                <w:szCs w:val="16"/>
              </w:rPr>
            </w:pPr>
            <w:r w:rsidRPr="003E343A">
              <w:rPr>
                <w:bCs/>
                <w:szCs w:val="16"/>
              </w:rPr>
              <w:t>İmmün Sistem Bozukluklarının Kliniğe Yansıyan Semptomları</w:t>
            </w:r>
            <w:r>
              <w:rPr>
                <w:bCs/>
                <w:szCs w:val="16"/>
              </w:rPr>
              <w:t xml:space="preserve"> </w:t>
            </w:r>
            <w:proofErr w:type="gramStart"/>
            <w:r>
              <w:rPr>
                <w:bCs/>
                <w:szCs w:val="16"/>
              </w:rPr>
              <w:t>nelerdir,doğal</w:t>
            </w:r>
            <w:proofErr w:type="gramEnd"/>
            <w:r>
              <w:rPr>
                <w:bCs/>
                <w:szCs w:val="16"/>
              </w:rPr>
              <w:t xml:space="preserve"> immunite ve adaptif immunite nedir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5001D5" w:rsidRPr="001A2552" w:rsidRDefault="003E343A" w:rsidP="003E343A">
            <w:pPr>
              <w:pStyle w:val="DersBilgileri"/>
              <w:rPr>
                <w:szCs w:val="16"/>
              </w:rPr>
            </w:pPr>
            <w:r w:rsidRPr="003E343A">
              <w:rPr>
                <w:bCs/>
                <w:szCs w:val="16"/>
              </w:rPr>
              <w:t xml:space="preserve">İmmün Sistem Bozukluklarının Kliniğe Yansıyan </w:t>
            </w:r>
            <w:proofErr w:type="gramStart"/>
            <w:r w:rsidRPr="003E343A">
              <w:rPr>
                <w:bCs/>
                <w:szCs w:val="16"/>
              </w:rPr>
              <w:t>Semptomları</w:t>
            </w:r>
            <w:r>
              <w:rPr>
                <w:bCs/>
                <w:szCs w:val="16"/>
              </w:rPr>
              <w:t>,doğal</w:t>
            </w:r>
            <w:proofErr w:type="gramEnd"/>
            <w:r>
              <w:rPr>
                <w:bCs/>
                <w:szCs w:val="16"/>
              </w:rPr>
              <w:t xml:space="preserve"> immunite ve adaptif immunite,aşırı duyarlılık reaksiyonları tanımlarının öğrenilmesi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D535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53545">
              <w:rPr>
                <w:szCs w:val="16"/>
              </w:rPr>
              <w:t>saat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D53545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FC4D3D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E83DA8"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343A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78E2"/>
    <w:multiLevelType w:val="hybridMultilevel"/>
    <w:tmpl w:val="1B248FAC"/>
    <w:lvl w:ilvl="0" w:tplc="596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6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C1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6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C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0B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47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EC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5F52"/>
    <w:rsid w:val="00284094"/>
    <w:rsid w:val="003E343A"/>
    <w:rsid w:val="005001D5"/>
    <w:rsid w:val="008317DE"/>
    <w:rsid w:val="00832BE3"/>
    <w:rsid w:val="00833D0B"/>
    <w:rsid w:val="008A6CC5"/>
    <w:rsid w:val="009E45E5"/>
    <w:rsid w:val="00AA35B3"/>
    <w:rsid w:val="00AC2741"/>
    <w:rsid w:val="00B0485B"/>
    <w:rsid w:val="00B53400"/>
    <w:rsid w:val="00B62A6C"/>
    <w:rsid w:val="00B820C2"/>
    <w:rsid w:val="00BC32DD"/>
    <w:rsid w:val="00BE45B2"/>
    <w:rsid w:val="00C47E94"/>
    <w:rsid w:val="00D53545"/>
    <w:rsid w:val="00E056EE"/>
    <w:rsid w:val="00E83DA8"/>
    <w:rsid w:val="00FC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1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2020-05-13T10:02:00Z</dcterms:created>
  <dcterms:modified xsi:type="dcterms:W3CDTF">2020-05-13T10:23:00Z</dcterms:modified>
</cp:coreProperties>
</file>