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752" w:rsidRPr="00D74D01" w:rsidRDefault="00511EDB">
      <w:r>
        <w:rPr>
          <w:rFonts w:ascii="Calibri" w:hAnsi="Calibri" w:cs="Calibri"/>
          <w:color w:val="000000"/>
        </w:rPr>
        <w:t>SMB012 kodlu "Öğretimi Bireyselleştirme ve Uyarlama"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185"/>
      </w:tblGrid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</w:pPr>
            <w:r w:rsidRPr="00D74D01">
              <w:rPr>
                <w:rStyle w:val="Gl"/>
              </w:rPr>
              <w:t>DERSİN SAATİ, KREDİSİ, TÜRÜ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715DA" w:rsidRPr="00D74D01" w:rsidRDefault="006712C2" w:rsidP="00DC4752">
            <w:pPr>
              <w:spacing w:before="40" w:after="40"/>
            </w:pPr>
            <w:r>
              <w:t>90 dakika, 2 kredi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DERS YILI, DÖNEMİ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715DA" w:rsidRPr="00D74D01" w:rsidRDefault="006712C2" w:rsidP="00DC4752">
            <w:pPr>
              <w:spacing w:before="40" w:after="40"/>
            </w:pPr>
            <w:r>
              <w:t>2020 Bahar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b/>
              </w:rPr>
              <w:t>GRUPLAR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715DA" w:rsidRPr="00D74D01" w:rsidRDefault="00D715DA" w:rsidP="00DF024A">
            <w:pPr>
              <w:spacing w:before="40" w:after="40"/>
            </w:pP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b/>
              </w:rPr>
            </w:pPr>
            <w:r w:rsidRPr="00D74D01">
              <w:rPr>
                <w:rStyle w:val="Gl"/>
              </w:rPr>
              <w:t>DERSİN ZAMANI, YERİ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07B0F" w:rsidRPr="00D74D01" w:rsidRDefault="006712C2" w:rsidP="00511EDB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Perşembe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DERSİN ÖNKOŞULU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</w:pPr>
            <w:r w:rsidRPr="00D74D01">
              <w:t>-</w:t>
            </w:r>
            <w:r w:rsidR="00D52994" w:rsidRPr="00D74D01">
              <w:t>-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ÖĞRETİM ELEMANI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A4CD2" w:rsidRPr="00D74D01" w:rsidRDefault="006712C2" w:rsidP="0038408C">
            <w:pPr>
              <w:spacing w:before="40" w:after="40"/>
            </w:pPr>
            <w:proofErr w:type="spellStart"/>
            <w:r>
              <w:t>Doç.Dr</w:t>
            </w:r>
            <w:proofErr w:type="spellEnd"/>
            <w:r>
              <w:t>. Cevriye Ergül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3822F9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 xml:space="preserve">YER, </w:t>
            </w:r>
            <w:r w:rsidR="00D715DA" w:rsidRPr="00D74D01">
              <w:rPr>
                <w:rStyle w:val="Gl"/>
              </w:rPr>
              <w:t xml:space="preserve">ODA </w:t>
            </w:r>
            <w:r w:rsidRPr="00D74D01">
              <w:rPr>
                <w:rStyle w:val="Gl"/>
              </w:rPr>
              <w:t xml:space="preserve">VE </w:t>
            </w:r>
            <w:r w:rsidRPr="00D74D01">
              <w:rPr>
                <w:b/>
              </w:rPr>
              <w:t>TELEFON NO</w:t>
            </w:r>
            <w:r w:rsidR="006E637F" w:rsidRPr="00D74D01">
              <w:rPr>
                <w:b/>
              </w:rPr>
              <w:t>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A4CD2" w:rsidRPr="00D74D01" w:rsidRDefault="006712C2" w:rsidP="00907B0F">
            <w:pPr>
              <w:spacing w:before="40" w:after="40"/>
            </w:pPr>
            <w:r>
              <w:t>505 914 11 21</w:t>
            </w:r>
          </w:p>
          <w:p w:rsidR="00773AD9" w:rsidRPr="00D74D01" w:rsidRDefault="00773AD9" w:rsidP="00907B0F">
            <w:pPr>
              <w:spacing w:before="40" w:after="40"/>
            </w:pP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GÖRÜŞME SAATLERİ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C567C" w:rsidRPr="00D74D01" w:rsidRDefault="00D7646E" w:rsidP="00511EDB">
            <w:pPr>
              <w:spacing w:before="40" w:after="40"/>
            </w:pPr>
            <w:r>
              <w:t xml:space="preserve">Öğrencilerle </w:t>
            </w:r>
            <w:proofErr w:type="spellStart"/>
            <w:r>
              <w:t>whatsapp</w:t>
            </w:r>
            <w:proofErr w:type="spellEnd"/>
            <w:r w:rsidR="00511EDB">
              <w:t xml:space="preserve"> ders grubu oluşturulacaktır</w:t>
            </w:r>
            <w:r w:rsidR="0038408C" w:rsidRPr="00D74D01">
              <w:t xml:space="preserve">. 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E-POSTA ADRESİ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C567C" w:rsidRPr="00D74D01" w:rsidRDefault="006712C2" w:rsidP="00167C24">
            <w:pPr>
              <w:spacing w:before="40" w:after="40"/>
            </w:pPr>
            <w:r>
              <w:t>cergul@ankara.edu.tr</w:t>
            </w:r>
          </w:p>
        </w:tc>
      </w:tr>
      <w:tr w:rsidR="00D74D01" w:rsidRPr="00D74D01" w:rsidTr="00167C24">
        <w:tc>
          <w:tcPr>
            <w:tcW w:w="3240" w:type="dxa"/>
            <w:shd w:val="clear" w:color="auto" w:fill="auto"/>
            <w:vAlign w:val="center"/>
          </w:tcPr>
          <w:p w:rsidR="00D715DA" w:rsidRPr="00D74D01" w:rsidRDefault="00D715DA" w:rsidP="00167C24">
            <w:pPr>
              <w:spacing w:before="40" w:after="40"/>
              <w:rPr>
                <w:rStyle w:val="Gl"/>
              </w:rPr>
            </w:pPr>
            <w:r w:rsidRPr="00D74D01">
              <w:rPr>
                <w:rStyle w:val="Gl"/>
              </w:rPr>
              <w:t>WEB ADRESİ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C567C" w:rsidRPr="00D74D01" w:rsidRDefault="00907B0F" w:rsidP="00167C24">
            <w:pPr>
              <w:spacing w:before="40" w:after="40"/>
            </w:pPr>
            <w:r w:rsidRPr="00D74D01">
              <w:t>-</w:t>
            </w:r>
          </w:p>
        </w:tc>
      </w:tr>
    </w:tbl>
    <w:p w:rsidR="00A26022" w:rsidRPr="00D74D01" w:rsidRDefault="00A26022"/>
    <w:p w:rsidR="00FC02D3" w:rsidRPr="00D74D01" w:rsidRDefault="00A26022" w:rsidP="00FC02D3">
      <w:pPr>
        <w:jc w:val="both"/>
        <w:rPr>
          <w:b/>
        </w:rPr>
      </w:pPr>
      <w:r w:rsidRPr="00D74D01">
        <w:rPr>
          <w:b/>
        </w:rPr>
        <w:t>DERSİN TANIMI</w:t>
      </w:r>
    </w:p>
    <w:p w:rsidR="00E2683D" w:rsidRPr="00766C82" w:rsidRDefault="00766C82" w:rsidP="00766C82">
      <w:pPr>
        <w:pStyle w:val="GvdeMetni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Farklılaştırılmış öğretim, farklılaştırılmış sınıfların özellikleri, içerikte süreçte ve üründe farklılaştırma, farklılaştırılmış öğretim planı, bilgiyi işleme kuramı, öğrenme başarısını artıran stratejiler</w:t>
      </w:r>
    </w:p>
    <w:p w:rsidR="00AA724B" w:rsidRPr="00AA724B" w:rsidRDefault="00AA724B" w:rsidP="00364992">
      <w:pPr>
        <w:jc w:val="both"/>
        <w:rPr>
          <w:b/>
        </w:rPr>
      </w:pPr>
    </w:p>
    <w:p w:rsidR="004E7D97" w:rsidRPr="00AA724B" w:rsidRDefault="00924F14" w:rsidP="00364992">
      <w:pPr>
        <w:jc w:val="both"/>
        <w:rPr>
          <w:b/>
        </w:rPr>
      </w:pPr>
      <w:r w:rsidRPr="00AA724B">
        <w:rPr>
          <w:b/>
        </w:rPr>
        <w:t>COURSE DESCRIPTION</w:t>
      </w:r>
    </w:p>
    <w:p w:rsidR="00924F14" w:rsidRPr="00EE10EE" w:rsidRDefault="00766C82" w:rsidP="00364992">
      <w:pPr>
        <w:jc w:val="both"/>
      </w:pPr>
      <w:proofErr w:type="spellStart"/>
      <w:r w:rsidRPr="00766C82">
        <w:t>Differentiated</w:t>
      </w:r>
      <w:proofErr w:type="spellEnd"/>
      <w:r w:rsidRPr="00766C82">
        <w:t xml:space="preserve"> teaching, </w:t>
      </w:r>
      <w:proofErr w:type="spellStart"/>
      <w:r w:rsidRPr="00766C82">
        <w:t>characteristics</w:t>
      </w:r>
      <w:proofErr w:type="spellEnd"/>
      <w:r w:rsidRPr="00766C82">
        <w:t xml:space="preserve"> of </w:t>
      </w:r>
      <w:proofErr w:type="spellStart"/>
      <w:r w:rsidRPr="00766C82">
        <w:t>differentiated</w:t>
      </w:r>
      <w:proofErr w:type="spellEnd"/>
      <w:r w:rsidRPr="00766C82">
        <w:t xml:space="preserve"> </w:t>
      </w:r>
      <w:proofErr w:type="spellStart"/>
      <w:r w:rsidRPr="00766C82">
        <w:t>classes</w:t>
      </w:r>
      <w:proofErr w:type="spellEnd"/>
      <w:r w:rsidRPr="00766C82">
        <w:t xml:space="preserve">, </w:t>
      </w:r>
      <w:proofErr w:type="spellStart"/>
      <w:r w:rsidRPr="00766C82">
        <w:t>differentiation</w:t>
      </w:r>
      <w:proofErr w:type="spellEnd"/>
      <w:r w:rsidRPr="00766C82">
        <w:t xml:space="preserve"> in </w:t>
      </w:r>
      <w:proofErr w:type="spellStart"/>
      <w:r w:rsidRPr="00766C82">
        <w:t>content</w:t>
      </w:r>
      <w:proofErr w:type="spellEnd"/>
      <w:r w:rsidRPr="00766C82">
        <w:t xml:space="preserve">, </w:t>
      </w:r>
      <w:proofErr w:type="spellStart"/>
      <w:r w:rsidRPr="00766C82">
        <w:t>process</w:t>
      </w:r>
      <w:proofErr w:type="spellEnd"/>
      <w:r w:rsidRPr="00766C82">
        <w:t xml:space="preserve"> and </w:t>
      </w:r>
      <w:proofErr w:type="spellStart"/>
      <w:r w:rsidRPr="00766C82">
        <w:t>product</w:t>
      </w:r>
      <w:proofErr w:type="spellEnd"/>
      <w:r w:rsidRPr="00766C82">
        <w:t xml:space="preserve">, </w:t>
      </w:r>
      <w:proofErr w:type="spellStart"/>
      <w:r w:rsidRPr="00766C82">
        <w:t>differentiated</w:t>
      </w:r>
      <w:proofErr w:type="spellEnd"/>
      <w:r w:rsidRPr="00766C82">
        <w:t xml:space="preserve"> teaching plan, information processing theory, strategies </w:t>
      </w:r>
      <w:proofErr w:type="spellStart"/>
      <w:r w:rsidRPr="00766C82">
        <w:t>that</w:t>
      </w:r>
      <w:proofErr w:type="spellEnd"/>
      <w:r w:rsidRPr="00766C82">
        <w:t xml:space="preserve"> </w:t>
      </w:r>
      <w:proofErr w:type="spellStart"/>
      <w:r w:rsidRPr="00766C82">
        <w:t>increase</w:t>
      </w:r>
      <w:proofErr w:type="spellEnd"/>
      <w:r w:rsidRPr="00766C82">
        <w:t xml:space="preserve"> </w:t>
      </w:r>
      <w:proofErr w:type="spellStart"/>
      <w:r w:rsidRPr="00766C82">
        <w:t>learning</w:t>
      </w:r>
      <w:proofErr w:type="spellEnd"/>
      <w:r w:rsidRPr="00766C82">
        <w:t xml:space="preserve"> </w:t>
      </w:r>
      <w:proofErr w:type="spellStart"/>
      <w:r w:rsidRPr="00766C82">
        <w:t>success</w:t>
      </w:r>
      <w:proofErr w:type="spellEnd"/>
    </w:p>
    <w:p w:rsidR="00B076F0" w:rsidRDefault="00B076F0" w:rsidP="00FC02D3">
      <w:pPr>
        <w:jc w:val="both"/>
        <w:rPr>
          <w:b/>
        </w:rPr>
      </w:pPr>
    </w:p>
    <w:p w:rsidR="00A26022" w:rsidRPr="00D74D01" w:rsidRDefault="00A26022" w:rsidP="00D715DA">
      <w:pPr>
        <w:jc w:val="both"/>
        <w:rPr>
          <w:b/>
        </w:rPr>
      </w:pPr>
      <w:r w:rsidRPr="00D74D01">
        <w:rPr>
          <w:b/>
        </w:rPr>
        <w:t>ÖĞRENME AMAÇLARI</w:t>
      </w:r>
    </w:p>
    <w:p w:rsidR="00553023" w:rsidRDefault="00FE7D85" w:rsidP="00553023">
      <w:pPr>
        <w:jc w:val="both"/>
      </w:pPr>
      <w:r w:rsidRPr="009D6864">
        <w:t>Bu derste,</w:t>
      </w:r>
      <w:r w:rsidR="00553023">
        <w:t xml:space="preserve"> öğrencilerin farklılaştırılmış öğretimin ve farklılaştırılmış sınıfların özelliklerinin yanı sıra, </w:t>
      </w:r>
      <w:r w:rsidR="00553023" w:rsidRPr="009D6864">
        <w:t xml:space="preserve">öğrenmeyi ve bilginin </w:t>
      </w:r>
      <w:r w:rsidR="00553023">
        <w:t>kalıcılığını sağlayan süreçler hakkında bilgilendirilmeleri amaçlanmıştır. Bunlara ek olarak</w:t>
      </w:r>
      <w:r w:rsidR="005A3AAC">
        <w:t>,</w:t>
      </w:r>
      <w:r w:rsidR="00553023">
        <w:t xml:space="preserve"> </w:t>
      </w:r>
      <w:r w:rsidR="005A3AAC">
        <w:t xml:space="preserve">öğrencilere </w:t>
      </w:r>
      <w:r w:rsidR="00553023">
        <w:t xml:space="preserve">öğretimi tüm ögeleri açısından farklılaştırma becerilerini kazandırmakta hedeflenmiştir. </w:t>
      </w:r>
      <w:r w:rsidR="005A3AAC">
        <w:t>Ö</w:t>
      </w:r>
      <w:r w:rsidR="00553023">
        <w:t xml:space="preserve">ğrencilerin dersleri takip etmek ve verilen görevlerini yerine getirmek için teknolojiyi kullanmaları beklenmektedir. </w:t>
      </w:r>
    </w:p>
    <w:p w:rsidR="00553023" w:rsidRPr="00AA724B" w:rsidRDefault="00553023" w:rsidP="00553023">
      <w:pPr>
        <w:jc w:val="both"/>
        <w:rPr>
          <w:b/>
        </w:rPr>
      </w:pPr>
    </w:p>
    <w:p w:rsidR="00AA724B" w:rsidRPr="00AA724B" w:rsidRDefault="00AA724B" w:rsidP="00553023">
      <w:pPr>
        <w:jc w:val="both"/>
        <w:rPr>
          <w:b/>
        </w:rPr>
      </w:pPr>
      <w:r w:rsidRPr="00AA724B">
        <w:rPr>
          <w:b/>
        </w:rPr>
        <w:t>LEARNING OBJECTIVES</w:t>
      </w:r>
    </w:p>
    <w:p w:rsidR="00553023" w:rsidRDefault="00553023" w:rsidP="00364992">
      <w:pPr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 w:rsidRPr="00553023">
        <w:t>It</w:t>
      </w:r>
      <w:proofErr w:type="spellEnd"/>
      <w:r w:rsidRPr="00553023">
        <w:t xml:space="preserve"> is </w:t>
      </w:r>
      <w:proofErr w:type="spellStart"/>
      <w:r w:rsidRPr="00553023">
        <w:t>aimed</w:t>
      </w:r>
      <w:proofErr w:type="spellEnd"/>
      <w:r w:rsidRPr="00553023">
        <w:t xml:space="preserve"> to </w:t>
      </w:r>
      <w:proofErr w:type="spellStart"/>
      <w:r w:rsidRPr="00553023">
        <w:t>inform</w:t>
      </w:r>
      <w:proofErr w:type="spellEnd"/>
      <w:r w:rsidRPr="00553023">
        <w:t xml:space="preserve"> the students </w:t>
      </w:r>
      <w:proofErr w:type="spellStart"/>
      <w:r w:rsidRPr="00553023">
        <w:t>about</w:t>
      </w:r>
      <w:proofErr w:type="spellEnd"/>
      <w:r w:rsidRPr="00553023">
        <w:t xml:space="preserve"> the </w:t>
      </w:r>
      <w:proofErr w:type="spellStart"/>
      <w:r w:rsidRPr="00553023">
        <w:t>features</w:t>
      </w:r>
      <w:proofErr w:type="spellEnd"/>
      <w:r w:rsidRPr="00553023">
        <w:t xml:space="preserve"> of </w:t>
      </w:r>
      <w:proofErr w:type="spellStart"/>
      <w:r w:rsidRPr="00553023">
        <w:t>differentiated</w:t>
      </w:r>
      <w:proofErr w:type="spellEnd"/>
      <w:r w:rsidRPr="00553023">
        <w:t xml:space="preserve"> teaching and </w:t>
      </w:r>
      <w:proofErr w:type="spellStart"/>
      <w:r w:rsidRPr="00553023">
        <w:t>differentiated</w:t>
      </w:r>
      <w:proofErr w:type="spellEnd"/>
      <w:r w:rsidRPr="00553023">
        <w:t xml:space="preserve"> </w:t>
      </w:r>
      <w:proofErr w:type="spellStart"/>
      <w:r w:rsidRPr="00553023">
        <w:t>classes</w:t>
      </w:r>
      <w:proofErr w:type="spellEnd"/>
      <w:r w:rsidRPr="00553023">
        <w:t xml:space="preserve"> as well as the </w:t>
      </w:r>
      <w:proofErr w:type="spellStart"/>
      <w:r w:rsidRPr="00553023">
        <w:t>processes</w:t>
      </w:r>
      <w:proofErr w:type="spellEnd"/>
      <w:r w:rsidRPr="00553023">
        <w:t xml:space="preserve"> </w:t>
      </w:r>
      <w:proofErr w:type="spellStart"/>
      <w:r w:rsidRPr="00553023">
        <w:t>that</w:t>
      </w:r>
      <w:proofErr w:type="spellEnd"/>
      <w:r w:rsidRPr="00553023">
        <w:t xml:space="preserve"> </w:t>
      </w:r>
      <w:proofErr w:type="spellStart"/>
      <w:r w:rsidRPr="00553023">
        <w:t>ensure</w:t>
      </w:r>
      <w:proofErr w:type="spellEnd"/>
      <w:r w:rsidRPr="00553023">
        <w:t xml:space="preserve"> </w:t>
      </w:r>
      <w:proofErr w:type="spellStart"/>
      <w:r w:rsidRPr="00553023">
        <w:t>learning</w:t>
      </w:r>
      <w:proofErr w:type="spellEnd"/>
      <w:r w:rsidRPr="00553023">
        <w:t xml:space="preserve"> and </w:t>
      </w:r>
      <w:proofErr w:type="spellStart"/>
      <w:r w:rsidRPr="00553023">
        <w:t>permanence</w:t>
      </w:r>
      <w:proofErr w:type="spellEnd"/>
      <w:r w:rsidRPr="00553023">
        <w:t xml:space="preserve"> of </w:t>
      </w:r>
      <w:proofErr w:type="spellStart"/>
      <w:r w:rsidRPr="00553023">
        <w:t>knowledge</w:t>
      </w:r>
      <w:proofErr w:type="spellEnd"/>
      <w:r w:rsidRPr="00553023">
        <w:t>.</w:t>
      </w:r>
      <w:r w:rsidR="005A3AAC">
        <w:t xml:space="preserve"> In </w:t>
      </w:r>
      <w:proofErr w:type="spellStart"/>
      <w:r w:rsidR="005A3AAC">
        <w:t>addition</w:t>
      </w:r>
      <w:proofErr w:type="spellEnd"/>
      <w:r w:rsidR="005A3AAC">
        <w:t xml:space="preserve"> to </w:t>
      </w:r>
      <w:proofErr w:type="spellStart"/>
      <w:r w:rsidR="005A3AAC">
        <w:t>these</w:t>
      </w:r>
      <w:proofErr w:type="spellEnd"/>
      <w:r w:rsidR="005A3AAC">
        <w:t>, i</w:t>
      </w:r>
      <w:r w:rsidR="005A3AAC" w:rsidRPr="005A3AAC">
        <w:t xml:space="preserve">t is </w:t>
      </w:r>
      <w:proofErr w:type="spellStart"/>
      <w:r w:rsidR="005A3AAC" w:rsidRPr="005A3AAC">
        <w:t>aimed</w:t>
      </w:r>
      <w:proofErr w:type="spellEnd"/>
      <w:r w:rsidR="005A3AAC" w:rsidRPr="005A3AAC">
        <w:t xml:space="preserve"> to </w:t>
      </w:r>
      <w:proofErr w:type="spellStart"/>
      <w:r w:rsidR="005A3AAC" w:rsidRPr="005A3AAC">
        <w:t>provide</w:t>
      </w:r>
      <w:proofErr w:type="spellEnd"/>
      <w:r w:rsidR="005A3AAC" w:rsidRPr="005A3AAC">
        <w:t xml:space="preserve"> students with the skills to </w:t>
      </w:r>
      <w:proofErr w:type="spellStart"/>
      <w:r w:rsidR="005A3AAC" w:rsidRPr="005A3AAC">
        <w:t>differentiate</w:t>
      </w:r>
      <w:proofErr w:type="spellEnd"/>
      <w:r w:rsidR="005A3AAC" w:rsidRPr="005A3AAC">
        <w:t xml:space="preserve"> teaching in </w:t>
      </w:r>
      <w:proofErr w:type="spellStart"/>
      <w:r w:rsidR="005A3AAC" w:rsidRPr="005A3AAC">
        <w:t>terms</w:t>
      </w:r>
      <w:proofErr w:type="spellEnd"/>
      <w:r w:rsidR="005A3AAC" w:rsidRPr="005A3AAC">
        <w:t xml:space="preserve"> of </w:t>
      </w:r>
      <w:proofErr w:type="spellStart"/>
      <w:r w:rsidR="005A3AAC" w:rsidRPr="005A3AAC">
        <w:t>all</w:t>
      </w:r>
      <w:proofErr w:type="spellEnd"/>
      <w:r w:rsidR="005A3AAC" w:rsidRPr="005A3AAC">
        <w:t xml:space="preserve"> </w:t>
      </w:r>
      <w:proofErr w:type="spellStart"/>
      <w:r w:rsidR="005A3AAC" w:rsidRPr="005A3AAC">
        <w:t>elements</w:t>
      </w:r>
      <w:proofErr w:type="spellEnd"/>
      <w:r w:rsidR="005A3AAC" w:rsidRPr="005A3AAC">
        <w:t>.</w:t>
      </w:r>
      <w:r w:rsidR="005A3AAC">
        <w:t xml:space="preserve"> S</w:t>
      </w:r>
      <w:r w:rsidR="005A3AAC" w:rsidRPr="005A3AAC">
        <w:t xml:space="preserve">tudents </w:t>
      </w:r>
      <w:proofErr w:type="spellStart"/>
      <w:r w:rsidR="005A3AAC" w:rsidRPr="005A3AAC">
        <w:t>are</w:t>
      </w:r>
      <w:proofErr w:type="spellEnd"/>
      <w:r w:rsidR="005A3AAC" w:rsidRPr="005A3AAC">
        <w:t xml:space="preserve"> </w:t>
      </w:r>
      <w:proofErr w:type="spellStart"/>
      <w:r w:rsidR="005A3AAC" w:rsidRPr="005A3AAC">
        <w:t>expected</w:t>
      </w:r>
      <w:proofErr w:type="spellEnd"/>
      <w:r w:rsidR="005A3AAC" w:rsidRPr="005A3AAC">
        <w:t xml:space="preserve"> to use </w:t>
      </w:r>
      <w:proofErr w:type="spellStart"/>
      <w:r w:rsidR="005A3AAC" w:rsidRPr="005A3AAC">
        <w:t>technology</w:t>
      </w:r>
      <w:proofErr w:type="spellEnd"/>
      <w:r w:rsidR="005A3AAC" w:rsidRPr="005A3AAC">
        <w:t xml:space="preserve"> to </w:t>
      </w:r>
      <w:proofErr w:type="spellStart"/>
      <w:r w:rsidR="005A3AAC" w:rsidRPr="005A3AAC">
        <w:t>follow</w:t>
      </w:r>
      <w:proofErr w:type="spellEnd"/>
      <w:r w:rsidR="005A3AAC" w:rsidRPr="005A3AAC">
        <w:t xml:space="preserve"> the </w:t>
      </w:r>
      <w:proofErr w:type="spellStart"/>
      <w:r w:rsidR="005A3AAC" w:rsidRPr="005A3AAC">
        <w:t>lessons</w:t>
      </w:r>
      <w:proofErr w:type="spellEnd"/>
      <w:r w:rsidR="005A3AAC" w:rsidRPr="005A3AAC">
        <w:t xml:space="preserve"> and </w:t>
      </w:r>
      <w:proofErr w:type="spellStart"/>
      <w:r w:rsidR="005A3AAC" w:rsidRPr="005A3AAC">
        <w:t>fulfill</w:t>
      </w:r>
      <w:proofErr w:type="spellEnd"/>
      <w:r w:rsidR="005A3AAC" w:rsidRPr="005A3AAC">
        <w:t xml:space="preserve"> </w:t>
      </w:r>
      <w:proofErr w:type="spellStart"/>
      <w:r w:rsidR="005A3AAC" w:rsidRPr="005A3AAC">
        <w:t>their</w:t>
      </w:r>
      <w:proofErr w:type="spellEnd"/>
      <w:r w:rsidR="005A3AAC" w:rsidRPr="005A3AAC">
        <w:t xml:space="preserve"> </w:t>
      </w:r>
      <w:proofErr w:type="spellStart"/>
      <w:r w:rsidR="005A3AAC" w:rsidRPr="005A3AAC">
        <w:t>assigned</w:t>
      </w:r>
      <w:proofErr w:type="spellEnd"/>
      <w:r w:rsidR="005A3AAC" w:rsidRPr="005A3AAC">
        <w:t xml:space="preserve"> </w:t>
      </w:r>
      <w:proofErr w:type="spellStart"/>
      <w:r w:rsidR="005A3AAC" w:rsidRPr="005A3AAC">
        <w:t>tasks</w:t>
      </w:r>
      <w:proofErr w:type="spellEnd"/>
      <w:r w:rsidR="005A3AAC" w:rsidRPr="005A3AAC">
        <w:t>.</w:t>
      </w:r>
    </w:p>
    <w:p w:rsidR="005A3AAC" w:rsidRDefault="005A3AAC" w:rsidP="00364992">
      <w:pPr>
        <w:jc w:val="both"/>
      </w:pPr>
    </w:p>
    <w:p w:rsidR="005A3AAC" w:rsidRDefault="005A3AAC" w:rsidP="00364992">
      <w:pPr>
        <w:jc w:val="both"/>
      </w:pPr>
    </w:p>
    <w:p w:rsidR="005A3AAC" w:rsidRDefault="005A3AAC" w:rsidP="00364992">
      <w:pPr>
        <w:jc w:val="both"/>
      </w:pPr>
    </w:p>
    <w:p w:rsidR="00A26022" w:rsidRPr="00865642" w:rsidRDefault="00FE7D85" w:rsidP="00553023">
      <w:pPr>
        <w:jc w:val="both"/>
      </w:pPr>
      <w:r w:rsidRPr="009D6864">
        <w:t xml:space="preserve"> </w:t>
      </w:r>
      <w:r w:rsidR="00A26022" w:rsidRPr="00865642">
        <w:t>Bu derst</w:t>
      </w:r>
      <w:r w:rsidR="00421A4C" w:rsidRPr="00865642">
        <w:t xml:space="preserve">e, genel öğrenme amacına </w:t>
      </w:r>
      <w:r w:rsidR="00A26022" w:rsidRPr="00865642">
        <w:t xml:space="preserve">dayalı olarak, öğrencilerin öğretim sonunda şu </w:t>
      </w:r>
      <w:r w:rsidR="00421A4C" w:rsidRPr="00865642">
        <w:t>hedef davranışlara</w:t>
      </w:r>
      <w:r w:rsidR="00B076F0" w:rsidRPr="00865642">
        <w:t xml:space="preserve"> </w:t>
      </w:r>
      <w:r w:rsidR="00421A4C" w:rsidRPr="00865642">
        <w:t>sahip olmaları</w:t>
      </w:r>
      <w:r w:rsidR="00A26022" w:rsidRPr="00865642">
        <w:t xml:space="preserve"> beklenmektedir:</w:t>
      </w:r>
    </w:p>
    <w:p w:rsidR="00465DBF" w:rsidRPr="00865642" w:rsidRDefault="00465DBF" w:rsidP="00465DBF">
      <w:pPr>
        <w:pStyle w:val="HTMLncedenBiimlendirilmi"/>
        <w:spacing w:line="36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865642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lang w:val="en"/>
        </w:rPr>
        <w:t>In this course, it is expected to have students have the following target behaviors at the end of the teaching, based on the general learning objective:</w:t>
      </w:r>
    </w:p>
    <w:p w:rsidR="00A26022" w:rsidRPr="00D74D01" w:rsidRDefault="00A26022" w:rsidP="00D715DA">
      <w:pPr>
        <w:pStyle w:val="GvdeMetni"/>
        <w:rPr>
          <w:rFonts w:ascii="Times New Roman" w:hAnsi="Times New Roman"/>
          <w:sz w:val="24"/>
          <w:szCs w:val="24"/>
          <w:lang w:val="tr-TR"/>
        </w:rPr>
      </w:pPr>
    </w:p>
    <w:p w:rsidR="00A95406" w:rsidRDefault="00A95406" w:rsidP="00A95406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Farklılaştırılmış öğretimi tanımlar. </w:t>
      </w:r>
    </w:p>
    <w:p w:rsidR="00A95406" w:rsidRDefault="00A95406" w:rsidP="00A95406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Farklılaştırılmış sınıfların özelliklerini açıklar. </w:t>
      </w:r>
    </w:p>
    <w:p w:rsidR="00A95406" w:rsidRDefault="00A95406" w:rsidP="00A95406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İçerikte farklılaştırma yapar.</w:t>
      </w:r>
    </w:p>
    <w:p w:rsidR="00A95406" w:rsidRDefault="00A95406" w:rsidP="00A95406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Süreçte farklılaştırma yapar.</w:t>
      </w:r>
    </w:p>
    <w:p w:rsidR="00A95406" w:rsidRPr="00A95406" w:rsidRDefault="00A95406" w:rsidP="00A95406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 xml:space="preserve">Üründe farklılaştırma yapar. </w:t>
      </w:r>
    </w:p>
    <w:p w:rsidR="00A95406" w:rsidRPr="00A95406" w:rsidRDefault="00A95406" w:rsidP="00593747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Öğretim materyallerinde farklılaştırma yapar ve bu materyali grupla paylaşır. </w:t>
      </w:r>
    </w:p>
    <w:p w:rsidR="00A95406" w:rsidRPr="00A95406" w:rsidRDefault="00A95406" w:rsidP="003B398F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Farklılaştırılmış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öğretim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planı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hazırlar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ve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bunu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gruba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açıklayarak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>sunar</w:t>
      </w:r>
      <w:proofErr w:type="spellEnd"/>
      <w:r w:rsidRPr="00A95406">
        <w:rPr>
          <w:rFonts w:ascii="Times New Roman" w:hAnsi="Times New Roman"/>
          <w:sz w:val="24"/>
          <w:szCs w:val="24"/>
          <w:bdr w:val="none" w:sz="0" w:space="0" w:color="auto" w:frame="1"/>
          <w:lang w:val="en"/>
        </w:rPr>
        <w:t xml:space="preserve">. </w:t>
      </w:r>
    </w:p>
    <w:p w:rsidR="00593747" w:rsidRPr="00640373" w:rsidRDefault="00593747" w:rsidP="00593747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640373">
        <w:rPr>
          <w:rFonts w:ascii="Times New Roman" w:hAnsi="Times New Roman"/>
          <w:sz w:val="24"/>
          <w:szCs w:val="24"/>
        </w:rPr>
        <w:t>Bilgiyi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işleme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kuramına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göre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bilişsel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süreçler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ve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özelliklerini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tanımlar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. </w:t>
      </w:r>
    </w:p>
    <w:p w:rsidR="00865642" w:rsidRPr="00640373" w:rsidRDefault="00865642" w:rsidP="00865642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640373">
        <w:rPr>
          <w:rFonts w:ascii="Times New Roman" w:hAnsi="Times New Roman"/>
          <w:sz w:val="24"/>
          <w:szCs w:val="24"/>
        </w:rPr>
        <w:t>Bilginin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kısa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ve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uzun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süreli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belleğe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aktarılmasını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sağlayan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süreçleri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0373">
        <w:rPr>
          <w:rFonts w:ascii="Times New Roman" w:hAnsi="Times New Roman"/>
          <w:sz w:val="24"/>
          <w:szCs w:val="24"/>
        </w:rPr>
        <w:t>kodlama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ve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373">
        <w:rPr>
          <w:rFonts w:ascii="Times New Roman" w:hAnsi="Times New Roman"/>
          <w:sz w:val="24"/>
          <w:szCs w:val="24"/>
        </w:rPr>
        <w:t>örgütleme</w:t>
      </w:r>
      <w:proofErr w:type="spellEnd"/>
      <w:r w:rsidRPr="00640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0373">
        <w:rPr>
          <w:rFonts w:ascii="Times New Roman" w:hAnsi="Times New Roman"/>
          <w:sz w:val="24"/>
          <w:szCs w:val="24"/>
        </w:rPr>
        <w:t>tanımlar</w:t>
      </w:r>
      <w:proofErr w:type="spellEnd"/>
      <w:r w:rsidRPr="00640373">
        <w:rPr>
          <w:rFonts w:ascii="Times New Roman" w:hAnsi="Times New Roman"/>
          <w:sz w:val="24"/>
          <w:szCs w:val="24"/>
        </w:rPr>
        <w:t>.</w:t>
      </w:r>
    </w:p>
    <w:p w:rsidR="008F6BA6" w:rsidRPr="00640373" w:rsidRDefault="00A95406" w:rsidP="00640373">
      <w:pPr>
        <w:pStyle w:val="GvdeMetni"/>
        <w:numPr>
          <w:ilvl w:val="0"/>
          <w:numId w:val="9"/>
        </w:num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Öğrenme başarısını artıran stratejileri tanımlar ve bunları ders planlarında amaçlarına uygun şekilde yer verir.</w:t>
      </w:r>
    </w:p>
    <w:p w:rsidR="000E5916" w:rsidRPr="00640373" w:rsidRDefault="000E5916" w:rsidP="00910000">
      <w:pPr>
        <w:pStyle w:val="ListeParagraf"/>
        <w:numPr>
          <w:ilvl w:val="0"/>
          <w:numId w:val="9"/>
        </w:numPr>
        <w:jc w:val="both"/>
      </w:pPr>
      <w:r w:rsidRPr="00640373">
        <w:t>Bilgiye ulaşmak ve bilgiyi aktarmak için teknolojiyi kullanır.</w:t>
      </w:r>
    </w:p>
    <w:p w:rsidR="00353164" w:rsidRPr="000E5916" w:rsidRDefault="00353164" w:rsidP="00353164">
      <w:pPr>
        <w:jc w:val="both"/>
      </w:pPr>
    </w:p>
    <w:p w:rsidR="00A95406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Defines</w:t>
      </w:r>
      <w:proofErr w:type="spellEnd"/>
      <w:r w:rsidRPr="00CB75D8">
        <w:t xml:space="preserve"> </w:t>
      </w:r>
      <w:proofErr w:type="spellStart"/>
      <w:r w:rsidRPr="00CB75D8">
        <w:t>differentiated</w:t>
      </w:r>
      <w:proofErr w:type="spellEnd"/>
      <w:r w:rsidRPr="00CB75D8">
        <w:t xml:space="preserve"> teaching.</w:t>
      </w:r>
    </w:p>
    <w:p w:rsidR="00A95406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Explains</w:t>
      </w:r>
      <w:proofErr w:type="spellEnd"/>
      <w:r w:rsidRPr="00CB75D8">
        <w:t xml:space="preserve"> the </w:t>
      </w:r>
      <w:proofErr w:type="spellStart"/>
      <w:r w:rsidRPr="00CB75D8">
        <w:t>properties</w:t>
      </w:r>
      <w:proofErr w:type="spellEnd"/>
      <w:r w:rsidRPr="00CB75D8">
        <w:t xml:space="preserve"> of </w:t>
      </w:r>
      <w:proofErr w:type="spellStart"/>
      <w:r w:rsidRPr="00CB75D8">
        <w:t>differentiated</w:t>
      </w:r>
      <w:proofErr w:type="spellEnd"/>
      <w:r w:rsidRPr="00CB75D8">
        <w:t xml:space="preserve"> </w:t>
      </w:r>
      <w:proofErr w:type="spellStart"/>
      <w:r w:rsidRPr="00CB75D8">
        <w:t>classes</w:t>
      </w:r>
      <w:proofErr w:type="spellEnd"/>
      <w:r w:rsidRPr="00CB75D8">
        <w:t>.</w:t>
      </w:r>
    </w:p>
    <w:p w:rsidR="00A95406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Differentiates</w:t>
      </w:r>
      <w:proofErr w:type="spellEnd"/>
      <w:r w:rsidRPr="00CB75D8">
        <w:t xml:space="preserve"> in </w:t>
      </w:r>
      <w:proofErr w:type="spellStart"/>
      <w:r w:rsidRPr="00CB75D8">
        <w:t>content</w:t>
      </w:r>
      <w:proofErr w:type="spellEnd"/>
      <w:r w:rsidRPr="00CB75D8">
        <w:t>.</w:t>
      </w:r>
    </w:p>
    <w:p w:rsidR="00A95406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>
        <w:t>Differentiates</w:t>
      </w:r>
      <w:proofErr w:type="spellEnd"/>
      <w:r>
        <w:t xml:space="preserve"> in </w:t>
      </w:r>
      <w:proofErr w:type="spellStart"/>
      <w:r>
        <w:t>process</w:t>
      </w:r>
      <w:proofErr w:type="spellEnd"/>
      <w:r>
        <w:t>.</w:t>
      </w:r>
    </w:p>
    <w:p w:rsidR="00CB75D8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>
        <w:t>Differentiates</w:t>
      </w:r>
      <w:proofErr w:type="spellEnd"/>
      <w:r>
        <w:t xml:space="preserve"> in </w:t>
      </w:r>
      <w:proofErr w:type="spellStart"/>
      <w:r>
        <w:t>product</w:t>
      </w:r>
      <w:proofErr w:type="spellEnd"/>
      <w:r>
        <w:t xml:space="preserve">. </w:t>
      </w:r>
    </w:p>
    <w:p w:rsidR="00CB75D8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Differentiates</w:t>
      </w:r>
      <w:proofErr w:type="spellEnd"/>
      <w:r w:rsidRPr="00CB75D8">
        <w:t xml:space="preserve"> teaching </w:t>
      </w:r>
      <w:proofErr w:type="spellStart"/>
      <w:r w:rsidRPr="00CB75D8">
        <w:t>materials</w:t>
      </w:r>
      <w:proofErr w:type="spellEnd"/>
      <w:r w:rsidRPr="00CB75D8">
        <w:t xml:space="preserve"> and </w:t>
      </w:r>
      <w:proofErr w:type="spellStart"/>
      <w:r w:rsidRPr="00CB75D8">
        <w:t>shares</w:t>
      </w:r>
      <w:proofErr w:type="spellEnd"/>
      <w:r w:rsidRPr="00CB75D8">
        <w:t xml:space="preserve"> </w:t>
      </w:r>
      <w:proofErr w:type="spellStart"/>
      <w:r w:rsidRPr="00CB75D8">
        <w:t>this</w:t>
      </w:r>
      <w:proofErr w:type="spellEnd"/>
      <w:r w:rsidRPr="00CB75D8">
        <w:t xml:space="preserve"> </w:t>
      </w:r>
      <w:proofErr w:type="spellStart"/>
      <w:r w:rsidRPr="00CB75D8">
        <w:t>material</w:t>
      </w:r>
      <w:proofErr w:type="spellEnd"/>
      <w:r w:rsidRPr="00CB75D8">
        <w:t xml:space="preserve"> with the </w:t>
      </w:r>
      <w:proofErr w:type="spellStart"/>
      <w:r w:rsidRPr="00CB75D8">
        <w:t>group</w:t>
      </w:r>
      <w:proofErr w:type="spellEnd"/>
      <w:r w:rsidRPr="00CB75D8">
        <w:t>.</w:t>
      </w:r>
    </w:p>
    <w:p w:rsidR="00CB75D8" w:rsidRDefault="00CB75D8" w:rsidP="00CB75D8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Prepares</w:t>
      </w:r>
      <w:proofErr w:type="spellEnd"/>
      <w:r w:rsidRPr="00CB75D8">
        <w:t xml:space="preserve"> </w:t>
      </w:r>
      <w:proofErr w:type="spellStart"/>
      <w:r w:rsidRPr="00CB75D8">
        <w:t>differentiated</w:t>
      </w:r>
      <w:proofErr w:type="spellEnd"/>
      <w:r w:rsidRPr="00CB75D8">
        <w:t xml:space="preserve"> teaching plan and </w:t>
      </w:r>
      <w:proofErr w:type="spellStart"/>
      <w:r w:rsidRPr="00CB75D8">
        <w:t>presents</w:t>
      </w:r>
      <w:proofErr w:type="spellEnd"/>
      <w:r w:rsidRPr="00CB75D8">
        <w:t xml:space="preserve"> it to the </w:t>
      </w:r>
      <w:proofErr w:type="spellStart"/>
      <w:r w:rsidRPr="00CB75D8">
        <w:t>group</w:t>
      </w:r>
      <w:proofErr w:type="spellEnd"/>
      <w:r w:rsidRPr="00CB75D8">
        <w:t>.</w:t>
      </w:r>
    </w:p>
    <w:p w:rsidR="00593747" w:rsidRPr="00865642" w:rsidRDefault="00593747" w:rsidP="00593747">
      <w:pPr>
        <w:pStyle w:val="ListeParagraf"/>
        <w:numPr>
          <w:ilvl w:val="0"/>
          <w:numId w:val="10"/>
        </w:numPr>
        <w:jc w:val="both"/>
      </w:pPr>
      <w:proofErr w:type="spellStart"/>
      <w:r>
        <w:t>Defines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r w:rsidRPr="00C63AB9">
        <w:rPr>
          <w:bdr w:val="none" w:sz="0" w:space="0" w:color="auto" w:frame="1"/>
          <w:lang w:val="en"/>
        </w:rPr>
        <w:t>processes and their properties according to the theory of information processing</w:t>
      </w:r>
      <w:r w:rsidR="00865642">
        <w:rPr>
          <w:bdr w:val="none" w:sz="0" w:space="0" w:color="auto" w:frame="1"/>
          <w:lang w:val="en"/>
        </w:rPr>
        <w:t>.</w:t>
      </w:r>
    </w:p>
    <w:p w:rsidR="00865642" w:rsidRPr="00CB75D8" w:rsidRDefault="00865642" w:rsidP="00865642">
      <w:pPr>
        <w:pStyle w:val="ListeParagraf"/>
        <w:numPr>
          <w:ilvl w:val="0"/>
          <w:numId w:val="10"/>
        </w:numPr>
        <w:jc w:val="both"/>
      </w:pPr>
      <w:r>
        <w:rPr>
          <w:bdr w:val="none" w:sz="0" w:space="0" w:color="auto" w:frame="1"/>
          <w:lang w:val="en"/>
        </w:rPr>
        <w:t xml:space="preserve">Defines </w:t>
      </w:r>
      <w:r w:rsidRPr="00C63AB9">
        <w:rPr>
          <w:bdr w:val="none" w:sz="0" w:space="0" w:color="auto" w:frame="1"/>
          <w:lang w:val="en"/>
        </w:rPr>
        <w:t xml:space="preserve">processes which transfer information to </w:t>
      </w:r>
      <w:proofErr w:type="gramStart"/>
      <w:r w:rsidRPr="00C63AB9">
        <w:rPr>
          <w:bdr w:val="none" w:sz="0" w:space="0" w:color="auto" w:frame="1"/>
          <w:lang w:val="en"/>
        </w:rPr>
        <w:t>short and long term</w:t>
      </w:r>
      <w:proofErr w:type="gramEnd"/>
      <w:r w:rsidRPr="00C63AB9">
        <w:rPr>
          <w:bdr w:val="none" w:sz="0" w:space="0" w:color="auto" w:frame="1"/>
          <w:lang w:val="en"/>
        </w:rPr>
        <w:t xml:space="preserve"> memory</w:t>
      </w:r>
      <w:r w:rsidRPr="00EE10EE">
        <w:rPr>
          <w:bdr w:val="none" w:sz="0" w:space="0" w:color="auto" w:frame="1"/>
          <w:lang w:val="en"/>
        </w:rPr>
        <w:t xml:space="preserve"> </w:t>
      </w:r>
      <w:r w:rsidRPr="00C63AB9">
        <w:rPr>
          <w:bdr w:val="none" w:sz="0" w:space="0" w:color="auto" w:frame="1"/>
          <w:lang w:val="en"/>
        </w:rPr>
        <w:t>(coding and organizing)</w:t>
      </w:r>
    </w:p>
    <w:p w:rsidR="00CB75D8" w:rsidRPr="00640373" w:rsidRDefault="00CB75D8" w:rsidP="002C7639">
      <w:pPr>
        <w:pStyle w:val="ListeParagraf"/>
        <w:numPr>
          <w:ilvl w:val="0"/>
          <w:numId w:val="10"/>
        </w:numPr>
        <w:jc w:val="both"/>
      </w:pPr>
      <w:proofErr w:type="spellStart"/>
      <w:r w:rsidRPr="00CB75D8">
        <w:t>Defines</w:t>
      </w:r>
      <w:proofErr w:type="spellEnd"/>
      <w:r w:rsidRPr="00CB75D8">
        <w:t xml:space="preserve"> strategies </w:t>
      </w:r>
      <w:proofErr w:type="spellStart"/>
      <w:r w:rsidRPr="00CB75D8">
        <w:t>that</w:t>
      </w:r>
      <w:proofErr w:type="spellEnd"/>
      <w:r w:rsidRPr="00CB75D8">
        <w:t xml:space="preserve"> </w:t>
      </w:r>
      <w:proofErr w:type="spellStart"/>
      <w:r w:rsidRPr="00CB75D8">
        <w:t>increase</w:t>
      </w:r>
      <w:proofErr w:type="spellEnd"/>
      <w:r w:rsidRPr="00CB75D8">
        <w:t xml:space="preserve"> </w:t>
      </w:r>
      <w:proofErr w:type="spellStart"/>
      <w:r w:rsidRPr="00CB75D8">
        <w:t>learning</w:t>
      </w:r>
      <w:proofErr w:type="spellEnd"/>
      <w:r w:rsidRPr="00CB75D8">
        <w:t xml:space="preserve"> </w:t>
      </w:r>
      <w:proofErr w:type="spellStart"/>
      <w:r w:rsidRPr="00CB75D8">
        <w:t>success</w:t>
      </w:r>
      <w:proofErr w:type="spellEnd"/>
      <w:r w:rsidRPr="00CB75D8">
        <w:t xml:space="preserve"> and </w:t>
      </w:r>
      <w:proofErr w:type="spellStart"/>
      <w:r w:rsidRPr="00CB75D8">
        <w:t>includes</w:t>
      </w:r>
      <w:proofErr w:type="spellEnd"/>
      <w:r w:rsidRPr="00CB75D8">
        <w:t xml:space="preserve"> </w:t>
      </w:r>
      <w:proofErr w:type="spellStart"/>
      <w:r w:rsidRPr="00CB75D8">
        <w:t>them</w:t>
      </w:r>
      <w:proofErr w:type="spellEnd"/>
      <w:r w:rsidRPr="00CB75D8">
        <w:t xml:space="preserve"> in </w:t>
      </w:r>
      <w:proofErr w:type="spellStart"/>
      <w:r w:rsidRPr="00CB75D8">
        <w:t>differentiated</w:t>
      </w:r>
      <w:proofErr w:type="spellEnd"/>
      <w:r w:rsidRPr="00CB75D8">
        <w:t xml:space="preserve"> </w:t>
      </w:r>
      <w:proofErr w:type="spellStart"/>
      <w:r w:rsidRPr="00CB75D8">
        <w:t>lesson</w:t>
      </w:r>
      <w:proofErr w:type="spellEnd"/>
      <w:r w:rsidRPr="00CB75D8">
        <w:t xml:space="preserve"> </w:t>
      </w:r>
      <w:proofErr w:type="spellStart"/>
      <w:r w:rsidRPr="00CB75D8">
        <w:t>plans</w:t>
      </w:r>
      <w:proofErr w:type="spellEnd"/>
      <w:r w:rsidRPr="00CB75D8">
        <w:t xml:space="preserve"> </w:t>
      </w:r>
      <w:proofErr w:type="spellStart"/>
      <w:r w:rsidRPr="00CB75D8">
        <w:t>according</w:t>
      </w:r>
      <w:proofErr w:type="spellEnd"/>
      <w:r w:rsidRPr="00CB75D8">
        <w:t xml:space="preserve"> to </w:t>
      </w:r>
      <w:r>
        <w:t xml:space="preserve">the </w:t>
      </w:r>
      <w:proofErr w:type="spellStart"/>
      <w:r>
        <w:t>objectives</w:t>
      </w:r>
      <w:proofErr w:type="spellEnd"/>
      <w:r>
        <w:t xml:space="preserve">. </w:t>
      </w:r>
    </w:p>
    <w:p w:rsidR="00353164" w:rsidRPr="00353164" w:rsidRDefault="00353164" w:rsidP="00910000">
      <w:pPr>
        <w:pStyle w:val="ListeParagraf"/>
        <w:numPr>
          <w:ilvl w:val="0"/>
          <w:numId w:val="10"/>
        </w:numPr>
        <w:jc w:val="both"/>
      </w:pPr>
      <w:proofErr w:type="spellStart"/>
      <w:r w:rsidRPr="00353164">
        <w:t>Uses</w:t>
      </w:r>
      <w:proofErr w:type="spellEnd"/>
      <w:r w:rsidRPr="00353164">
        <w:t xml:space="preserve"> </w:t>
      </w:r>
      <w:proofErr w:type="spellStart"/>
      <w:r w:rsidRPr="00353164">
        <w:t>technology</w:t>
      </w:r>
      <w:proofErr w:type="spellEnd"/>
      <w:r w:rsidRPr="00353164">
        <w:t xml:space="preserve"> to </w:t>
      </w:r>
      <w:proofErr w:type="spellStart"/>
      <w:r w:rsidRPr="00353164">
        <w:t>reach</w:t>
      </w:r>
      <w:proofErr w:type="spellEnd"/>
      <w:r w:rsidRPr="00353164">
        <w:t xml:space="preserve"> and transfer information.</w:t>
      </w:r>
    </w:p>
    <w:p w:rsidR="007260D7" w:rsidRDefault="007260D7" w:rsidP="00D715DA">
      <w:pPr>
        <w:jc w:val="both"/>
        <w:rPr>
          <w:b/>
        </w:rPr>
      </w:pPr>
    </w:p>
    <w:p w:rsidR="007260D7" w:rsidRDefault="007260D7" w:rsidP="00D715DA">
      <w:pPr>
        <w:jc w:val="both"/>
        <w:rPr>
          <w:b/>
        </w:rPr>
      </w:pPr>
    </w:p>
    <w:p w:rsidR="00A26022" w:rsidRPr="00D74D01" w:rsidRDefault="00A26022" w:rsidP="00D715DA">
      <w:pPr>
        <w:jc w:val="both"/>
        <w:rPr>
          <w:b/>
        </w:rPr>
      </w:pPr>
      <w:r w:rsidRPr="00D74D01">
        <w:rPr>
          <w:b/>
        </w:rPr>
        <w:t>TAKVİM, İÇERİK VE ETKİNLİKLER</w:t>
      </w:r>
    </w:p>
    <w:tbl>
      <w:tblPr>
        <w:tblpPr w:leftFromText="180" w:rightFromText="180" w:vertAnchor="text" w:horzAnchor="margin" w:tblpX="108" w:tblpY="182"/>
        <w:tblOverlap w:val="never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3"/>
      </w:tblGrid>
      <w:tr w:rsidR="00DE7B80" w:rsidRPr="00D74D01" w:rsidTr="00173F8F">
        <w:trPr>
          <w:trHeight w:val="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0" w:rsidRPr="001534E5" w:rsidRDefault="001534E5" w:rsidP="001534E5">
            <w:pPr>
              <w:spacing w:before="80" w:after="80"/>
              <w:rPr>
                <w:b/>
              </w:rPr>
            </w:pPr>
            <w:r>
              <w:rPr>
                <w:b/>
              </w:rPr>
              <w:t>1.</w:t>
            </w:r>
            <w:r w:rsidR="00D2535F" w:rsidRPr="001534E5">
              <w:rPr>
                <w:b/>
              </w:rPr>
              <w:t>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DE7B80" w:rsidRDefault="00173F8F" w:rsidP="00D6746A">
            <w:pPr>
              <w:tabs>
                <w:tab w:val="left" w:pos="1980"/>
                <w:tab w:val="left" w:pos="2160"/>
              </w:tabs>
              <w:spacing w:before="80" w:after="80"/>
            </w:pPr>
            <w:r>
              <w:t>Konu 1-</w:t>
            </w:r>
            <w:r w:rsidR="00D2535F">
              <w:t>Farklılaştırılmış öğretim nedir? Farklılaştırılmış sınıfın özellikleri</w:t>
            </w:r>
            <w:r w:rsidR="0068199A">
              <w:t>, planlama</w:t>
            </w:r>
          </w:p>
          <w:p w:rsidR="009E3EB3" w:rsidRPr="009E3EB3" w:rsidRDefault="009E3EB3" w:rsidP="00D6746A">
            <w:pPr>
              <w:tabs>
                <w:tab w:val="left" w:pos="1980"/>
                <w:tab w:val="left" w:pos="2160"/>
              </w:tabs>
              <w:spacing w:before="80" w:after="80"/>
            </w:pPr>
            <w:r w:rsidRPr="009E3EB3">
              <w:t xml:space="preserve">What is </w:t>
            </w:r>
            <w:proofErr w:type="spellStart"/>
            <w:r w:rsidRPr="009E3EB3">
              <w:t>differentiated</w:t>
            </w:r>
            <w:proofErr w:type="spellEnd"/>
            <w:r w:rsidRPr="009E3EB3">
              <w:t xml:space="preserve"> instruction? </w:t>
            </w:r>
            <w:proofErr w:type="spellStart"/>
            <w:r w:rsidRPr="009E3EB3">
              <w:t>Features</w:t>
            </w:r>
            <w:proofErr w:type="spellEnd"/>
            <w:r w:rsidRPr="009E3EB3">
              <w:t xml:space="preserve"> of </w:t>
            </w:r>
            <w:proofErr w:type="spellStart"/>
            <w:r w:rsidRPr="009E3EB3">
              <w:t>differentiated</w:t>
            </w:r>
            <w:proofErr w:type="spellEnd"/>
            <w:r w:rsidRPr="009E3EB3">
              <w:t xml:space="preserve"> </w:t>
            </w:r>
            <w:proofErr w:type="spellStart"/>
            <w:r w:rsidRPr="009E3EB3">
              <w:t>class</w:t>
            </w:r>
            <w:proofErr w:type="spellEnd"/>
            <w:r w:rsidRPr="009E3EB3">
              <w:t xml:space="preserve">, </w:t>
            </w:r>
            <w:proofErr w:type="spellStart"/>
            <w:r w:rsidRPr="009E3EB3">
              <w:t>planning</w:t>
            </w:r>
            <w:proofErr w:type="spellEnd"/>
          </w:p>
        </w:tc>
      </w:tr>
      <w:tr w:rsidR="0068199A" w:rsidRPr="00D74D01" w:rsidTr="00173F8F">
        <w:trPr>
          <w:trHeight w:val="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A" w:rsidRPr="001534E5" w:rsidRDefault="001534E5" w:rsidP="001534E5">
            <w:pPr>
              <w:spacing w:before="80" w:after="80"/>
              <w:rPr>
                <w:b/>
              </w:rPr>
            </w:pPr>
            <w:r>
              <w:rPr>
                <w:b/>
              </w:rPr>
              <w:t>2.</w:t>
            </w:r>
            <w:r w:rsidR="000C2683" w:rsidRPr="001534E5">
              <w:rPr>
                <w:b/>
              </w:rPr>
              <w:t>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68199A" w:rsidRDefault="00173F8F" w:rsidP="00D6746A">
            <w:pPr>
              <w:tabs>
                <w:tab w:val="left" w:pos="1980"/>
                <w:tab w:val="left" w:pos="2160"/>
              </w:tabs>
              <w:spacing w:before="80" w:after="80"/>
            </w:pPr>
            <w:r>
              <w:t>Konu 1-</w:t>
            </w:r>
            <w:r w:rsidR="0068199A">
              <w:t>Farklılaştırılmış öğretim nedir? Farklılaştırılmış sınıfın özellikleri, planlama</w:t>
            </w:r>
          </w:p>
          <w:p w:rsidR="009E3EB3" w:rsidRDefault="009E3EB3" w:rsidP="00D6746A">
            <w:pPr>
              <w:tabs>
                <w:tab w:val="left" w:pos="1980"/>
                <w:tab w:val="left" w:pos="2160"/>
              </w:tabs>
              <w:spacing w:before="80" w:after="80"/>
            </w:pPr>
            <w:r w:rsidRPr="009E3EB3">
              <w:t xml:space="preserve">What is </w:t>
            </w:r>
            <w:proofErr w:type="spellStart"/>
            <w:r w:rsidRPr="009E3EB3">
              <w:t>differentiated</w:t>
            </w:r>
            <w:proofErr w:type="spellEnd"/>
            <w:r w:rsidRPr="009E3EB3">
              <w:t xml:space="preserve"> instruction? </w:t>
            </w:r>
            <w:proofErr w:type="spellStart"/>
            <w:r w:rsidRPr="009E3EB3">
              <w:t>Features</w:t>
            </w:r>
            <w:proofErr w:type="spellEnd"/>
            <w:r w:rsidRPr="009E3EB3">
              <w:t xml:space="preserve"> of </w:t>
            </w:r>
            <w:proofErr w:type="spellStart"/>
            <w:r w:rsidRPr="009E3EB3">
              <w:t>differentiated</w:t>
            </w:r>
            <w:proofErr w:type="spellEnd"/>
            <w:r w:rsidRPr="009E3EB3">
              <w:t xml:space="preserve"> </w:t>
            </w:r>
            <w:proofErr w:type="spellStart"/>
            <w:r w:rsidRPr="009E3EB3">
              <w:t>class</w:t>
            </w:r>
            <w:proofErr w:type="spellEnd"/>
            <w:r w:rsidRPr="009E3EB3">
              <w:t xml:space="preserve">, </w:t>
            </w:r>
            <w:proofErr w:type="spellStart"/>
            <w:r w:rsidRPr="009E3EB3">
              <w:t>planning</w:t>
            </w:r>
            <w:proofErr w:type="spellEnd"/>
          </w:p>
        </w:tc>
      </w:tr>
      <w:tr w:rsidR="00D2535F" w:rsidRPr="00D74D01" w:rsidTr="00173F8F">
        <w:trPr>
          <w:trHeight w:val="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0C2683" w:rsidP="00D2535F">
            <w:pPr>
              <w:spacing w:before="80" w:after="80"/>
              <w:rPr>
                <w:b/>
              </w:rPr>
            </w:pPr>
            <w:r>
              <w:rPr>
                <w:b/>
              </w:rPr>
              <w:t>3</w:t>
            </w:r>
            <w:r w:rsidR="001534E5">
              <w:rPr>
                <w:b/>
              </w:rPr>
              <w:t>.</w:t>
            </w:r>
            <w:r w:rsidR="00D2535F" w:rsidRPr="00D74D01">
              <w:rPr>
                <w:b/>
              </w:rPr>
              <w:t xml:space="preserve">Hafta 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173F8F" w:rsidRDefault="00173F8F" w:rsidP="00173F8F">
            <w:pPr>
              <w:tabs>
                <w:tab w:val="left" w:pos="1980"/>
                <w:tab w:val="left" w:pos="2160"/>
              </w:tabs>
            </w:pPr>
            <w:r>
              <w:t>Konu 2-M</w:t>
            </w:r>
            <w:r w:rsidRPr="00EE10EE">
              <w:t>üfredat</w:t>
            </w:r>
            <w:r w:rsidR="00BA0D70">
              <w:t xml:space="preserve">ta </w:t>
            </w:r>
            <w:proofErr w:type="gramStart"/>
            <w:r w:rsidR="00BA0D70">
              <w:t xml:space="preserve">uyarlamalar: </w:t>
            </w:r>
            <w:r w:rsidRPr="00EE10EE">
              <w:t xml:space="preserve"> </w:t>
            </w:r>
            <w:r w:rsidR="00BA0D70">
              <w:t>İ</w:t>
            </w:r>
            <w:r>
              <w:t>çeri</w:t>
            </w:r>
            <w:r w:rsidR="00BA0D70">
              <w:t>kte</w:t>
            </w:r>
            <w:proofErr w:type="gramEnd"/>
            <w:r w:rsidR="00BA0D70">
              <w:t xml:space="preserve"> farklılaştırma, süreçte ve üründe farklılaştırma</w:t>
            </w:r>
          </w:p>
          <w:p w:rsidR="00D2535F" w:rsidRPr="00BA0D70" w:rsidRDefault="00BA0D70" w:rsidP="00BA0D70">
            <w:pPr>
              <w:jc w:val="both"/>
            </w:pPr>
            <w:proofErr w:type="spellStart"/>
            <w:r w:rsidRPr="00BA0D70">
              <w:t>Adaptations</w:t>
            </w:r>
            <w:proofErr w:type="spellEnd"/>
            <w:r w:rsidRPr="00BA0D70">
              <w:t xml:space="preserve"> in the </w:t>
            </w:r>
            <w:proofErr w:type="spellStart"/>
            <w:r w:rsidRPr="00BA0D70">
              <w:t>curriculum</w:t>
            </w:r>
            <w:proofErr w:type="spellEnd"/>
            <w:r w:rsidRPr="00BA0D70">
              <w:t xml:space="preserve">: </w:t>
            </w:r>
            <w:proofErr w:type="spellStart"/>
            <w:r w:rsidRPr="00BA0D70">
              <w:t>Differentiation</w:t>
            </w:r>
            <w:proofErr w:type="spellEnd"/>
            <w:r w:rsidRPr="00BA0D70">
              <w:t xml:space="preserve"> in </w:t>
            </w:r>
            <w:proofErr w:type="spellStart"/>
            <w:r w:rsidRPr="00BA0D70">
              <w:t>content</w:t>
            </w:r>
            <w:proofErr w:type="spellEnd"/>
            <w:r w:rsidRPr="00BA0D70">
              <w:t xml:space="preserve">, </w:t>
            </w:r>
            <w:proofErr w:type="spellStart"/>
            <w:r w:rsidRPr="00BA0D70">
              <w:t>process</w:t>
            </w:r>
            <w:proofErr w:type="spellEnd"/>
            <w:r w:rsidRPr="00BA0D70">
              <w:t xml:space="preserve"> and </w:t>
            </w:r>
            <w:proofErr w:type="spellStart"/>
            <w:r w:rsidRPr="00BA0D70">
              <w:t>product</w:t>
            </w:r>
            <w:proofErr w:type="spellEnd"/>
          </w:p>
        </w:tc>
      </w:tr>
      <w:tr w:rsidR="00173F8F" w:rsidRPr="00D74D01" w:rsidTr="00173F8F">
        <w:trPr>
          <w:trHeight w:val="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8F" w:rsidRDefault="00173F8F" w:rsidP="00D2535F">
            <w:pPr>
              <w:spacing w:before="80" w:after="80"/>
              <w:rPr>
                <w:b/>
              </w:rPr>
            </w:pPr>
            <w:r>
              <w:rPr>
                <w:b/>
              </w:rPr>
              <w:t>4.</w:t>
            </w:r>
            <w:r w:rsidRPr="001534E5">
              <w:rPr>
                <w:b/>
              </w:rPr>
              <w:t>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173F8F" w:rsidRDefault="00173F8F" w:rsidP="00173F8F">
            <w:pPr>
              <w:tabs>
                <w:tab w:val="left" w:pos="1980"/>
                <w:tab w:val="left" w:pos="2160"/>
              </w:tabs>
            </w:pPr>
            <w:r>
              <w:t>Konu 2-</w:t>
            </w:r>
            <w:r w:rsidR="00BA0D70">
              <w:t xml:space="preserve"> M</w:t>
            </w:r>
            <w:r w:rsidR="00BA0D70" w:rsidRPr="00EE10EE">
              <w:t>üfredat</w:t>
            </w:r>
            <w:r w:rsidR="00BA0D70">
              <w:t xml:space="preserve">ta </w:t>
            </w:r>
            <w:proofErr w:type="gramStart"/>
            <w:r w:rsidR="00BA0D70">
              <w:t xml:space="preserve">uyarlamalar: </w:t>
            </w:r>
            <w:r w:rsidR="00BA0D70" w:rsidRPr="00EE10EE">
              <w:t xml:space="preserve"> </w:t>
            </w:r>
            <w:r w:rsidR="00BA0D70">
              <w:t>İçerikte</w:t>
            </w:r>
            <w:proofErr w:type="gramEnd"/>
            <w:r w:rsidR="00BA0D70">
              <w:t xml:space="preserve"> farklılaştırma, süreçte ve üründe farklılaştırma</w:t>
            </w:r>
          </w:p>
          <w:p w:rsidR="00173F8F" w:rsidRDefault="00BA0D70" w:rsidP="00173F8F">
            <w:pPr>
              <w:tabs>
                <w:tab w:val="left" w:pos="1980"/>
                <w:tab w:val="left" w:pos="2160"/>
              </w:tabs>
            </w:pPr>
            <w:proofErr w:type="spellStart"/>
            <w:r w:rsidRPr="00BA0D70">
              <w:t>Adaptations</w:t>
            </w:r>
            <w:proofErr w:type="spellEnd"/>
            <w:r w:rsidRPr="00BA0D70">
              <w:t xml:space="preserve"> in the </w:t>
            </w:r>
            <w:proofErr w:type="spellStart"/>
            <w:r w:rsidRPr="00BA0D70">
              <w:t>curriculum</w:t>
            </w:r>
            <w:proofErr w:type="spellEnd"/>
            <w:r w:rsidRPr="00BA0D70">
              <w:t xml:space="preserve">: </w:t>
            </w:r>
            <w:proofErr w:type="spellStart"/>
            <w:r w:rsidRPr="00BA0D70">
              <w:t>Differentiation</w:t>
            </w:r>
            <w:proofErr w:type="spellEnd"/>
            <w:r w:rsidRPr="00BA0D70">
              <w:t xml:space="preserve"> in </w:t>
            </w:r>
            <w:proofErr w:type="spellStart"/>
            <w:r w:rsidRPr="00BA0D70">
              <w:t>content</w:t>
            </w:r>
            <w:proofErr w:type="spellEnd"/>
            <w:r w:rsidRPr="00BA0D70">
              <w:t xml:space="preserve">, </w:t>
            </w:r>
            <w:proofErr w:type="spellStart"/>
            <w:r w:rsidRPr="00BA0D70">
              <w:t>process</w:t>
            </w:r>
            <w:proofErr w:type="spellEnd"/>
            <w:r w:rsidRPr="00BA0D70">
              <w:t xml:space="preserve"> and </w:t>
            </w:r>
            <w:proofErr w:type="spellStart"/>
            <w:r w:rsidRPr="00BA0D70">
              <w:t>product</w:t>
            </w:r>
            <w:proofErr w:type="spellEnd"/>
          </w:p>
        </w:tc>
      </w:tr>
      <w:tr w:rsidR="00D2535F" w:rsidRPr="00D74D01" w:rsidTr="00173F8F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173F8F" w:rsidP="00D2535F">
            <w:pPr>
              <w:rPr>
                <w:b/>
              </w:rPr>
            </w:pPr>
            <w:r>
              <w:rPr>
                <w:b/>
              </w:rPr>
              <w:t>5</w:t>
            </w:r>
            <w:r w:rsidR="00D2535F" w:rsidRPr="00D74D01">
              <w:rPr>
                <w:b/>
              </w:rPr>
              <w:t>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B662C9" w:rsidRPr="00EE10EE" w:rsidRDefault="00B662C9" w:rsidP="00B662C9">
            <w:pPr>
              <w:jc w:val="both"/>
            </w:pPr>
            <w:r>
              <w:t>Konu 3-Bilgiyi işleme kuramı:</w:t>
            </w:r>
            <w:r w:rsidRPr="00EE10EE">
              <w:t xml:space="preserve"> </w:t>
            </w:r>
            <w:r>
              <w:t>B</w:t>
            </w:r>
            <w:r w:rsidRPr="00EE10EE">
              <w:t>ilişsel</w:t>
            </w:r>
            <w:r>
              <w:t xml:space="preserve"> süreçler, </w:t>
            </w:r>
            <w:r w:rsidRPr="00EE10EE">
              <w:t>özellikl</w:t>
            </w:r>
            <w:r>
              <w:t>eri, öğrenmedeki rolleri</w:t>
            </w:r>
          </w:p>
          <w:p w:rsidR="00D2535F" w:rsidRPr="007936AC" w:rsidRDefault="00B662C9" w:rsidP="00B662C9">
            <w:pPr>
              <w:tabs>
                <w:tab w:val="left" w:pos="1980"/>
                <w:tab w:val="left" w:pos="2160"/>
              </w:tabs>
              <w:rPr>
                <w:bCs/>
              </w:rPr>
            </w:pPr>
            <w:r>
              <w:rPr>
                <w:bdr w:val="none" w:sz="0" w:space="0" w:color="auto" w:frame="1"/>
                <w:lang w:val="en"/>
              </w:rPr>
              <w:t>I</w:t>
            </w:r>
            <w:r w:rsidRPr="00C63AB9">
              <w:rPr>
                <w:bdr w:val="none" w:sz="0" w:space="0" w:color="auto" w:frame="1"/>
                <w:lang w:val="en"/>
              </w:rPr>
              <w:t xml:space="preserve">nformation </w:t>
            </w:r>
            <w:proofErr w:type="gramStart"/>
            <w:r w:rsidRPr="00C63AB9">
              <w:rPr>
                <w:bdr w:val="none" w:sz="0" w:space="0" w:color="auto" w:frame="1"/>
                <w:lang w:val="en"/>
              </w:rPr>
              <w:t>processing</w:t>
            </w:r>
            <w:r>
              <w:rPr>
                <w:bdr w:val="none" w:sz="0" w:space="0" w:color="auto" w:frame="1"/>
                <w:lang w:val="en"/>
              </w:rPr>
              <w:t xml:space="preserve"> </w:t>
            </w:r>
            <w:r w:rsidRPr="00C63AB9">
              <w:rPr>
                <w:bdr w:val="none" w:sz="0" w:space="0" w:color="auto" w:frame="1"/>
                <w:lang w:val="en"/>
              </w:rPr>
              <w:t xml:space="preserve"> </w:t>
            </w:r>
            <w:r>
              <w:rPr>
                <w:bdr w:val="none" w:sz="0" w:space="0" w:color="auto" w:frame="1"/>
                <w:lang w:val="en"/>
              </w:rPr>
              <w:t>theory</w:t>
            </w:r>
            <w:proofErr w:type="gramEnd"/>
            <w:r>
              <w:rPr>
                <w:bdr w:val="none" w:sz="0" w:space="0" w:color="auto" w:frame="1"/>
                <w:lang w:val="en"/>
              </w:rPr>
              <w:t xml:space="preserve">: Cognitive processes, </w:t>
            </w:r>
            <w:r w:rsidRPr="00C63AB9">
              <w:rPr>
                <w:bdr w:val="none" w:sz="0" w:space="0" w:color="auto" w:frame="1"/>
                <w:lang w:val="en"/>
              </w:rPr>
              <w:t>their properties</w:t>
            </w:r>
            <w:r>
              <w:rPr>
                <w:bdr w:val="none" w:sz="0" w:space="0" w:color="auto" w:frame="1"/>
                <w:lang w:val="en"/>
              </w:rPr>
              <w:t>, the roles of them in learning</w:t>
            </w:r>
          </w:p>
        </w:tc>
      </w:tr>
      <w:tr w:rsidR="00D2535F" w:rsidRPr="00D74D01" w:rsidTr="00173F8F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173F8F" w:rsidP="00D2535F">
            <w:pPr>
              <w:rPr>
                <w:b/>
              </w:rPr>
            </w:pPr>
            <w:r>
              <w:rPr>
                <w:b/>
              </w:rPr>
              <w:t>6</w:t>
            </w:r>
            <w:r w:rsidR="00D2535F" w:rsidRPr="00D74D01">
              <w:rPr>
                <w:b/>
              </w:rPr>
              <w:t>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D2535F" w:rsidRPr="00D74D01" w:rsidRDefault="00B662C9" w:rsidP="00173F8F">
            <w:pPr>
              <w:tabs>
                <w:tab w:val="left" w:pos="1980"/>
                <w:tab w:val="left" w:pos="2160"/>
              </w:tabs>
              <w:rPr>
                <w:bCs/>
              </w:rPr>
            </w:pPr>
            <w:r>
              <w:rPr>
                <w:bCs/>
              </w:rPr>
              <w:t>Farklılaştırılmış materyal sunumu (Öğrenci sunumu)</w:t>
            </w:r>
          </w:p>
        </w:tc>
      </w:tr>
      <w:tr w:rsidR="00D2535F" w:rsidRPr="00D74D01" w:rsidTr="00173F8F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173F8F" w:rsidP="00D2535F">
            <w:pPr>
              <w:rPr>
                <w:b/>
              </w:rPr>
            </w:pPr>
            <w:r>
              <w:rPr>
                <w:b/>
              </w:rPr>
              <w:t>7</w:t>
            </w:r>
            <w:r w:rsidR="00D2535F" w:rsidRPr="00D74D01">
              <w:rPr>
                <w:b/>
              </w:rPr>
              <w:t>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D2535F" w:rsidRPr="00D74D01" w:rsidRDefault="00B662C9" w:rsidP="00173F8F">
            <w:r>
              <w:t xml:space="preserve">Farklılaştırılmış materyal sunumu </w:t>
            </w:r>
            <w:r>
              <w:rPr>
                <w:bCs/>
              </w:rPr>
              <w:t>(Öğrenci sunumu)</w:t>
            </w:r>
          </w:p>
        </w:tc>
      </w:tr>
      <w:tr w:rsidR="00D2535F" w:rsidRPr="00D74D01" w:rsidTr="00173F8F">
        <w:trPr>
          <w:trHeight w:val="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D2535F" w:rsidP="00D2535F">
            <w:pPr>
              <w:rPr>
                <w:b/>
              </w:rPr>
            </w:pPr>
            <w:r w:rsidRPr="00D74D01">
              <w:rPr>
                <w:b/>
              </w:rPr>
              <w:lastRenderedPageBreak/>
              <w:t>7.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D2535F" w:rsidRDefault="00D2535F" w:rsidP="00D2535F">
            <w:pPr>
              <w:tabs>
                <w:tab w:val="left" w:pos="1980"/>
                <w:tab w:val="left" w:pos="21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Ara sınavı</w:t>
            </w:r>
          </w:p>
          <w:p w:rsidR="00D2535F" w:rsidRPr="00D74D01" w:rsidRDefault="00D2535F" w:rsidP="00D2535F">
            <w:pPr>
              <w:tabs>
                <w:tab w:val="left" w:pos="1980"/>
                <w:tab w:val="left" w:pos="2160"/>
              </w:tabs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Mid-term</w:t>
            </w:r>
            <w:proofErr w:type="spellEnd"/>
          </w:p>
        </w:tc>
      </w:tr>
      <w:tr w:rsidR="00D2535F" w:rsidRPr="00D74D01" w:rsidTr="00173F8F">
        <w:trPr>
          <w:trHeight w:val="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F" w:rsidRPr="00D74D01" w:rsidRDefault="00D2535F" w:rsidP="00D2535F">
            <w:pPr>
              <w:rPr>
                <w:b/>
              </w:rPr>
            </w:pPr>
            <w:r w:rsidRPr="00D74D01">
              <w:rPr>
                <w:b/>
              </w:rPr>
              <w:t>8.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D2535F" w:rsidRPr="00D74D01" w:rsidRDefault="00B94485" w:rsidP="00D2535F">
            <w:pPr>
              <w:tabs>
                <w:tab w:val="left" w:pos="1980"/>
                <w:tab w:val="left" w:pos="2160"/>
              </w:tabs>
            </w:pPr>
            <w:r>
              <w:t>Konu 4-</w:t>
            </w:r>
            <w:r w:rsidR="00BA0D70">
              <w:t xml:space="preserve">Öğrenme başarısını artıran stratejiler: </w:t>
            </w:r>
            <w:r>
              <w:t>Tekrar stratejileri, ilişkisel stratejiler, hatırlatıcılar, kendini düzenleme stratejileri</w:t>
            </w:r>
          </w:p>
        </w:tc>
      </w:tr>
      <w:tr w:rsidR="009E3EB3" w:rsidRPr="00D74D01" w:rsidTr="00173F8F"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Pr="00D74D01" w:rsidRDefault="009E3EB3" w:rsidP="009E3EB3">
            <w:pPr>
              <w:rPr>
                <w:b/>
              </w:rPr>
            </w:pPr>
            <w:r w:rsidRPr="00D74D01">
              <w:rPr>
                <w:b/>
              </w:rPr>
              <w:t>9.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D74D01" w:rsidRDefault="00B94485" w:rsidP="009E3EB3">
            <w:pPr>
              <w:tabs>
                <w:tab w:val="left" w:pos="1980"/>
                <w:tab w:val="left" w:pos="2160"/>
              </w:tabs>
            </w:pPr>
            <w:r>
              <w:t>Konu 4-Öğrenme başarısını artıran stratejiler: Tekrar stratejileri, ilişkisel stratejiler, hatırlatıcılar, kendini düzenleme stratejileri</w:t>
            </w:r>
          </w:p>
        </w:tc>
      </w:tr>
      <w:tr w:rsidR="009E3EB3" w:rsidRPr="00D74D01" w:rsidTr="00173F8F"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Pr="00D74D01" w:rsidRDefault="009E3EB3" w:rsidP="009E3EB3">
            <w:pPr>
              <w:rPr>
                <w:b/>
              </w:rPr>
            </w:pPr>
            <w:r w:rsidRPr="00D74D01">
              <w:rPr>
                <w:b/>
              </w:rPr>
              <w:t>10.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D74D01" w:rsidRDefault="00B94485" w:rsidP="00B94485">
            <w:pPr>
              <w:tabs>
                <w:tab w:val="left" w:pos="1980"/>
                <w:tab w:val="left" w:pos="2160"/>
              </w:tabs>
            </w:pPr>
            <w:r>
              <w:t>Konu 4-Öğrenme başarısını artıran stratejiler: Tekrar stratejileri, ilişkisel stratejiler, hatırlatıcılar, kendini düzenleme stratejileri</w:t>
            </w:r>
          </w:p>
        </w:tc>
      </w:tr>
      <w:tr w:rsidR="009E3EB3" w:rsidRPr="00D74D01" w:rsidTr="00173F8F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Pr="00D74D01" w:rsidRDefault="009E3EB3" w:rsidP="009E3EB3">
            <w:pPr>
              <w:rPr>
                <w:b/>
              </w:rPr>
            </w:pPr>
            <w:r w:rsidRPr="00D74D01">
              <w:rPr>
                <w:b/>
              </w:rPr>
              <w:t>11.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Default="009E3EB3" w:rsidP="009E3EB3">
            <w:pPr>
              <w:tabs>
                <w:tab w:val="left" w:pos="1980"/>
                <w:tab w:val="left" w:pos="2160"/>
              </w:tabs>
            </w:pPr>
          </w:p>
          <w:p w:rsidR="00BA0D70" w:rsidRPr="00D74D01" w:rsidRDefault="00B662C9" w:rsidP="009E3EB3">
            <w:pPr>
              <w:tabs>
                <w:tab w:val="left" w:pos="1980"/>
                <w:tab w:val="left" w:pos="2160"/>
              </w:tabs>
            </w:pPr>
            <w:r>
              <w:t xml:space="preserve">Farklılaştırılmış ders sunumu </w:t>
            </w:r>
            <w:r>
              <w:rPr>
                <w:bCs/>
              </w:rPr>
              <w:t>(Öğrenci sunumu)</w:t>
            </w:r>
          </w:p>
        </w:tc>
      </w:tr>
      <w:tr w:rsidR="009E3EB3" w:rsidRPr="00D74D01" w:rsidTr="00173F8F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Pr="00D74D01" w:rsidRDefault="009E3EB3" w:rsidP="009E3EB3">
            <w:pPr>
              <w:rPr>
                <w:b/>
              </w:rPr>
            </w:pPr>
            <w:r w:rsidRPr="00D74D01">
              <w:rPr>
                <w:b/>
              </w:rPr>
              <w:t>12.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2D6412" w:rsidRDefault="00B662C9" w:rsidP="009E3EB3">
            <w:pPr>
              <w:jc w:val="both"/>
            </w:pPr>
            <w:r>
              <w:t xml:space="preserve">Farklılaştırılmış ders sunumu </w:t>
            </w:r>
            <w:r>
              <w:rPr>
                <w:bCs/>
              </w:rPr>
              <w:t>(Öğrenci sunumu)</w:t>
            </w:r>
          </w:p>
        </w:tc>
      </w:tr>
      <w:tr w:rsidR="009E3EB3" w:rsidRPr="00D74D01" w:rsidTr="00173F8F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Pr="00D74D01" w:rsidRDefault="009E3EB3" w:rsidP="009E3EB3">
            <w:pPr>
              <w:rPr>
                <w:b/>
              </w:rPr>
            </w:pPr>
            <w:r>
              <w:rPr>
                <w:b/>
              </w:rPr>
              <w:t>13.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2D6412" w:rsidRDefault="00B662C9" w:rsidP="009E3EB3">
            <w:pPr>
              <w:jc w:val="both"/>
            </w:pPr>
            <w:r>
              <w:t xml:space="preserve">Farklılaştırılmış ders sunumu </w:t>
            </w:r>
            <w:r>
              <w:rPr>
                <w:bCs/>
              </w:rPr>
              <w:t>(Öğrenci sunumu)</w:t>
            </w:r>
          </w:p>
        </w:tc>
      </w:tr>
      <w:tr w:rsidR="009E3EB3" w:rsidRPr="00D74D01" w:rsidTr="00173F8F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Default="009E3EB3" w:rsidP="009E3EB3">
            <w:pPr>
              <w:rPr>
                <w:b/>
              </w:rPr>
            </w:pPr>
            <w:r>
              <w:rPr>
                <w:b/>
              </w:rPr>
              <w:t>14.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2D6412" w:rsidRDefault="00B662C9" w:rsidP="009E3EB3">
            <w:pPr>
              <w:jc w:val="both"/>
            </w:pPr>
            <w:r>
              <w:t xml:space="preserve">Farklılaştırılmış ders sunumu </w:t>
            </w:r>
            <w:r>
              <w:rPr>
                <w:bCs/>
              </w:rPr>
              <w:t>(Öğrenci sunumu)</w:t>
            </w:r>
          </w:p>
        </w:tc>
      </w:tr>
      <w:tr w:rsidR="009E3EB3" w:rsidRPr="00D74D01" w:rsidTr="00173F8F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3" w:rsidRDefault="009E3EB3" w:rsidP="009E3EB3">
            <w:pPr>
              <w:rPr>
                <w:b/>
              </w:rPr>
            </w:pPr>
            <w:r>
              <w:rPr>
                <w:b/>
              </w:rPr>
              <w:t>15. Hafta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E3EB3" w:rsidRPr="002D6412" w:rsidRDefault="009E3EB3" w:rsidP="009E3EB3">
            <w:pPr>
              <w:pStyle w:val="Balon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Final haftası</w:t>
            </w:r>
          </w:p>
        </w:tc>
      </w:tr>
    </w:tbl>
    <w:p w:rsidR="00D715DA" w:rsidRPr="00D74D01" w:rsidRDefault="00D715DA"/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DE7B80" w:rsidRDefault="00DE7B80" w:rsidP="00153AA2">
      <w:pPr>
        <w:jc w:val="both"/>
        <w:rPr>
          <w:b/>
        </w:rPr>
      </w:pPr>
    </w:p>
    <w:p w:rsidR="00FE7D85" w:rsidRDefault="00FE7D85" w:rsidP="00153AA2">
      <w:pPr>
        <w:jc w:val="both"/>
        <w:rPr>
          <w:b/>
        </w:rPr>
      </w:pPr>
    </w:p>
    <w:p w:rsidR="00FE7D85" w:rsidRDefault="00FE7D85" w:rsidP="00153AA2">
      <w:pPr>
        <w:jc w:val="both"/>
        <w:rPr>
          <w:b/>
        </w:rPr>
      </w:pPr>
    </w:p>
    <w:p w:rsidR="00173F8F" w:rsidRDefault="00173F8F" w:rsidP="00153AA2">
      <w:pPr>
        <w:jc w:val="both"/>
        <w:rPr>
          <w:b/>
        </w:rPr>
      </w:pPr>
    </w:p>
    <w:p w:rsidR="0009187B" w:rsidRDefault="0009187B" w:rsidP="00153AA2">
      <w:pPr>
        <w:jc w:val="both"/>
        <w:rPr>
          <w:b/>
        </w:rPr>
      </w:pPr>
    </w:p>
    <w:p w:rsidR="0009187B" w:rsidRDefault="0009187B" w:rsidP="00153AA2">
      <w:pPr>
        <w:jc w:val="both"/>
        <w:rPr>
          <w:b/>
        </w:rPr>
      </w:pPr>
    </w:p>
    <w:p w:rsidR="0009187B" w:rsidRDefault="0009187B" w:rsidP="00153AA2">
      <w:pPr>
        <w:jc w:val="both"/>
        <w:rPr>
          <w:b/>
        </w:rPr>
      </w:pPr>
    </w:p>
    <w:p w:rsidR="0009187B" w:rsidRDefault="0009187B" w:rsidP="00153AA2">
      <w:pPr>
        <w:jc w:val="both"/>
        <w:rPr>
          <w:b/>
        </w:rPr>
      </w:pPr>
    </w:p>
    <w:p w:rsidR="0009187B" w:rsidRDefault="0009187B" w:rsidP="00153AA2">
      <w:pPr>
        <w:jc w:val="both"/>
        <w:rPr>
          <w:b/>
        </w:rPr>
      </w:pPr>
    </w:p>
    <w:p w:rsidR="001B1605" w:rsidRPr="00D74D01" w:rsidRDefault="00A26022" w:rsidP="00153AA2">
      <w:pPr>
        <w:jc w:val="both"/>
        <w:rPr>
          <w:b/>
        </w:rPr>
      </w:pPr>
      <w:r w:rsidRPr="00D74D01">
        <w:rPr>
          <w:b/>
        </w:rPr>
        <w:t>ÖĞRETME-ÖĞRENME YAKLAŞIMI</w:t>
      </w:r>
    </w:p>
    <w:p w:rsidR="00D74D01" w:rsidRDefault="009332A9" w:rsidP="00A87A8F">
      <w:pPr>
        <w:spacing w:before="60" w:after="60"/>
      </w:pPr>
      <w:r w:rsidRPr="009332A9">
        <w:t>Sunuş yoluyla öğretim</w:t>
      </w:r>
      <w:r>
        <w:t xml:space="preserve">, </w:t>
      </w:r>
      <w:r w:rsidRPr="009332A9">
        <w:t>anlatım</w:t>
      </w:r>
      <w:r>
        <w:t xml:space="preserve">, </w:t>
      </w:r>
      <w:proofErr w:type="gramStart"/>
      <w:r w:rsidRPr="009332A9">
        <w:t>tartışma</w:t>
      </w:r>
      <w:r>
        <w:t xml:space="preserve">,  </w:t>
      </w:r>
      <w:r w:rsidRPr="009332A9">
        <w:t>soru</w:t>
      </w:r>
      <w:proofErr w:type="gramEnd"/>
      <w:r w:rsidRPr="009332A9">
        <w:t>-cevap</w:t>
      </w:r>
      <w:r>
        <w:t xml:space="preserve">, </w:t>
      </w:r>
      <w:r w:rsidRPr="009332A9">
        <w:t>grup çalışması</w:t>
      </w:r>
    </w:p>
    <w:p w:rsidR="00EC4424" w:rsidRDefault="00EC4424" w:rsidP="00A87A8F">
      <w:pPr>
        <w:spacing w:before="60" w:after="60"/>
      </w:pPr>
      <w:proofErr w:type="spellStart"/>
      <w:r w:rsidRPr="00EC4424">
        <w:t>Expository</w:t>
      </w:r>
      <w:proofErr w:type="spellEnd"/>
      <w:r w:rsidRPr="00EC4424">
        <w:t xml:space="preserve"> teaching</w:t>
      </w:r>
      <w:r>
        <w:t xml:space="preserve">, </w:t>
      </w:r>
      <w:proofErr w:type="spellStart"/>
      <w:r w:rsidRPr="00EC4424">
        <w:t>explanation</w:t>
      </w:r>
      <w:proofErr w:type="spellEnd"/>
      <w:r>
        <w:t xml:space="preserve">, </w:t>
      </w:r>
      <w:proofErr w:type="spellStart"/>
      <w:r w:rsidRPr="00EC4424">
        <w:t>discussion</w:t>
      </w:r>
      <w:proofErr w:type="spellEnd"/>
      <w:r>
        <w:t xml:space="preserve">, </w:t>
      </w:r>
      <w:proofErr w:type="spellStart"/>
      <w:r w:rsidRPr="00EC4424">
        <w:t>question-answer</w:t>
      </w:r>
      <w:proofErr w:type="spellEnd"/>
      <w:r>
        <w:t xml:space="preserve">, </w:t>
      </w:r>
      <w:proofErr w:type="spellStart"/>
      <w:r w:rsidRPr="00EC4424">
        <w:t>team</w:t>
      </w:r>
      <w:proofErr w:type="spellEnd"/>
      <w:r w:rsidRPr="00EC4424">
        <w:t xml:space="preserve"> </w:t>
      </w:r>
      <w:proofErr w:type="spellStart"/>
      <w:r w:rsidRPr="00EC4424">
        <w:t>work</w:t>
      </w:r>
      <w:proofErr w:type="spellEnd"/>
    </w:p>
    <w:p w:rsidR="006361CD" w:rsidRPr="00D74D01" w:rsidRDefault="006361CD" w:rsidP="00A87A8F">
      <w:pPr>
        <w:spacing w:before="60" w:after="60"/>
      </w:pPr>
    </w:p>
    <w:p w:rsidR="00A26022" w:rsidRDefault="00A26022" w:rsidP="00153AA2">
      <w:pPr>
        <w:tabs>
          <w:tab w:val="left" w:pos="1980"/>
          <w:tab w:val="left" w:pos="3240"/>
        </w:tabs>
        <w:rPr>
          <w:b/>
        </w:rPr>
      </w:pPr>
      <w:r w:rsidRPr="00D74D01">
        <w:rPr>
          <w:b/>
        </w:rPr>
        <w:t xml:space="preserve">OKUMA </w:t>
      </w:r>
      <w:r w:rsidR="007E688B" w:rsidRPr="00D74D01">
        <w:rPr>
          <w:b/>
        </w:rPr>
        <w:t>ve DERS MATERYALLERİ</w:t>
      </w:r>
    </w:p>
    <w:p w:rsidR="002D2C8F" w:rsidRPr="00AA724B" w:rsidRDefault="007A157F" w:rsidP="00AA724B">
      <w:pPr>
        <w:pStyle w:val="ListeParagraf"/>
        <w:numPr>
          <w:ilvl w:val="0"/>
          <w:numId w:val="17"/>
        </w:numPr>
        <w:tabs>
          <w:tab w:val="left" w:pos="1980"/>
          <w:tab w:val="left" w:pos="3240"/>
        </w:tabs>
      </w:pPr>
      <w:r w:rsidRPr="00AA724B">
        <w:t xml:space="preserve">Bender, W.N. (2008). </w:t>
      </w:r>
      <w:proofErr w:type="spellStart"/>
      <w:r w:rsidRPr="00AA724B">
        <w:t>Differentiating</w:t>
      </w:r>
      <w:proofErr w:type="spellEnd"/>
      <w:r w:rsidRPr="00AA724B">
        <w:t xml:space="preserve"> instruction for students with </w:t>
      </w:r>
      <w:proofErr w:type="spellStart"/>
      <w:r w:rsidRPr="00AA724B">
        <w:t>learning</w:t>
      </w:r>
      <w:proofErr w:type="spellEnd"/>
      <w:r w:rsidRPr="00AA724B">
        <w:t xml:space="preserve"> disabilities. </w:t>
      </w:r>
      <w:proofErr w:type="spellStart"/>
      <w:r w:rsidRPr="00AA724B">
        <w:t>London</w:t>
      </w:r>
      <w:proofErr w:type="spellEnd"/>
      <w:r w:rsidRPr="00AA724B">
        <w:t xml:space="preserve">, UK: </w:t>
      </w:r>
      <w:proofErr w:type="spellStart"/>
      <w:r w:rsidRPr="00AA724B">
        <w:t>Corwin</w:t>
      </w:r>
      <w:proofErr w:type="spellEnd"/>
      <w:r w:rsidRPr="00AA724B">
        <w:t xml:space="preserve"> Press. </w:t>
      </w:r>
    </w:p>
    <w:p w:rsidR="002D2C8F" w:rsidRPr="00AA724B" w:rsidRDefault="007A157F" w:rsidP="00AA724B">
      <w:pPr>
        <w:pStyle w:val="ListeParagraf"/>
        <w:numPr>
          <w:ilvl w:val="0"/>
          <w:numId w:val="17"/>
        </w:numPr>
        <w:tabs>
          <w:tab w:val="left" w:pos="1980"/>
          <w:tab w:val="left" w:pos="3240"/>
        </w:tabs>
      </w:pPr>
      <w:proofErr w:type="spellStart"/>
      <w:r w:rsidRPr="00AA724B">
        <w:t>Tomlinson</w:t>
      </w:r>
      <w:proofErr w:type="spellEnd"/>
      <w:r w:rsidRPr="00AA724B">
        <w:t>, C.A. (2014). Öğrenci gereksinimlerine göre farklılaştırılmış eğitim. (Çev.). İstanbul: REDHOUSE Eğitim Kitapları. (Öğrencilere ders materyali olarak önerilmiştir.)</w:t>
      </w:r>
    </w:p>
    <w:p w:rsidR="002D2C8F" w:rsidRPr="00AA724B" w:rsidRDefault="00AA724B" w:rsidP="00AA724B">
      <w:pPr>
        <w:pStyle w:val="ListeParagraf"/>
        <w:numPr>
          <w:ilvl w:val="0"/>
          <w:numId w:val="17"/>
        </w:numPr>
        <w:tabs>
          <w:tab w:val="left" w:pos="1980"/>
          <w:tab w:val="left" w:pos="3240"/>
        </w:tabs>
      </w:pPr>
      <w:r w:rsidRPr="00AA724B">
        <w:t>Güzel Özmen, R. (Ed.</w:t>
      </w:r>
      <w:proofErr w:type="gramStart"/>
      <w:r w:rsidRPr="00AA724B">
        <w:t>).(</w:t>
      </w:r>
      <w:proofErr w:type="gramEnd"/>
      <w:r w:rsidRPr="00AA724B">
        <w:t>2017)  Öğrenme güçlüğü seti. Ankara: Eğiten Yayın.</w:t>
      </w:r>
      <w:r w:rsidR="007A157F" w:rsidRPr="00AA724B">
        <w:t xml:space="preserve"> </w:t>
      </w:r>
      <w:r w:rsidRPr="00AA724B">
        <w:t>(</w:t>
      </w:r>
      <w:r w:rsidR="007A157F" w:rsidRPr="00AA724B">
        <w:t xml:space="preserve">1. </w:t>
      </w:r>
      <w:r w:rsidRPr="00AA724B">
        <w:t>K</w:t>
      </w:r>
      <w:r w:rsidR="007A157F" w:rsidRPr="00AA724B">
        <w:t>itap</w:t>
      </w:r>
      <w:r w:rsidRPr="00AA724B">
        <w:t>)</w:t>
      </w:r>
    </w:p>
    <w:p w:rsidR="002D2C8F" w:rsidRDefault="007A157F" w:rsidP="00AA724B">
      <w:pPr>
        <w:pStyle w:val="ListeParagraf"/>
        <w:numPr>
          <w:ilvl w:val="0"/>
          <w:numId w:val="17"/>
        </w:numPr>
        <w:tabs>
          <w:tab w:val="left" w:pos="1980"/>
          <w:tab w:val="left" w:pos="3240"/>
        </w:tabs>
      </w:pPr>
      <w:r w:rsidRPr="00AA724B">
        <w:t>Aydın, S. VE Atalay, T.D. (2015). Öz düzenlemeli öğrenme. Ankara: PEGEM</w:t>
      </w:r>
    </w:p>
    <w:p w:rsidR="00AA724B" w:rsidRPr="00AA724B" w:rsidRDefault="00AA724B" w:rsidP="00AA724B">
      <w:pPr>
        <w:pStyle w:val="ListeParagraf"/>
        <w:numPr>
          <w:ilvl w:val="0"/>
          <w:numId w:val="17"/>
        </w:numPr>
        <w:tabs>
          <w:tab w:val="left" w:pos="1980"/>
          <w:tab w:val="left" w:pos="3240"/>
        </w:tabs>
      </w:pPr>
      <w:r>
        <w:t>İlgili makaleler</w:t>
      </w:r>
    </w:p>
    <w:p w:rsidR="00AA724B" w:rsidRPr="00AA724B" w:rsidRDefault="00AA724B" w:rsidP="00AA724B">
      <w:pPr>
        <w:pStyle w:val="ListeParagraf"/>
        <w:tabs>
          <w:tab w:val="left" w:pos="1980"/>
          <w:tab w:val="left" w:pos="3240"/>
        </w:tabs>
        <w:rPr>
          <w:b/>
        </w:rPr>
      </w:pPr>
    </w:p>
    <w:p w:rsidR="00B87EC0" w:rsidRPr="00D74D01" w:rsidRDefault="00B87EC0" w:rsidP="00153AA2">
      <w:pPr>
        <w:jc w:val="both"/>
        <w:rPr>
          <w:b/>
        </w:rPr>
      </w:pPr>
    </w:p>
    <w:p w:rsidR="00A26022" w:rsidRPr="00D74D01" w:rsidRDefault="00A26022" w:rsidP="00153AA2">
      <w:pPr>
        <w:rPr>
          <w:b/>
          <w:bCs/>
        </w:rPr>
      </w:pPr>
      <w:r w:rsidRPr="00D74D01">
        <w:rPr>
          <w:b/>
          <w:bCs/>
        </w:rPr>
        <w:t>BAŞARI KOŞULLARI</w:t>
      </w:r>
    </w:p>
    <w:p w:rsidR="00A26022" w:rsidRPr="00D74D01" w:rsidRDefault="00A26022" w:rsidP="00153AA2">
      <w:pPr>
        <w:rPr>
          <w:bCs/>
        </w:rPr>
      </w:pPr>
      <w:r w:rsidRPr="00D74D01">
        <w:rPr>
          <w:bCs/>
        </w:rPr>
        <w:t>Öğrencilerin dersle ilgili öğrenmeleri gerçekleştirebilmeleri ve dersten başarılı sayılmaları için şu koşulları yerine getirmeleri gereklidir:</w:t>
      </w:r>
    </w:p>
    <w:p w:rsidR="00B87EC0" w:rsidRPr="00D74D01" w:rsidRDefault="00B87EC0" w:rsidP="00153AA2">
      <w:pPr>
        <w:rPr>
          <w:bCs/>
        </w:rPr>
      </w:pPr>
    </w:p>
    <w:p w:rsidR="002F4E9C" w:rsidRPr="00D74D01" w:rsidRDefault="002F4E9C" w:rsidP="007D7DC4">
      <w:pPr>
        <w:numPr>
          <w:ilvl w:val="0"/>
          <w:numId w:val="4"/>
        </w:numPr>
        <w:rPr>
          <w:bCs/>
        </w:rPr>
      </w:pPr>
      <w:r w:rsidRPr="00D74D01">
        <w:rPr>
          <w:bCs/>
        </w:rPr>
        <w:t>Derse devam* (lütfen aşağıdaki açıklamaları okuyunuz).</w:t>
      </w:r>
    </w:p>
    <w:p w:rsidR="00A26022" w:rsidRPr="00D74D01" w:rsidRDefault="00EC7724" w:rsidP="00153AA2">
      <w:pPr>
        <w:numPr>
          <w:ilvl w:val="0"/>
          <w:numId w:val="4"/>
        </w:numPr>
        <w:rPr>
          <w:bCs/>
        </w:rPr>
      </w:pPr>
      <w:r>
        <w:rPr>
          <w:bCs/>
        </w:rPr>
        <w:t>S</w:t>
      </w:r>
      <w:r w:rsidR="00A26022" w:rsidRPr="00D74D01">
        <w:rPr>
          <w:bCs/>
        </w:rPr>
        <w:t>unuma dayalı ödevleri istenilen nitelikte ve zamanında yapma.</w:t>
      </w:r>
    </w:p>
    <w:p w:rsidR="00A26022" w:rsidRPr="00D74D01" w:rsidRDefault="00A26022" w:rsidP="00153AA2">
      <w:pPr>
        <w:tabs>
          <w:tab w:val="left" w:pos="1980"/>
          <w:tab w:val="left" w:pos="3240"/>
        </w:tabs>
        <w:rPr>
          <w:b/>
        </w:rPr>
      </w:pPr>
    </w:p>
    <w:p w:rsidR="00A26022" w:rsidRPr="00D74D01" w:rsidRDefault="00A26022" w:rsidP="00153AA2">
      <w:pPr>
        <w:rPr>
          <w:b/>
          <w:bCs/>
        </w:rPr>
      </w:pPr>
      <w:r w:rsidRPr="00D74D01">
        <w:rPr>
          <w:b/>
          <w:bCs/>
        </w:rPr>
        <w:t>DEĞERLENDİRME</w:t>
      </w:r>
    </w:p>
    <w:p w:rsidR="00A26022" w:rsidRPr="00D74D01" w:rsidRDefault="00A26022" w:rsidP="00153AA2">
      <w:pPr>
        <w:rPr>
          <w:bCs/>
        </w:rPr>
      </w:pPr>
      <w:r w:rsidRPr="00D74D01">
        <w:rPr>
          <w:bCs/>
        </w:rPr>
        <w:t>Öğrencilerin dersle ilgili başarı değerlendirmesinde temel alınacak performans öğeleri ve yüzdelik ağırlıkları şöyledir:</w:t>
      </w:r>
    </w:p>
    <w:p w:rsidR="00A26022" w:rsidRPr="00D74D01" w:rsidRDefault="00A26022" w:rsidP="00153AA2">
      <w:pPr>
        <w:rPr>
          <w:bCs/>
        </w:rPr>
      </w:pPr>
    </w:p>
    <w:p w:rsidR="00672167" w:rsidRPr="006712C2" w:rsidRDefault="00672167" w:rsidP="00672167">
      <w:pPr>
        <w:ind w:left="720"/>
        <w:rPr>
          <w:bCs/>
        </w:rPr>
      </w:pPr>
      <w:r w:rsidRPr="006712C2">
        <w:rPr>
          <w:bCs/>
        </w:rPr>
        <w:t xml:space="preserve">Ara </w:t>
      </w:r>
      <w:proofErr w:type="gramStart"/>
      <w:r w:rsidRPr="006712C2">
        <w:rPr>
          <w:bCs/>
        </w:rPr>
        <w:t>sınav</w:t>
      </w:r>
      <w:r w:rsidR="007C04BA" w:rsidRPr="006712C2">
        <w:rPr>
          <w:bCs/>
        </w:rPr>
        <w:t>ı:%</w:t>
      </w:r>
      <w:proofErr w:type="gramEnd"/>
      <w:r w:rsidR="007C04BA" w:rsidRPr="006712C2">
        <w:rPr>
          <w:bCs/>
        </w:rPr>
        <w:t xml:space="preserve">  4</w:t>
      </w:r>
      <w:r w:rsidRPr="006712C2">
        <w:rPr>
          <w:bCs/>
        </w:rPr>
        <w:t>0</w:t>
      </w:r>
    </w:p>
    <w:p w:rsidR="00BE5CAE" w:rsidRPr="006712C2" w:rsidRDefault="003132D3" w:rsidP="00672167">
      <w:pPr>
        <w:ind w:left="720"/>
        <w:rPr>
          <w:bCs/>
        </w:rPr>
      </w:pPr>
      <w:r w:rsidRPr="006712C2">
        <w:rPr>
          <w:bCs/>
        </w:rPr>
        <w:t>Dönem sonu sınavı %7</w:t>
      </w:r>
      <w:r w:rsidR="00BE5CAE" w:rsidRPr="006712C2">
        <w:rPr>
          <w:bCs/>
        </w:rPr>
        <w:t>0</w:t>
      </w:r>
    </w:p>
    <w:p w:rsidR="007C04BA" w:rsidRPr="00D74D01" w:rsidRDefault="007C04BA" w:rsidP="00672167">
      <w:pPr>
        <w:ind w:left="720"/>
        <w:rPr>
          <w:bCs/>
        </w:rPr>
      </w:pPr>
      <w:r w:rsidRPr="00D74D01">
        <w:rPr>
          <w:bCs/>
        </w:rPr>
        <w:t xml:space="preserve">        </w:t>
      </w:r>
    </w:p>
    <w:p w:rsidR="007C04BA" w:rsidRDefault="00ED7485" w:rsidP="00ED7485">
      <w:pPr>
        <w:jc w:val="both"/>
        <w:rPr>
          <w:b/>
          <w:bCs/>
        </w:rPr>
      </w:pPr>
      <w:r w:rsidRPr="00ED7485">
        <w:rPr>
          <w:b/>
          <w:bCs/>
        </w:rPr>
        <w:t xml:space="preserve">DEVAM </w:t>
      </w:r>
    </w:p>
    <w:p w:rsidR="00ED7485" w:rsidRDefault="00ED7485" w:rsidP="00ED7485">
      <w:pPr>
        <w:jc w:val="both"/>
        <w:rPr>
          <w:b/>
          <w:bCs/>
        </w:rPr>
      </w:pPr>
    </w:p>
    <w:p w:rsidR="00ED7485" w:rsidRPr="00ED7485" w:rsidRDefault="00ED7485" w:rsidP="00ED7485">
      <w:pPr>
        <w:jc w:val="both"/>
        <w:rPr>
          <w:bCs/>
        </w:rPr>
      </w:pPr>
      <w:r w:rsidRPr="00ED7485">
        <w:rPr>
          <w:bCs/>
        </w:rPr>
        <w:t xml:space="preserve">Derslerin %70’sine devam zorunludur. </w:t>
      </w:r>
    </w:p>
    <w:sectPr w:rsidR="00ED7485" w:rsidRPr="00ED7485" w:rsidSect="00F07B26"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096" w:rsidRDefault="002C6096" w:rsidP="00EE3AE2">
      <w:r>
        <w:separator/>
      </w:r>
    </w:p>
  </w:endnote>
  <w:endnote w:type="continuationSeparator" w:id="0">
    <w:p w:rsidR="002C6096" w:rsidRDefault="002C6096" w:rsidP="00E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096" w:rsidRDefault="002C6096" w:rsidP="00EE3AE2">
      <w:r>
        <w:separator/>
      </w:r>
    </w:p>
  </w:footnote>
  <w:footnote w:type="continuationSeparator" w:id="0">
    <w:p w:rsidR="002C6096" w:rsidRDefault="002C6096" w:rsidP="00EE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B0D"/>
    <w:multiLevelType w:val="hybridMultilevel"/>
    <w:tmpl w:val="4BBCC6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E94"/>
    <w:multiLevelType w:val="hybridMultilevel"/>
    <w:tmpl w:val="D82EF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8AE"/>
    <w:multiLevelType w:val="hybridMultilevel"/>
    <w:tmpl w:val="099AB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B1A"/>
    <w:multiLevelType w:val="hybridMultilevel"/>
    <w:tmpl w:val="099AB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574"/>
    <w:multiLevelType w:val="hybridMultilevel"/>
    <w:tmpl w:val="D964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6FE"/>
    <w:multiLevelType w:val="hybridMultilevel"/>
    <w:tmpl w:val="A13600C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67F7"/>
    <w:multiLevelType w:val="hybridMultilevel"/>
    <w:tmpl w:val="19AC2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3911"/>
    <w:multiLevelType w:val="hybridMultilevel"/>
    <w:tmpl w:val="1972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C6F"/>
    <w:multiLevelType w:val="hybridMultilevel"/>
    <w:tmpl w:val="EB6AC874"/>
    <w:lvl w:ilvl="0" w:tplc="948C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01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2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2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D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EB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0E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CB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0584B"/>
    <w:multiLevelType w:val="hybridMultilevel"/>
    <w:tmpl w:val="099AB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B7133"/>
    <w:multiLevelType w:val="hybridMultilevel"/>
    <w:tmpl w:val="50B22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BEE"/>
    <w:multiLevelType w:val="hybridMultilevel"/>
    <w:tmpl w:val="A6FC8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BD2"/>
    <w:multiLevelType w:val="hybridMultilevel"/>
    <w:tmpl w:val="D160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74D74"/>
    <w:multiLevelType w:val="hybridMultilevel"/>
    <w:tmpl w:val="D82EF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0EA4"/>
    <w:multiLevelType w:val="hybridMultilevel"/>
    <w:tmpl w:val="D82EF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2180A"/>
    <w:multiLevelType w:val="hybridMultilevel"/>
    <w:tmpl w:val="C4FA30B8"/>
    <w:lvl w:ilvl="0" w:tplc="811C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68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E8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4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A0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4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E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E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24"/>
    <w:rsid w:val="00010793"/>
    <w:rsid w:val="00014EB1"/>
    <w:rsid w:val="00023656"/>
    <w:rsid w:val="0002433A"/>
    <w:rsid w:val="00034050"/>
    <w:rsid w:val="00040529"/>
    <w:rsid w:val="000412E4"/>
    <w:rsid w:val="00070BA5"/>
    <w:rsid w:val="000714C2"/>
    <w:rsid w:val="00071EE8"/>
    <w:rsid w:val="00075337"/>
    <w:rsid w:val="0008423A"/>
    <w:rsid w:val="00090265"/>
    <w:rsid w:val="0009187B"/>
    <w:rsid w:val="000A61C1"/>
    <w:rsid w:val="000B0CDB"/>
    <w:rsid w:val="000C2683"/>
    <w:rsid w:val="000D0924"/>
    <w:rsid w:val="000D32AD"/>
    <w:rsid w:val="000D3396"/>
    <w:rsid w:val="000E2452"/>
    <w:rsid w:val="000E5916"/>
    <w:rsid w:val="000F2E97"/>
    <w:rsid w:val="000F63B7"/>
    <w:rsid w:val="001155D6"/>
    <w:rsid w:val="001276B5"/>
    <w:rsid w:val="001308A5"/>
    <w:rsid w:val="00136871"/>
    <w:rsid w:val="00151F4B"/>
    <w:rsid w:val="001534E5"/>
    <w:rsid w:val="00153AA2"/>
    <w:rsid w:val="00156CC3"/>
    <w:rsid w:val="0016103B"/>
    <w:rsid w:val="0016653A"/>
    <w:rsid w:val="00167C24"/>
    <w:rsid w:val="001703D9"/>
    <w:rsid w:val="00173F8F"/>
    <w:rsid w:val="00182084"/>
    <w:rsid w:val="00191B75"/>
    <w:rsid w:val="001A4203"/>
    <w:rsid w:val="001B1605"/>
    <w:rsid w:val="001B3C94"/>
    <w:rsid w:val="001B6C24"/>
    <w:rsid w:val="001D7199"/>
    <w:rsid w:val="001E13C2"/>
    <w:rsid w:val="001E7620"/>
    <w:rsid w:val="001F1DBA"/>
    <w:rsid w:val="00207CB4"/>
    <w:rsid w:val="002119BD"/>
    <w:rsid w:val="00232E64"/>
    <w:rsid w:val="0023351A"/>
    <w:rsid w:val="002528FE"/>
    <w:rsid w:val="00270658"/>
    <w:rsid w:val="00277584"/>
    <w:rsid w:val="00277B8A"/>
    <w:rsid w:val="002802ED"/>
    <w:rsid w:val="0028324F"/>
    <w:rsid w:val="00286C9B"/>
    <w:rsid w:val="002900E4"/>
    <w:rsid w:val="002901CF"/>
    <w:rsid w:val="002A1DBF"/>
    <w:rsid w:val="002B5279"/>
    <w:rsid w:val="002C356E"/>
    <w:rsid w:val="002C567C"/>
    <w:rsid w:val="002C6096"/>
    <w:rsid w:val="002D2C8F"/>
    <w:rsid w:val="002D6412"/>
    <w:rsid w:val="002E261F"/>
    <w:rsid w:val="002E76B6"/>
    <w:rsid w:val="002F190E"/>
    <w:rsid w:val="002F45EA"/>
    <w:rsid w:val="002F4E9C"/>
    <w:rsid w:val="002F56D3"/>
    <w:rsid w:val="0030155C"/>
    <w:rsid w:val="00305C3D"/>
    <w:rsid w:val="0031053B"/>
    <w:rsid w:val="003132D3"/>
    <w:rsid w:val="003248BD"/>
    <w:rsid w:val="00340747"/>
    <w:rsid w:val="00344141"/>
    <w:rsid w:val="00353164"/>
    <w:rsid w:val="00364992"/>
    <w:rsid w:val="003822F9"/>
    <w:rsid w:val="0038408C"/>
    <w:rsid w:val="00391F12"/>
    <w:rsid w:val="003A3021"/>
    <w:rsid w:val="003B1674"/>
    <w:rsid w:val="003B5252"/>
    <w:rsid w:val="003B646C"/>
    <w:rsid w:val="003D0DFD"/>
    <w:rsid w:val="003D7580"/>
    <w:rsid w:val="003E1E84"/>
    <w:rsid w:val="003F3A68"/>
    <w:rsid w:val="003F4E2B"/>
    <w:rsid w:val="0040750C"/>
    <w:rsid w:val="004201A4"/>
    <w:rsid w:val="00421A4C"/>
    <w:rsid w:val="0042719E"/>
    <w:rsid w:val="00431A9E"/>
    <w:rsid w:val="00432CFF"/>
    <w:rsid w:val="00443284"/>
    <w:rsid w:val="00465A19"/>
    <w:rsid w:val="00465DBF"/>
    <w:rsid w:val="00474BB7"/>
    <w:rsid w:val="00482AFC"/>
    <w:rsid w:val="00485BCB"/>
    <w:rsid w:val="00492112"/>
    <w:rsid w:val="004B3091"/>
    <w:rsid w:val="004B4C97"/>
    <w:rsid w:val="004D08F3"/>
    <w:rsid w:val="004D55D2"/>
    <w:rsid w:val="004E7D97"/>
    <w:rsid w:val="00502B16"/>
    <w:rsid w:val="00511EDB"/>
    <w:rsid w:val="00524498"/>
    <w:rsid w:val="005254AF"/>
    <w:rsid w:val="0052591B"/>
    <w:rsid w:val="00526C52"/>
    <w:rsid w:val="005270AC"/>
    <w:rsid w:val="005307B8"/>
    <w:rsid w:val="00534AB5"/>
    <w:rsid w:val="00553023"/>
    <w:rsid w:val="005658D0"/>
    <w:rsid w:val="0057021E"/>
    <w:rsid w:val="00582133"/>
    <w:rsid w:val="00592475"/>
    <w:rsid w:val="00593747"/>
    <w:rsid w:val="005950EC"/>
    <w:rsid w:val="005A3AAC"/>
    <w:rsid w:val="005A797A"/>
    <w:rsid w:val="005B006E"/>
    <w:rsid w:val="005D072B"/>
    <w:rsid w:val="005D2210"/>
    <w:rsid w:val="005E3021"/>
    <w:rsid w:val="005F69B6"/>
    <w:rsid w:val="00600ED6"/>
    <w:rsid w:val="006068DE"/>
    <w:rsid w:val="00610907"/>
    <w:rsid w:val="0061385E"/>
    <w:rsid w:val="006163A0"/>
    <w:rsid w:val="006303C6"/>
    <w:rsid w:val="00633A3A"/>
    <w:rsid w:val="006361CD"/>
    <w:rsid w:val="00640373"/>
    <w:rsid w:val="00651507"/>
    <w:rsid w:val="006579D7"/>
    <w:rsid w:val="00670B60"/>
    <w:rsid w:val="006712C2"/>
    <w:rsid w:val="00672167"/>
    <w:rsid w:val="00680A7B"/>
    <w:rsid w:val="0068199A"/>
    <w:rsid w:val="0068285A"/>
    <w:rsid w:val="0069002F"/>
    <w:rsid w:val="0069616B"/>
    <w:rsid w:val="00696D42"/>
    <w:rsid w:val="006A2A29"/>
    <w:rsid w:val="006A3276"/>
    <w:rsid w:val="006B07F1"/>
    <w:rsid w:val="006B268E"/>
    <w:rsid w:val="006C61B8"/>
    <w:rsid w:val="006C7631"/>
    <w:rsid w:val="006D06E5"/>
    <w:rsid w:val="006D2DDE"/>
    <w:rsid w:val="006D4800"/>
    <w:rsid w:val="006E41D4"/>
    <w:rsid w:val="006E623D"/>
    <w:rsid w:val="006E637F"/>
    <w:rsid w:val="006F6150"/>
    <w:rsid w:val="006F68FF"/>
    <w:rsid w:val="006F6F2B"/>
    <w:rsid w:val="007175F7"/>
    <w:rsid w:val="0072038C"/>
    <w:rsid w:val="007225D8"/>
    <w:rsid w:val="00725A5B"/>
    <w:rsid w:val="007260D7"/>
    <w:rsid w:val="0072786D"/>
    <w:rsid w:val="007309C5"/>
    <w:rsid w:val="00731E7E"/>
    <w:rsid w:val="007442C5"/>
    <w:rsid w:val="0074543A"/>
    <w:rsid w:val="00765A0C"/>
    <w:rsid w:val="00766C82"/>
    <w:rsid w:val="007729B2"/>
    <w:rsid w:val="00773999"/>
    <w:rsid w:val="00773AD9"/>
    <w:rsid w:val="0078454B"/>
    <w:rsid w:val="007908D0"/>
    <w:rsid w:val="007936AC"/>
    <w:rsid w:val="00795E9F"/>
    <w:rsid w:val="007A157F"/>
    <w:rsid w:val="007A265D"/>
    <w:rsid w:val="007A612F"/>
    <w:rsid w:val="007A67F4"/>
    <w:rsid w:val="007A6A70"/>
    <w:rsid w:val="007B5B58"/>
    <w:rsid w:val="007C04BA"/>
    <w:rsid w:val="007D682F"/>
    <w:rsid w:val="007E0039"/>
    <w:rsid w:val="007E554F"/>
    <w:rsid w:val="007E688B"/>
    <w:rsid w:val="00811D1C"/>
    <w:rsid w:val="00816C48"/>
    <w:rsid w:val="008173EC"/>
    <w:rsid w:val="00823598"/>
    <w:rsid w:val="008300B6"/>
    <w:rsid w:val="00835272"/>
    <w:rsid w:val="00862D73"/>
    <w:rsid w:val="00865642"/>
    <w:rsid w:val="0086636F"/>
    <w:rsid w:val="00870FD2"/>
    <w:rsid w:val="00872B65"/>
    <w:rsid w:val="00884A2F"/>
    <w:rsid w:val="00892713"/>
    <w:rsid w:val="00894DF9"/>
    <w:rsid w:val="008A229C"/>
    <w:rsid w:val="008A4CD2"/>
    <w:rsid w:val="008D7A74"/>
    <w:rsid w:val="008E21B1"/>
    <w:rsid w:val="008E3D9E"/>
    <w:rsid w:val="008E678A"/>
    <w:rsid w:val="008F19EF"/>
    <w:rsid w:val="008F6BA6"/>
    <w:rsid w:val="008F6E93"/>
    <w:rsid w:val="00907B0F"/>
    <w:rsid w:val="00910000"/>
    <w:rsid w:val="00916DE1"/>
    <w:rsid w:val="00924F14"/>
    <w:rsid w:val="009311F9"/>
    <w:rsid w:val="009332A9"/>
    <w:rsid w:val="00933561"/>
    <w:rsid w:val="0094060E"/>
    <w:rsid w:val="009568F4"/>
    <w:rsid w:val="0096569B"/>
    <w:rsid w:val="00976EBA"/>
    <w:rsid w:val="00980EEA"/>
    <w:rsid w:val="0098170D"/>
    <w:rsid w:val="00995A66"/>
    <w:rsid w:val="009961A0"/>
    <w:rsid w:val="009B487E"/>
    <w:rsid w:val="009C2743"/>
    <w:rsid w:val="009C7034"/>
    <w:rsid w:val="009D1D5B"/>
    <w:rsid w:val="009D6864"/>
    <w:rsid w:val="009E2A10"/>
    <w:rsid w:val="009E3EB3"/>
    <w:rsid w:val="009E46C8"/>
    <w:rsid w:val="00A04068"/>
    <w:rsid w:val="00A04429"/>
    <w:rsid w:val="00A04AB4"/>
    <w:rsid w:val="00A10CB8"/>
    <w:rsid w:val="00A22E50"/>
    <w:rsid w:val="00A26022"/>
    <w:rsid w:val="00A31A7B"/>
    <w:rsid w:val="00A4327F"/>
    <w:rsid w:val="00A439FB"/>
    <w:rsid w:val="00A83A6E"/>
    <w:rsid w:val="00A87A8F"/>
    <w:rsid w:val="00A95406"/>
    <w:rsid w:val="00AA397F"/>
    <w:rsid w:val="00AA6F44"/>
    <w:rsid w:val="00AA724B"/>
    <w:rsid w:val="00AC1F57"/>
    <w:rsid w:val="00AC4083"/>
    <w:rsid w:val="00AC5736"/>
    <w:rsid w:val="00AD5C44"/>
    <w:rsid w:val="00AF66ED"/>
    <w:rsid w:val="00B04611"/>
    <w:rsid w:val="00B076F0"/>
    <w:rsid w:val="00B20306"/>
    <w:rsid w:val="00B23B45"/>
    <w:rsid w:val="00B367A1"/>
    <w:rsid w:val="00B479EC"/>
    <w:rsid w:val="00B662C9"/>
    <w:rsid w:val="00B6797D"/>
    <w:rsid w:val="00B75913"/>
    <w:rsid w:val="00B81442"/>
    <w:rsid w:val="00B870F5"/>
    <w:rsid w:val="00B87EC0"/>
    <w:rsid w:val="00B9423C"/>
    <w:rsid w:val="00B94485"/>
    <w:rsid w:val="00B94E40"/>
    <w:rsid w:val="00B964C7"/>
    <w:rsid w:val="00BA0D70"/>
    <w:rsid w:val="00BA4487"/>
    <w:rsid w:val="00BA4990"/>
    <w:rsid w:val="00BB1201"/>
    <w:rsid w:val="00BC01AB"/>
    <w:rsid w:val="00BD19D6"/>
    <w:rsid w:val="00BD2D25"/>
    <w:rsid w:val="00BE275B"/>
    <w:rsid w:val="00BE5CAE"/>
    <w:rsid w:val="00BE5F62"/>
    <w:rsid w:val="00BE7A81"/>
    <w:rsid w:val="00BF7853"/>
    <w:rsid w:val="00C146AB"/>
    <w:rsid w:val="00C20A3A"/>
    <w:rsid w:val="00C33872"/>
    <w:rsid w:val="00C50EAA"/>
    <w:rsid w:val="00C519DB"/>
    <w:rsid w:val="00C56CA5"/>
    <w:rsid w:val="00C61EA6"/>
    <w:rsid w:val="00C63AB9"/>
    <w:rsid w:val="00C93EBE"/>
    <w:rsid w:val="00CA2D7F"/>
    <w:rsid w:val="00CB0126"/>
    <w:rsid w:val="00CB0D94"/>
    <w:rsid w:val="00CB5824"/>
    <w:rsid w:val="00CB74B6"/>
    <w:rsid w:val="00CB75D8"/>
    <w:rsid w:val="00CC7173"/>
    <w:rsid w:val="00CD195B"/>
    <w:rsid w:val="00CE5B53"/>
    <w:rsid w:val="00CE7C8A"/>
    <w:rsid w:val="00CF670C"/>
    <w:rsid w:val="00CF70FD"/>
    <w:rsid w:val="00D02474"/>
    <w:rsid w:val="00D048F8"/>
    <w:rsid w:val="00D060C0"/>
    <w:rsid w:val="00D06871"/>
    <w:rsid w:val="00D2535F"/>
    <w:rsid w:val="00D3553D"/>
    <w:rsid w:val="00D3695D"/>
    <w:rsid w:val="00D371EE"/>
    <w:rsid w:val="00D455FA"/>
    <w:rsid w:val="00D50F87"/>
    <w:rsid w:val="00D52994"/>
    <w:rsid w:val="00D61F6C"/>
    <w:rsid w:val="00D6746A"/>
    <w:rsid w:val="00D715DA"/>
    <w:rsid w:val="00D719B6"/>
    <w:rsid w:val="00D74D01"/>
    <w:rsid w:val="00D74D06"/>
    <w:rsid w:val="00D7646E"/>
    <w:rsid w:val="00D9216C"/>
    <w:rsid w:val="00D974DA"/>
    <w:rsid w:val="00DA10BB"/>
    <w:rsid w:val="00DA20D9"/>
    <w:rsid w:val="00DB2511"/>
    <w:rsid w:val="00DB3E1F"/>
    <w:rsid w:val="00DB7CEE"/>
    <w:rsid w:val="00DC45F9"/>
    <w:rsid w:val="00DC4752"/>
    <w:rsid w:val="00DC54ED"/>
    <w:rsid w:val="00DE0FD2"/>
    <w:rsid w:val="00DE7B80"/>
    <w:rsid w:val="00DF024A"/>
    <w:rsid w:val="00DF7B6C"/>
    <w:rsid w:val="00E0218E"/>
    <w:rsid w:val="00E07968"/>
    <w:rsid w:val="00E23752"/>
    <w:rsid w:val="00E23EF5"/>
    <w:rsid w:val="00E2683D"/>
    <w:rsid w:val="00E26C88"/>
    <w:rsid w:val="00E27B9C"/>
    <w:rsid w:val="00E44B54"/>
    <w:rsid w:val="00E527FD"/>
    <w:rsid w:val="00E6013E"/>
    <w:rsid w:val="00E62433"/>
    <w:rsid w:val="00E66924"/>
    <w:rsid w:val="00E71685"/>
    <w:rsid w:val="00E75F22"/>
    <w:rsid w:val="00E82598"/>
    <w:rsid w:val="00E87E16"/>
    <w:rsid w:val="00E93652"/>
    <w:rsid w:val="00E936C1"/>
    <w:rsid w:val="00E93989"/>
    <w:rsid w:val="00E94AB5"/>
    <w:rsid w:val="00E95FB4"/>
    <w:rsid w:val="00E97CE5"/>
    <w:rsid w:val="00EA06FC"/>
    <w:rsid w:val="00EA5506"/>
    <w:rsid w:val="00EB488F"/>
    <w:rsid w:val="00EB73DC"/>
    <w:rsid w:val="00EC4424"/>
    <w:rsid w:val="00EC4796"/>
    <w:rsid w:val="00EC53A8"/>
    <w:rsid w:val="00EC574D"/>
    <w:rsid w:val="00EC7724"/>
    <w:rsid w:val="00ED7485"/>
    <w:rsid w:val="00ED76B3"/>
    <w:rsid w:val="00EE10EE"/>
    <w:rsid w:val="00EE3AE2"/>
    <w:rsid w:val="00EE4A6A"/>
    <w:rsid w:val="00EE4B67"/>
    <w:rsid w:val="00F00037"/>
    <w:rsid w:val="00F07B26"/>
    <w:rsid w:val="00F07DBA"/>
    <w:rsid w:val="00F1217D"/>
    <w:rsid w:val="00F4467F"/>
    <w:rsid w:val="00F4751D"/>
    <w:rsid w:val="00F47F87"/>
    <w:rsid w:val="00F6059C"/>
    <w:rsid w:val="00F60D6F"/>
    <w:rsid w:val="00F64EBB"/>
    <w:rsid w:val="00F824E5"/>
    <w:rsid w:val="00F83559"/>
    <w:rsid w:val="00FA0559"/>
    <w:rsid w:val="00FA3272"/>
    <w:rsid w:val="00FC02D3"/>
    <w:rsid w:val="00FC2D5A"/>
    <w:rsid w:val="00FD15C0"/>
    <w:rsid w:val="00FD1707"/>
    <w:rsid w:val="00FD7C15"/>
    <w:rsid w:val="00FE4F63"/>
    <w:rsid w:val="00FE6312"/>
    <w:rsid w:val="00FE7D85"/>
    <w:rsid w:val="00FF4E42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E437"/>
  <w15:docId w15:val="{BB5E78F7-B8A2-4F4D-B554-3F306EE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824"/>
    <w:rPr>
      <w:sz w:val="24"/>
      <w:szCs w:val="24"/>
    </w:rPr>
  </w:style>
  <w:style w:type="paragraph" w:styleId="Balk4">
    <w:name w:val="heading 4"/>
    <w:basedOn w:val="Normal"/>
    <w:next w:val="Normal"/>
    <w:qFormat/>
    <w:rsid w:val="00FF4F92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paragraph" w:styleId="Balk6">
    <w:name w:val="heading 6"/>
    <w:basedOn w:val="Normal"/>
    <w:next w:val="Normal"/>
    <w:qFormat/>
    <w:rsid w:val="00FF4F92"/>
    <w:pPr>
      <w:keepNext/>
      <w:jc w:val="center"/>
      <w:outlineLvl w:val="5"/>
    </w:pPr>
    <w:rPr>
      <w:rFonts w:ascii="Arial" w:eastAsia="Times" w:hAnsi="Arial" w:cs="Arial"/>
      <w:b/>
      <w:sz w:val="22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B5824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Gl">
    <w:name w:val="Strong"/>
    <w:qFormat/>
    <w:rsid w:val="00CB5824"/>
    <w:rPr>
      <w:b/>
      <w:bCs/>
    </w:rPr>
  </w:style>
  <w:style w:type="paragraph" w:styleId="BalonMetni">
    <w:name w:val="Balloon Text"/>
    <w:basedOn w:val="Normal"/>
    <w:semiHidden/>
    <w:rsid w:val="00FF4F92"/>
    <w:rPr>
      <w:rFonts w:ascii="Tahoma" w:hAnsi="Tahoma" w:cs="Tahoma"/>
      <w:sz w:val="16"/>
      <w:szCs w:val="16"/>
      <w:lang w:val="en-US" w:eastAsia="en-US"/>
    </w:rPr>
  </w:style>
  <w:style w:type="character" w:customStyle="1" w:styleId="spelle">
    <w:name w:val="spelle"/>
    <w:basedOn w:val="VarsaylanParagrafYazTipi"/>
    <w:rsid w:val="00FF4F92"/>
  </w:style>
  <w:style w:type="table" w:styleId="TabloKlavuzu">
    <w:name w:val="Table Grid"/>
    <w:basedOn w:val="NormalTablo"/>
    <w:rsid w:val="00D7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715DA"/>
    <w:rPr>
      <w:color w:val="0000FF"/>
      <w:u w:val="single"/>
    </w:rPr>
  </w:style>
  <w:style w:type="paragraph" w:styleId="stBilgi">
    <w:name w:val="header"/>
    <w:basedOn w:val="Normal"/>
    <w:link w:val="stBilgiChar"/>
    <w:rsid w:val="00EE3A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E3AE2"/>
    <w:rPr>
      <w:sz w:val="24"/>
      <w:szCs w:val="24"/>
    </w:rPr>
  </w:style>
  <w:style w:type="paragraph" w:styleId="AltBilgi">
    <w:name w:val="footer"/>
    <w:basedOn w:val="Normal"/>
    <w:link w:val="AltBilgiChar"/>
    <w:rsid w:val="00EE3A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AE2"/>
    <w:rPr>
      <w:sz w:val="24"/>
      <w:szCs w:val="24"/>
    </w:rPr>
  </w:style>
  <w:style w:type="paragraph" w:customStyle="1" w:styleId="style59">
    <w:name w:val="style59"/>
    <w:basedOn w:val="Normal"/>
    <w:rsid w:val="00277584"/>
    <w:rPr>
      <w:color w:val="000000"/>
      <w:sz w:val="26"/>
      <w:szCs w:val="26"/>
    </w:rPr>
  </w:style>
  <w:style w:type="paragraph" w:styleId="ListeParagraf">
    <w:name w:val="List Paragraph"/>
    <w:basedOn w:val="Normal"/>
    <w:uiPriority w:val="34"/>
    <w:qFormat/>
    <w:rsid w:val="002F4E9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6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63A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EASTERN MEDITERRANEAN UNIVERSITY</vt:lpstr>
      <vt:lpstr>EASTERN MEDITERRANEAN UNIVERSITY</vt:lpstr>
    </vt:vector>
  </TitlesOfParts>
  <Company/>
  <LinksUpToDate>false</LinksUpToDate>
  <CharactersWithSpaces>6399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http://www.emu.edu.tr/aysegundus/</vt:lpwstr>
      </vt:variant>
      <vt:variant>
        <vt:lpwstr/>
      </vt:variant>
      <vt:variant>
        <vt:i4>5767478</vt:i4>
      </vt:variant>
      <vt:variant>
        <vt:i4>3</vt:i4>
      </vt:variant>
      <vt:variant>
        <vt:i4>0</vt:i4>
      </vt:variant>
      <vt:variant>
        <vt:i4>5</vt:i4>
      </vt:variant>
      <vt:variant>
        <vt:lpwstr>mailto:hasan.yılmaz@emu.edu.tr</vt:lpwstr>
      </vt:variant>
      <vt:variant>
        <vt:lpwstr/>
      </vt:variant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mailto:ayse.gunduz@emu.edu.tr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creator>Bekir Özer</dc:creator>
  <cp:lastModifiedBy>user</cp:lastModifiedBy>
  <cp:revision>70</cp:revision>
  <cp:lastPrinted>2010-09-28T06:50:00Z</cp:lastPrinted>
  <dcterms:created xsi:type="dcterms:W3CDTF">2018-04-22T06:56:00Z</dcterms:created>
  <dcterms:modified xsi:type="dcterms:W3CDTF">2020-05-15T10:38:00Z</dcterms:modified>
</cp:coreProperties>
</file>