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6735"/>
      </w:tblGrid>
      <w:tr w:rsidR="00EA018A" w:rsidRPr="00EA018A" w:rsidTr="00EA018A">
        <w:trPr>
          <w:trHeight w:val="441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Dersin Adı</w:t>
            </w: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7E25DB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BBS</w:t>
            </w:r>
            <w:bookmarkStart w:id="0" w:name="_GoBack"/>
            <w:bookmarkEnd w:id="0"/>
            <w:r w:rsidR="00EA018A" w:rsidRPr="00EA018A">
              <w:rPr>
                <w:rFonts w:ascii="Calibri" w:eastAsia="Cambria" w:hAnsi="Calibri" w:cs="Calibri"/>
                <w:sz w:val="24"/>
                <w:szCs w:val="24"/>
              </w:rPr>
              <w:t>201 – BANKA İŞLEMLERİ VE UYGULAMASI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Dersin Amacı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Öğrencileri bankacılık işlemleri ve uygulamaları hakkında bilgilendirmek, Sektörde istihdam edilecek olan öğrencilere işe girişte yardımcı olacak bilgiyi vermek.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Ders İçeriği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widowControl w:val="0"/>
              <w:spacing w:after="0" w:line="256" w:lineRule="auto"/>
              <w:ind w:left="720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-Bankacılık işlemleri ve uygul</w:t>
            </w:r>
            <w:r>
              <w:rPr>
                <w:rFonts w:ascii="Calibri" w:eastAsia="Cambria" w:hAnsi="Calibri" w:cs="Calibri"/>
                <w:sz w:val="24"/>
                <w:szCs w:val="24"/>
              </w:rPr>
              <w:t xml:space="preserve">amaları 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ind w:left="72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-Bankacılığın temel unsurları olan mevduat, kredi, bankacılık hizmetleri, tüketici kredileri, kredi kartlarının işleyişleri ve hukuki yapılarının teori ve uygulamalar</w:t>
            </w:r>
            <w:r>
              <w:rPr>
                <w:rFonts w:ascii="Calibri" w:eastAsia="Cambria" w:hAnsi="Calibri" w:cs="Calibri"/>
                <w:sz w:val="24"/>
                <w:szCs w:val="24"/>
              </w:rPr>
              <w:t>ı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Haftalık </w:t>
            </w: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Konu Başlıkları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1.Mevduat ve Katılım Fonu tanımı, kabulü, geri çekilmesi, sınıflandırılması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2.Mevduat ve Katılım Fonu garanti uygulaması, Faiz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3.Mevduat ve Katılım Fonu zamanaşımı, banka ve mevduat/müşteri sırrı, karşılıklar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4.Mevduat ve Katılım Fonu tasarruf yetkileri (Gerçek ve Tüzel kişiler)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5.Kanuni Temsilciler (Veli, vasi, vekil, kayyum, Ticari mümessil, Tüzel kişilik temsilcileri)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 xml:space="preserve">6.Mevduat ve Katılım Fonu hesaplarının açılışı, işleyişi, kapatılması, 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7.Mevduat hesapları ve çek işlemler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8.Banka kredileri ve türleri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9.Nakit krediler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10.Gayrinakdi krediler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11.Tüketici kredileri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12.Kredi kartları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13.Kredilerin takibi ve temerrüt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14.Bankacılık Hizmetleri</w:t>
            </w:r>
          </w:p>
        </w:tc>
      </w:tr>
      <w:tr w:rsidR="00EA018A" w:rsidRPr="00EA018A" w:rsidTr="00EA018A">
        <w:trPr>
          <w:trHeight w:val="82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Öğretim Elemanı İletişim Bilgileri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SABRİ SERKAN KIZILSU</w:t>
            </w:r>
          </w:p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Telefon: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+90-312-763 30 20 / 7152</w:t>
            </w:r>
          </w:p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E-posta: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</w:t>
            </w:r>
            <w:hyperlink r:id="rId5" w:history="1">
              <w:r w:rsidRPr="00EA018A">
                <w:rPr>
                  <w:rFonts w:ascii="Calibri" w:eastAsia="Cambria" w:hAnsi="Calibri" w:cs="Calibri"/>
                  <w:color w:val="0563C1"/>
                  <w:sz w:val="24"/>
                  <w:szCs w:val="24"/>
                  <w:u w:val="single"/>
                </w:rPr>
                <w:t>kizilsu@ankara.edu.tr</w:t>
              </w:r>
            </w:hyperlink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, sskizilsu@hotmail.com</w:t>
            </w:r>
          </w:p>
        </w:tc>
      </w:tr>
      <w:tr w:rsidR="00EA018A" w:rsidRPr="00EA018A" w:rsidTr="00EA018A">
        <w:trPr>
          <w:trHeight w:val="406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-.-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Öğretim Yöntem ve Teknikleri 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Düz anlatım,  Tartışma, Soru cevap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Öğretim Materyalleri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-Haftalık ders notları ve sunumları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>Dersin Öğretim Elemanını Hazırladığı Notlar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-Web kaynakları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>BANKACILIK (Teori uygulama ve yönetim) Dr. Mehmet TAKAN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-Genel Bankacılık Bilgileri (</w:t>
            </w:r>
            <w:proofErr w:type="spellStart"/>
            <w:proofErr w:type="gram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Doç.Dr.Şenol</w:t>
            </w:r>
            <w:proofErr w:type="spellEnd"/>
            <w:proofErr w:type="gram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BABUŞCU-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DoçDr.Adalet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HAZAR), Bankacılık Akademisi Yayınları MYO 1, Ankara 2017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-Türk Bankacılık Sistemi (</w:t>
            </w:r>
            <w:proofErr w:type="spellStart"/>
            <w:proofErr w:type="gram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Doç.Dr.Oğuz</w:t>
            </w:r>
            <w:proofErr w:type="spellEnd"/>
            <w:proofErr w:type="gram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YILDIRIM) Seçkin Yayınları, Ankara, Eylül 2015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-Aksoy, Tamer; Çağdaş Bankacılıktaki Son Eğilimler ve Türkiye’de Uluslar üstü Bankacılık, SPK Yayın No:109,Ankara-1998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-Sayılgan, Güven; Finansal Piyasalar ve Finansman Yöntemleri,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lastRenderedPageBreak/>
              <w:t>Turhan Kitapevi, Ankara-2004.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-Seyitoğlu, Halil; </w:t>
            </w:r>
            <w:proofErr w:type="gram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Uluslar arası</w:t>
            </w:r>
            <w:proofErr w:type="gram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Finans, İstanbul-2003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-Takan, Dr. Mehmet;  Bankacılık (Teori uygulama ve yönetim) , Mart-2001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-Karatepe, Yalçın; Türev Piyasaları, Ankara </w:t>
            </w:r>
            <w:proofErr w:type="spellStart"/>
            <w:proofErr w:type="gram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Ünv.SBF</w:t>
            </w:r>
            <w:proofErr w:type="spellEnd"/>
            <w:proofErr w:type="gram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Yayınlar, No:587, Ankara-2000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-Nilgün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Çağlarırmak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Uslu, Bilge Kaan Özdemir (Editörler), Para ve Banka,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T.C.Anadolu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Üniversitesi Açık Öğretim Fakültesi Yayını, 2015.  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Banka İşletmeciliği Bilgisi, Banka ve Ticaret Hukuku Araştırma Enstitüsü Yayını, 2002, Servet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Eyüpgiller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 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Parasız, 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M.İlker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(2007),  Modern Bankacılık Teori ve Uygulama,  Ezgi Kitabevi Yayınları, Bursa.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>Yalvaç, Faruk (2008), Bankacılık Terimleri Sözlüğü,  ODTÜ Yayıncılık,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-Muharrem Afşar,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Bengül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Gülümser Arslan ( Editörler), Para Politikası, 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T.C.Anadolu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Üniversitesi Açık Öğretim Fakültesi Yayını, 2013.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-Hayatı Eriş (Yazar), Metin Coşkun (Editör), Bankacılık Hizmet Ürünleri,  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T.C.Anadolu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Üniversitesi Açık Öğretim Fakültesi Yayını, 2013.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Parasız, 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M.İlker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(2005),  Para, Banka ve Finansal Piyasalar,  Ezgi Kitabevi Yayınları, Bursa.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bookmarkStart w:id="1" w:name="_6mgp9shgd1n3"/>
            <w:bookmarkEnd w:id="1"/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Katılım 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Derslere %70 devam zorunluluğu vardır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Değerlendirme (çevrimiçi)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Bir vize-Bir Final (%40-%60)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3. yarıyıl, 1 saat teori 2 saat uygulama ders kredisi 3</w:t>
            </w:r>
          </w:p>
        </w:tc>
      </w:tr>
    </w:tbl>
    <w:p w:rsidR="001A15CE" w:rsidRDefault="001A15CE"/>
    <w:sectPr w:rsidR="001A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DF"/>
    <w:rsid w:val="001A15CE"/>
    <w:rsid w:val="007E25DB"/>
    <w:rsid w:val="008345DF"/>
    <w:rsid w:val="00EA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zilsu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2017-10-04T21:21:00Z</dcterms:created>
  <dcterms:modified xsi:type="dcterms:W3CDTF">2017-10-21T18:28:00Z</dcterms:modified>
</cp:coreProperties>
</file>