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0C330C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ASB403 Türkiye Cumhuriyeti Tarihi 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C330C" w:rsidP="00832AEF">
            <w:pPr>
              <w:pStyle w:val="DersBilgileri"/>
              <w:rPr>
                <w:szCs w:val="16"/>
              </w:rPr>
            </w:pPr>
            <w:r>
              <w:t xml:space="preserve">Dr. </w:t>
            </w:r>
            <w:r>
              <w:t>Engin Deniz Tanır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C330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0C330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C330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0C330C" w:rsidP="00832AEF">
            <w:pPr>
              <w:pStyle w:val="DersBilgileri"/>
              <w:rPr>
                <w:szCs w:val="16"/>
              </w:rPr>
            </w:pPr>
            <w:r>
              <w:t>Türkiye Cumhuriyeti’nin arka planını oluşturan II. Meşrutiyetten II. Dünya Savaşı’nın başlangıcına uzanan dönemde yaşanan siyasal, ekonomik ve toplumsal gelişmeler.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0C330C" w:rsidP="00832AEF">
            <w:pPr>
              <w:pStyle w:val="DersBilgileri"/>
              <w:rPr>
                <w:szCs w:val="16"/>
              </w:rPr>
            </w:pPr>
            <w:r>
              <w:t>Bu dersin amacı, Cumhuriyet’in tarihsel arka planı ile birlikte, Türkiye Cumhuriyeti’nin siyasal, ekonomik, toplumsal ve kültürel gelişmelerini incelemek, öğrencilere bu döneme ilişkin eleştirel bir bakış açısı kazandırmaya çalışmaktır.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0C330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Her hafta 2 saat (14 hafta)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C330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0C330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0C330C" w:rsidRPr="00D15138" w:rsidRDefault="000C330C" w:rsidP="000C330C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16"/>
                <w:szCs w:val="16"/>
              </w:rPr>
            </w:pPr>
            <w:r w:rsidRPr="00D15138">
              <w:rPr>
                <w:rFonts w:ascii="Verdana" w:hAnsi="Verdana"/>
                <w:sz w:val="16"/>
                <w:szCs w:val="16"/>
              </w:rPr>
              <w:t xml:space="preserve">Erik Jan </w:t>
            </w:r>
            <w:proofErr w:type="spellStart"/>
            <w:r w:rsidRPr="00D15138">
              <w:rPr>
                <w:rFonts w:ascii="Verdana" w:hAnsi="Verdana"/>
                <w:sz w:val="16"/>
                <w:szCs w:val="16"/>
              </w:rPr>
              <w:t>Zürcher</w:t>
            </w:r>
            <w:proofErr w:type="spellEnd"/>
            <w:r w:rsidRPr="00D15138">
              <w:rPr>
                <w:rFonts w:ascii="Verdana" w:hAnsi="Verdana"/>
                <w:sz w:val="16"/>
                <w:szCs w:val="16"/>
              </w:rPr>
              <w:t>, Modernleşen Türkiye’nin Tarihi, 32. B., İletişim Yayınları, İstanbul, 2016.</w:t>
            </w:r>
          </w:p>
          <w:p w:rsidR="00BC32DD" w:rsidRPr="000C330C" w:rsidRDefault="000C330C" w:rsidP="000C330C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16"/>
                <w:szCs w:val="16"/>
              </w:rPr>
            </w:pPr>
            <w:r w:rsidRPr="00D15138">
              <w:rPr>
                <w:rFonts w:ascii="Verdana" w:hAnsi="Verdana"/>
                <w:sz w:val="16"/>
                <w:szCs w:val="16"/>
              </w:rPr>
              <w:t>Osmanlı’dan Günümüze Türkiye’de Siyasal Hayat, yay. haz. Gökhan Atılgan, Cenk Saraçoğlu, Ateş Uslu, Yordam Kitap, İstanbul, 2015.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0C330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0C330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0C330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C330C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A6179A"/>
    <w:multiLevelType w:val="hybridMultilevel"/>
    <w:tmpl w:val="C68ED35C"/>
    <w:lvl w:ilvl="0" w:tplc="06FAE360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0C330C"/>
    <w:rsid w:val="00166DFA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33D540C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C330C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 Office User</cp:lastModifiedBy>
  <cp:revision>2</cp:revision>
  <dcterms:created xsi:type="dcterms:W3CDTF">2020-05-31T20:25:00Z</dcterms:created>
  <dcterms:modified xsi:type="dcterms:W3CDTF">2020-05-31T20:25:00Z</dcterms:modified>
</cp:coreProperties>
</file>