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5753E" w:rsidP="00E80B9D">
            <w:pPr>
              <w:pStyle w:val="DersBilgileri"/>
              <w:rPr>
                <w:b/>
                <w:bCs/>
                <w:szCs w:val="16"/>
              </w:rPr>
            </w:pPr>
            <w:r>
              <w:rPr>
                <w:b/>
                <w:bCs/>
                <w:szCs w:val="16"/>
              </w:rPr>
              <w:t xml:space="preserve"> BBY 248 </w:t>
            </w:r>
            <w:r>
              <w:rPr>
                <w:sz w:val="18"/>
                <w:szCs w:val="18"/>
              </w:rPr>
              <w:t>Bilginin Organizasyonu II</w:t>
            </w:r>
            <w:r>
              <w:rPr>
                <w:sz w:val="18"/>
                <w:szCs w:val="18"/>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80B9D" w:rsidP="00832AEF">
            <w:pPr>
              <w:pStyle w:val="DersBilgileri"/>
              <w:rPr>
                <w:szCs w:val="16"/>
              </w:rPr>
            </w:pPr>
            <w:r>
              <w:rPr>
                <w:szCs w:val="16"/>
              </w:rPr>
              <w:t>Prof. Dr. Doğan Atılgan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80B9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5753E" w:rsidP="00832AEF">
            <w:pPr>
              <w:pStyle w:val="DersBilgileri"/>
              <w:rPr>
                <w:szCs w:val="16"/>
              </w:rPr>
            </w:pPr>
            <w:r>
              <w:rPr>
                <w:szCs w:val="16"/>
              </w:rPr>
              <w:t xml:space="preserve">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80B9D"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5753E" w:rsidP="00832AEF">
            <w:pPr>
              <w:pStyle w:val="DersBilgileri"/>
              <w:rPr>
                <w:szCs w:val="16"/>
              </w:rPr>
            </w:pPr>
            <w:r>
              <w:rPr>
                <w:szCs w:val="16"/>
              </w:rPr>
              <w:t xml:space="preserve"> </w:t>
            </w:r>
            <w:proofErr w:type="gramStart"/>
            <w:r>
              <w:rPr>
                <w:szCs w:val="16"/>
              </w:rPr>
              <w:t>AAKK  2</w:t>
            </w:r>
            <w:proofErr w:type="gramEnd"/>
            <w:r>
              <w:rPr>
                <w:szCs w:val="16"/>
              </w:rPr>
              <w:t xml:space="preserve"> edisyonunda temel giriş ögesinin seçimi ve </w:t>
            </w:r>
            <w:proofErr w:type="spellStart"/>
            <w:r>
              <w:rPr>
                <w:szCs w:val="16"/>
              </w:rPr>
              <w:t>ve</w:t>
            </w:r>
            <w:proofErr w:type="spellEnd"/>
            <w:r>
              <w:rPr>
                <w:szCs w:val="16"/>
              </w:rPr>
              <w:t xml:space="preserve"> giriş koşullarının belirlenmesi. Gerçek ve Tüzel kişi Yazar adı, Kongre konferans, yasalar ve tek biçim eser adlarının temel giriş ögesi olarak alınması ve buna ilişkin kuralların öğrenilmesi. Bu başlıklara ilişkin örnek çözümleri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5753E" w:rsidP="00706BA2">
            <w:pPr>
              <w:pStyle w:val="DersBilgileri"/>
              <w:rPr>
                <w:szCs w:val="16"/>
              </w:rPr>
            </w:pPr>
            <w:r>
              <w:rPr>
                <w:szCs w:val="16"/>
              </w:rPr>
              <w:t xml:space="preserve"> </w:t>
            </w:r>
            <w:proofErr w:type="gramStart"/>
            <w:r>
              <w:rPr>
                <w:szCs w:val="16"/>
              </w:rPr>
              <w:t>AAKK  2</w:t>
            </w:r>
            <w:proofErr w:type="gramEnd"/>
            <w:r>
              <w:rPr>
                <w:szCs w:val="16"/>
              </w:rPr>
              <w:t xml:space="preserve"> edisyonunda temel giriş ögesinin seçimi ve </w:t>
            </w:r>
            <w:proofErr w:type="spellStart"/>
            <w:r>
              <w:rPr>
                <w:szCs w:val="16"/>
              </w:rPr>
              <w:t>ve</w:t>
            </w:r>
            <w:proofErr w:type="spellEnd"/>
            <w:r>
              <w:rPr>
                <w:szCs w:val="16"/>
              </w:rPr>
              <w:t xml:space="preserve"> giriş koşullarının belirlenmesi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06BA2" w:rsidP="00D5753E">
            <w:pPr>
              <w:pStyle w:val="DersBilgileri"/>
              <w:rPr>
                <w:szCs w:val="16"/>
              </w:rPr>
            </w:pPr>
            <w:r>
              <w:rPr>
                <w:szCs w:val="16"/>
              </w:rPr>
              <w:t xml:space="preserve">Haftada </w:t>
            </w:r>
            <w:r w:rsidR="00D5753E">
              <w:rPr>
                <w:szCs w:val="16"/>
              </w:rPr>
              <w:t>2</w:t>
            </w:r>
            <w:r w:rsidR="00E80B9D">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E80B9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80B9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5753E" w:rsidRPr="008219E6" w:rsidRDefault="00D5753E" w:rsidP="00D5753E">
            <w:pPr>
              <w:spacing w:after="120" w:line="360" w:lineRule="auto"/>
              <w:rPr>
                <w:rFonts w:ascii="Times New Roman" w:hAnsi="Times New Roman"/>
                <w:sz w:val="24"/>
              </w:rPr>
            </w:pPr>
            <w:r w:rsidRPr="008219E6">
              <w:rPr>
                <w:rFonts w:ascii="Times New Roman" w:hAnsi="Times New Roman"/>
                <w:sz w:val="24"/>
              </w:rPr>
              <w:t xml:space="preserve">Necmettin </w:t>
            </w:r>
            <w:proofErr w:type="spellStart"/>
            <w:r w:rsidRPr="008219E6">
              <w:rPr>
                <w:rFonts w:ascii="Times New Roman" w:hAnsi="Times New Roman"/>
                <w:sz w:val="24"/>
              </w:rPr>
              <w:t>Sefercioğlu</w:t>
            </w:r>
            <w:proofErr w:type="spellEnd"/>
            <w:r w:rsidRPr="008219E6">
              <w:rPr>
                <w:rFonts w:ascii="Times New Roman" w:hAnsi="Times New Roman"/>
                <w:sz w:val="24"/>
              </w:rPr>
              <w:t xml:space="preserve">. Kataloglama Kuralları. </w:t>
            </w:r>
            <w:proofErr w:type="gramStart"/>
            <w:r w:rsidRPr="008219E6">
              <w:rPr>
                <w:rFonts w:ascii="Times New Roman" w:hAnsi="Times New Roman"/>
                <w:sz w:val="24"/>
              </w:rPr>
              <w:t>Ankara : Kültür</w:t>
            </w:r>
            <w:proofErr w:type="gramEnd"/>
            <w:r w:rsidRPr="008219E6">
              <w:rPr>
                <w:rFonts w:ascii="Times New Roman" w:hAnsi="Times New Roman"/>
                <w:sz w:val="24"/>
              </w:rPr>
              <w:t xml:space="preserve"> Bakanlığı, 2008.</w:t>
            </w:r>
          </w:p>
          <w:p w:rsidR="00D5753E" w:rsidRDefault="00D5753E" w:rsidP="00D5753E">
            <w:pPr>
              <w:rPr>
                <w:rFonts w:ascii="Times New Roman" w:hAnsi="Times New Roman"/>
                <w:sz w:val="24"/>
                <w:shd w:val="clear" w:color="auto" w:fill="FFFFFF"/>
              </w:rPr>
            </w:pPr>
            <w:r>
              <w:rPr>
                <w:rFonts w:ascii="Times New Roman" w:hAnsi="Times New Roman"/>
                <w:sz w:val="24"/>
                <w:shd w:val="clear" w:color="auto" w:fill="FFFFFF"/>
              </w:rPr>
              <w:t xml:space="preserve">Hasan </w:t>
            </w:r>
            <w:proofErr w:type="spellStart"/>
            <w:r>
              <w:rPr>
                <w:rFonts w:ascii="Times New Roman" w:hAnsi="Times New Roman"/>
                <w:sz w:val="24"/>
                <w:shd w:val="clear" w:color="auto" w:fill="FFFFFF"/>
              </w:rPr>
              <w:t>Keseroğlu</w:t>
            </w:r>
            <w:proofErr w:type="spellEnd"/>
            <w:r>
              <w:rPr>
                <w:rFonts w:ascii="Times New Roman" w:hAnsi="Times New Roman"/>
                <w:sz w:val="24"/>
                <w:shd w:val="clear" w:color="auto" w:fill="FFFFFF"/>
              </w:rPr>
              <w:t xml:space="preserve">. </w:t>
            </w:r>
            <w:r w:rsidRPr="001576CB">
              <w:rPr>
                <w:rFonts w:ascii="Times New Roman" w:hAnsi="Times New Roman"/>
                <w:sz w:val="24"/>
                <w:shd w:val="clear" w:color="auto" w:fill="FFFFFF"/>
              </w:rPr>
              <w:t xml:space="preserve">Kataloglama Kuralları 2: Örneklerle </w:t>
            </w:r>
            <w:proofErr w:type="spellStart"/>
            <w:r w:rsidRPr="001576CB">
              <w:rPr>
                <w:rFonts w:ascii="Times New Roman" w:hAnsi="Times New Roman"/>
                <w:sz w:val="24"/>
                <w:shd w:val="clear" w:color="auto" w:fill="FFFFFF"/>
              </w:rPr>
              <w:t>Anglo</w:t>
            </w:r>
            <w:proofErr w:type="spellEnd"/>
            <w:r w:rsidRPr="001576CB">
              <w:rPr>
                <w:rFonts w:ascii="Times New Roman" w:hAnsi="Times New Roman"/>
                <w:sz w:val="24"/>
                <w:shd w:val="clear" w:color="auto" w:fill="FFFFFF"/>
              </w:rPr>
              <w:t xml:space="preserve">-Amerikan Kataloglama Kuralları. </w:t>
            </w:r>
            <w:proofErr w:type="spellStart"/>
            <w:r w:rsidRPr="001576CB">
              <w:rPr>
                <w:rFonts w:ascii="Times New Roman" w:hAnsi="Times New Roman"/>
                <w:sz w:val="24"/>
                <w:shd w:val="clear" w:color="auto" w:fill="FFFFFF"/>
              </w:rPr>
              <w:t>gözd</w:t>
            </w:r>
            <w:proofErr w:type="spellEnd"/>
            <w:r w:rsidRPr="001576CB">
              <w:rPr>
                <w:rFonts w:ascii="Times New Roman" w:hAnsi="Times New Roman"/>
                <w:sz w:val="24"/>
                <w:shd w:val="clear" w:color="auto" w:fill="FFFFFF"/>
              </w:rPr>
              <w:t xml:space="preserve">. </w:t>
            </w:r>
            <w:proofErr w:type="spellStart"/>
            <w:r w:rsidRPr="001576CB">
              <w:rPr>
                <w:rFonts w:ascii="Times New Roman" w:hAnsi="Times New Roman"/>
                <w:sz w:val="24"/>
                <w:shd w:val="clear" w:color="auto" w:fill="FFFFFF"/>
              </w:rPr>
              <w:t>geçrl</w:t>
            </w:r>
            <w:proofErr w:type="spellEnd"/>
            <w:r w:rsidRPr="001576CB">
              <w:rPr>
                <w:rFonts w:ascii="Times New Roman" w:hAnsi="Times New Roman"/>
                <w:sz w:val="24"/>
                <w:shd w:val="clear" w:color="auto" w:fill="FFFFFF"/>
              </w:rPr>
              <w:t xml:space="preserve"> 4.bs. İstanbul: </w:t>
            </w:r>
            <w:proofErr w:type="spellStart"/>
            <w:r w:rsidRPr="001576CB">
              <w:rPr>
                <w:rFonts w:ascii="Times New Roman" w:hAnsi="Times New Roman"/>
                <w:sz w:val="24"/>
                <w:shd w:val="clear" w:color="auto" w:fill="FFFFFF"/>
              </w:rPr>
              <w:t>Mep</w:t>
            </w:r>
            <w:proofErr w:type="spellEnd"/>
            <w:r w:rsidRPr="001576CB">
              <w:rPr>
                <w:rFonts w:ascii="Times New Roman" w:hAnsi="Times New Roman"/>
                <w:sz w:val="24"/>
                <w:shd w:val="clear" w:color="auto" w:fill="FFFFFF"/>
              </w:rPr>
              <w:t xml:space="preserve"> Kitap, 2006. 374 s</w:t>
            </w:r>
          </w:p>
          <w:p w:rsidR="00D5753E" w:rsidRPr="001576CB" w:rsidRDefault="00D5753E" w:rsidP="00D5753E">
            <w:pPr>
              <w:rPr>
                <w:rFonts w:ascii="Times New Roman" w:hAnsi="Times New Roman"/>
                <w:sz w:val="24"/>
                <w:shd w:val="clear" w:color="auto" w:fill="FFFFFF"/>
              </w:rPr>
            </w:pPr>
          </w:p>
          <w:p w:rsidR="00D5753E" w:rsidRPr="008219E6" w:rsidRDefault="00D5753E" w:rsidP="00D5753E">
            <w:pPr>
              <w:spacing w:after="120" w:line="360" w:lineRule="auto"/>
              <w:rPr>
                <w:rFonts w:ascii="Times New Roman" w:hAnsi="Times New Roman"/>
                <w:sz w:val="24"/>
              </w:rPr>
            </w:pPr>
            <w:r w:rsidRPr="008219E6">
              <w:rPr>
                <w:rFonts w:ascii="Times New Roman" w:hAnsi="Times New Roman"/>
                <w:sz w:val="24"/>
              </w:rPr>
              <w:t xml:space="preserve">DOS. </w:t>
            </w:r>
            <w:proofErr w:type="spellStart"/>
            <w:r w:rsidRPr="008219E6">
              <w:rPr>
                <w:rFonts w:ascii="Times New Roman" w:hAnsi="Times New Roman"/>
                <w:sz w:val="24"/>
              </w:rPr>
              <w:t>Dewey</w:t>
            </w:r>
            <w:proofErr w:type="spellEnd"/>
            <w:r w:rsidRPr="008219E6">
              <w:rPr>
                <w:rFonts w:ascii="Times New Roman" w:hAnsi="Times New Roman"/>
                <w:sz w:val="24"/>
              </w:rPr>
              <w:t xml:space="preserve"> Onlu Sınıflama Sistemi. 20.edisyon. Ankara: Milli Kütüphane. 1993</w:t>
            </w:r>
          </w:p>
          <w:p w:rsidR="00D5753E" w:rsidRPr="008219E6" w:rsidRDefault="00D5753E" w:rsidP="00D5753E">
            <w:pPr>
              <w:spacing w:after="120" w:line="360" w:lineRule="auto"/>
              <w:rPr>
                <w:rFonts w:ascii="Times New Roman" w:hAnsi="Times New Roman"/>
                <w:sz w:val="24"/>
              </w:rPr>
            </w:pPr>
            <w:proofErr w:type="spellStart"/>
            <w:r w:rsidRPr="008219E6">
              <w:rPr>
                <w:rFonts w:ascii="Times New Roman" w:hAnsi="Times New Roman"/>
                <w:sz w:val="24"/>
              </w:rPr>
              <w:t>Anglo-American</w:t>
            </w:r>
            <w:proofErr w:type="spellEnd"/>
            <w:r w:rsidRPr="008219E6">
              <w:rPr>
                <w:rFonts w:ascii="Times New Roman" w:hAnsi="Times New Roman"/>
                <w:sz w:val="24"/>
              </w:rPr>
              <w:t xml:space="preserve"> </w:t>
            </w:r>
            <w:proofErr w:type="spellStart"/>
            <w:r w:rsidRPr="008219E6">
              <w:rPr>
                <w:rFonts w:ascii="Times New Roman" w:hAnsi="Times New Roman"/>
                <w:sz w:val="24"/>
              </w:rPr>
              <w:t>Cataloging</w:t>
            </w:r>
            <w:proofErr w:type="spellEnd"/>
            <w:r w:rsidRPr="008219E6">
              <w:rPr>
                <w:rFonts w:ascii="Times New Roman" w:hAnsi="Times New Roman"/>
                <w:sz w:val="24"/>
              </w:rPr>
              <w:t xml:space="preserve"> Rules 2. Chicago: ALA,2002.  </w:t>
            </w:r>
          </w:p>
          <w:p w:rsidR="00D5753E" w:rsidRPr="008219E6" w:rsidRDefault="00D5753E" w:rsidP="00D5753E">
            <w:pPr>
              <w:spacing w:after="120"/>
              <w:rPr>
                <w:rFonts w:ascii="Times New Roman" w:hAnsi="Times New Roman"/>
                <w:sz w:val="24"/>
              </w:rPr>
            </w:pPr>
            <w:r w:rsidRPr="008219E6">
              <w:rPr>
                <w:rFonts w:ascii="Times New Roman" w:hAnsi="Times New Roman"/>
                <w:sz w:val="24"/>
              </w:rPr>
              <w:t>Doğan</w:t>
            </w:r>
            <w:r w:rsidRPr="00616AEE">
              <w:rPr>
                <w:rFonts w:ascii="Times New Roman" w:hAnsi="Times New Roman"/>
                <w:sz w:val="24"/>
              </w:rPr>
              <w:t xml:space="preserve"> </w:t>
            </w:r>
            <w:r>
              <w:rPr>
                <w:rFonts w:ascii="Times New Roman" w:hAnsi="Times New Roman"/>
                <w:sz w:val="24"/>
              </w:rPr>
              <w:t>Atılgan</w:t>
            </w:r>
            <w:r w:rsidRPr="008219E6">
              <w:rPr>
                <w:rFonts w:ascii="Times New Roman" w:hAnsi="Times New Roman"/>
                <w:sz w:val="24"/>
              </w:rPr>
              <w:t xml:space="preserve">. “Kataloglama eğitimindeki yenilikler ve Türkiye’deki durum” </w:t>
            </w:r>
            <w:r w:rsidRPr="008219E6">
              <w:rPr>
                <w:rFonts w:ascii="Times New Roman" w:hAnsi="Times New Roman"/>
                <w:i/>
                <w:sz w:val="24"/>
              </w:rPr>
              <w:t xml:space="preserve">Kütüphaneciliğin Destanı uluslararası </w:t>
            </w:r>
            <w:proofErr w:type="gramStart"/>
            <w:r w:rsidRPr="008219E6">
              <w:rPr>
                <w:rFonts w:ascii="Times New Roman" w:hAnsi="Times New Roman"/>
                <w:i/>
                <w:sz w:val="24"/>
              </w:rPr>
              <w:t>sempozyumu</w:t>
            </w:r>
            <w:proofErr w:type="gramEnd"/>
            <w:r w:rsidRPr="008219E6">
              <w:rPr>
                <w:rFonts w:ascii="Times New Roman" w:hAnsi="Times New Roman"/>
                <w:i/>
                <w:sz w:val="24"/>
              </w:rPr>
              <w:t xml:space="preserve"> bildiriler. 21–24 Ekim 2004, Ankara, i</w:t>
            </w:r>
            <w:r w:rsidRPr="008219E6">
              <w:rPr>
                <w:rFonts w:ascii="Times New Roman" w:hAnsi="Times New Roman"/>
                <w:sz w:val="24"/>
              </w:rPr>
              <w:t>çinde</w:t>
            </w:r>
            <w:r w:rsidRPr="008219E6">
              <w:rPr>
                <w:rFonts w:ascii="Times New Roman" w:hAnsi="Times New Roman"/>
                <w:i/>
                <w:sz w:val="24"/>
              </w:rPr>
              <w:t xml:space="preserve"> </w:t>
            </w:r>
            <w:r w:rsidRPr="008219E6">
              <w:rPr>
                <w:rFonts w:ascii="Times New Roman" w:hAnsi="Times New Roman"/>
                <w:sz w:val="24"/>
              </w:rPr>
              <w:t>Ankara: DTCF Bilgi ve Belge Yönetimi Bölümü, 2004. 211–221</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5753E" w:rsidP="00832AEF">
            <w:pPr>
              <w:pStyle w:val="DersBilgileri"/>
              <w:rPr>
                <w:szCs w:val="16"/>
              </w:rPr>
            </w:pPr>
            <w:r>
              <w:rPr>
                <w:szCs w:val="16"/>
              </w:rPr>
              <w:t>4</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80B9D"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80B9D" w:rsidP="00832AEF">
            <w:pPr>
              <w:pStyle w:val="DersBilgileri"/>
              <w:rPr>
                <w:szCs w:val="16"/>
              </w:rPr>
            </w:pPr>
            <w:proofErr w:type="gramStart"/>
            <w:r>
              <w:rPr>
                <w:szCs w:val="16"/>
              </w:rPr>
              <w:t>yok</w:t>
            </w:r>
            <w:proofErr w:type="gramEnd"/>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5753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C58DF"/>
    <w:rsid w:val="00706BA2"/>
    <w:rsid w:val="00832BE3"/>
    <w:rsid w:val="00BC32DD"/>
    <w:rsid w:val="00D5753E"/>
    <w:rsid w:val="00E80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AFD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ATILGAN</dc:creator>
  <cp:keywords/>
  <dc:description/>
  <cp:lastModifiedBy>Doğan ATILGAN</cp:lastModifiedBy>
  <cp:revision>3</cp:revision>
  <dcterms:created xsi:type="dcterms:W3CDTF">2020-06-04T09:50:00Z</dcterms:created>
  <dcterms:modified xsi:type="dcterms:W3CDTF">2020-06-04T09:56:00Z</dcterms:modified>
</cp:coreProperties>
</file>