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274" w:rsidRPr="004E1283" w:rsidRDefault="00B8416C" w:rsidP="004E12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4E1283">
        <w:rPr>
          <w:rFonts w:ascii="Times New Roman" w:hAnsi="Times New Roman" w:cs="Times New Roman"/>
          <w:b/>
          <w:sz w:val="24"/>
          <w:szCs w:val="24"/>
        </w:rPr>
        <w:t>Heidegger’in</w:t>
      </w:r>
      <w:proofErr w:type="spellEnd"/>
      <w:r w:rsidRPr="004E1283">
        <w:rPr>
          <w:rFonts w:ascii="Times New Roman" w:hAnsi="Times New Roman" w:cs="Times New Roman"/>
          <w:b/>
          <w:sz w:val="24"/>
          <w:szCs w:val="24"/>
        </w:rPr>
        <w:t xml:space="preserve"> Fenomenolojisi II</w:t>
      </w:r>
      <w:bookmarkStart w:id="0" w:name="_GoBack"/>
      <w:bookmarkEnd w:id="0"/>
      <w:r w:rsidRPr="004E1283">
        <w:rPr>
          <w:rFonts w:ascii="Times New Roman" w:hAnsi="Times New Roman" w:cs="Times New Roman"/>
          <w:b/>
          <w:sz w:val="24"/>
          <w:szCs w:val="24"/>
        </w:rPr>
        <w:t>I</w:t>
      </w:r>
    </w:p>
    <w:p w:rsidR="00B8416C" w:rsidRPr="004E1283" w:rsidRDefault="00B8416C" w:rsidP="004E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416C" w:rsidRPr="004E1283" w:rsidRDefault="00B8416C" w:rsidP="004E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8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Heidegger’e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göre</w:t>
      </w:r>
      <w:r w:rsidRPr="004E1283">
        <w:rPr>
          <w:rFonts w:ascii="Times New Roman" w:hAnsi="Times New Roman" w:cs="Times New Roman"/>
          <w:sz w:val="24"/>
          <w:szCs w:val="24"/>
        </w:rPr>
        <w:t>,</w:t>
      </w:r>
      <w:r w:rsidRPr="004E1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de özne-nesne ayrımını kaldırmak istemişti. Ama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Husserl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4E1283">
        <w:rPr>
          <w:rFonts w:ascii="Times New Roman" w:hAnsi="Times New Roman" w:cs="Times New Roman"/>
          <w:sz w:val="24"/>
          <w:szCs w:val="24"/>
        </w:rPr>
        <w:t>fenomeni</w:t>
      </w:r>
      <w:proofErr w:type="gramEnd"/>
      <w:r w:rsidRPr="004E1283">
        <w:rPr>
          <w:rFonts w:ascii="Times New Roman" w:hAnsi="Times New Roman" w:cs="Times New Roman"/>
          <w:sz w:val="24"/>
          <w:szCs w:val="24"/>
        </w:rPr>
        <w:t xml:space="preserve"> saf bilince indirgeyerek somut dünyayı göz ardı etmiş, fenomeni somut dünyanın dışına çıkarıp, saf bilincin bir kurgusu yapmıştı. Fenomenin özünü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görülemek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isterken, aslında bilinci bu özle bütünleştirmiş, böylelikle de bilinci yaşantı dünyasından koparmış ve somutluktan yoksun bırakmıştır. Oysa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Heidegger’e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göre dünya-içinde-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varolan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(in-der-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Welt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sein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) olarak </w:t>
      </w:r>
      <w:proofErr w:type="spellStart"/>
      <w:r w:rsidRPr="004E1283">
        <w:rPr>
          <w:rFonts w:ascii="Times New Roman" w:hAnsi="Times New Roman" w:cs="Times New Roman"/>
          <w:i/>
          <w:sz w:val="24"/>
          <w:szCs w:val="24"/>
        </w:rPr>
        <w:t>Dasein</w:t>
      </w:r>
      <w:proofErr w:type="spellEnd"/>
      <w:r w:rsidRPr="004E128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E1283">
        <w:rPr>
          <w:rFonts w:ascii="Times New Roman" w:hAnsi="Times New Roman" w:cs="Times New Roman"/>
          <w:sz w:val="24"/>
          <w:szCs w:val="24"/>
        </w:rPr>
        <w:t xml:space="preserve">ve dünyanın oluşumunun aşkın zemini olan </w:t>
      </w:r>
      <w:proofErr w:type="spellStart"/>
      <w:r w:rsidRPr="004E1283">
        <w:rPr>
          <w:rFonts w:ascii="Times New Roman" w:hAnsi="Times New Roman" w:cs="Times New Roman"/>
          <w:i/>
          <w:sz w:val="24"/>
          <w:szCs w:val="24"/>
        </w:rPr>
        <w:t>Dasein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, iki ayrı şey değil, bir ve aynı şeydir. </w:t>
      </w:r>
      <w:r w:rsidR="004E1283" w:rsidRPr="004E1283">
        <w:rPr>
          <w:rFonts w:ascii="Times New Roman" w:hAnsi="Times New Roman" w:cs="Times New Roman"/>
          <w:sz w:val="24"/>
          <w:szCs w:val="24"/>
        </w:rPr>
        <w:t>Öyleyse</w:t>
      </w:r>
      <w:r w:rsidRPr="004E1283">
        <w:rPr>
          <w:rFonts w:ascii="Times New Roman" w:hAnsi="Times New Roman" w:cs="Times New Roman"/>
          <w:sz w:val="24"/>
          <w:szCs w:val="24"/>
        </w:rPr>
        <w:t xml:space="preserve"> insanı yaşam dünyasından koparıp başka bir dünyaya yerleştiremeyiz. </w:t>
      </w:r>
      <w:proofErr w:type="spellStart"/>
      <w:r w:rsidRPr="004E1283">
        <w:rPr>
          <w:rFonts w:ascii="Times New Roman" w:hAnsi="Times New Roman" w:cs="Times New Roman"/>
          <w:i/>
          <w:sz w:val="24"/>
          <w:szCs w:val="24"/>
        </w:rPr>
        <w:t>Dasein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varolan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olarak Varlık’ın bir tarzı olmakla birlikte, diğer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varolanlardan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farklı bir varlık kipine sahip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varolan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olarak bütün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varolanları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kendinde toplayan bir varlıktır. </w:t>
      </w:r>
    </w:p>
    <w:p w:rsidR="00B8416C" w:rsidRPr="004E1283" w:rsidRDefault="00B8416C" w:rsidP="004E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283">
        <w:rPr>
          <w:rFonts w:ascii="Times New Roman" w:hAnsi="Times New Roman" w:cs="Times New Roman"/>
          <w:sz w:val="24"/>
          <w:szCs w:val="24"/>
        </w:rPr>
        <w:t xml:space="preserve">        Dünyaya fırlatılmış (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geworfenheit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) olan </w:t>
      </w:r>
      <w:proofErr w:type="spellStart"/>
      <w:r w:rsidRPr="004E1283">
        <w:rPr>
          <w:rFonts w:ascii="Times New Roman" w:hAnsi="Times New Roman" w:cs="Times New Roman"/>
          <w:i/>
          <w:sz w:val="24"/>
          <w:szCs w:val="24"/>
        </w:rPr>
        <w:t>Dasein</w:t>
      </w:r>
      <w:proofErr w:type="spellEnd"/>
      <w:r w:rsidRPr="004E1283">
        <w:rPr>
          <w:rFonts w:ascii="Times New Roman" w:hAnsi="Times New Roman" w:cs="Times New Roman"/>
          <w:i/>
          <w:sz w:val="24"/>
          <w:szCs w:val="24"/>
        </w:rPr>
        <w:t>,</w:t>
      </w:r>
      <w:r w:rsidRPr="004E1283">
        <w:rPr>
          <w:rFonts w:ascii="Times New Roman" w:hAnsi="Times New Roman" w:cs="Times New Roman"/>
          <w:sz w:val="24"/>
          <w:szCs w:val="24"/>
        </w:rPr>
        <w:t xml:space="preserve"> kendi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zamansallığı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, dolayısıyla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yaşantısallığı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içinde korku, endişe, kaygı, sevinç, üzüntü vb. bütün duygulanımlara bağlı olarak kendi kendini bütünlemek, kendini gerçekleştirmek, </w:t>
      </w:r>
      <w:proofErr w:type="spellStart"/>
      <w:r w:rsidRPr="004E1283">
        <w:rPr>
          <w:rFonts w:ascii="Times New Roman" w:hAnsi="Times New Roman" w:cs="Times New Roman"/>
          <w:i/>
          <w:sz w:val="24"/>
          <w:szCs w:val="24"/>
        </w:rPr>
        <w:t>inotantiklik</w:t>
      </w:r>
      <w:r w:rsidRPr="004E1283">
        <w:rPr>
          <w:rFonts w:ascii="Times New Roman" w:hAnsi="Times New Roman" w:cs="Times New Roman"/>
          <w:sz w:val="24"/>
          <w:szCs w:val="24"/>
        </w:rPr>
        <w:t>ten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çıkmak sahici (otantik) olma çabasındadır. Bunun için sürekli olarak projeler ortaya koyar; bu onun dünyaya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fırlatılmışlığının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atılmışlığının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da göstergesidir. Bu, onun varlık/olma-yoksunluğu olarak hiçbir zaman bütünlenmeyeceğini bile bile yine de tasarılarını gerçekleştirme tavrı içinde olmasını ifade etmektedir.       </w:t>
      </w:r>
    </w:p>
    <w:p w:rsidR="004E1283" w:rsidRPr="004E1283" w:rsidRDefault="004E1283" w:rsidP="004E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1283">
        <w:rPr>
          <w:rFonts w:ascii="Times New Roman" w:hAnsi="Times New Roman" w:cs="Times New Roman"/>
          <w:i/>
          <w:sz w:val="24"/>
          <w:szCs w:val="24"/>
        </w:rPr>
        <w:t>Dasein</w:t>
      </w:r>
      <w:r w:rsidRPr="004E1283">
        <w:rPr>
          <w:rFonts w:ascii="Times New Roman" w:hAnsi="Times New Roman" w:cs="Times New Roman"/>
          <w:sz w:val="24"/>
          <w:szCs w:val="24"/>
        </w:rPr>
        <w:t>’ın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varoluşsal temel özellikleri şunlardır: Varoluş (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Exiztens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Olgusallık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Faktizität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) ve 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Düşmüşlük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1283">
        <w:rPr>
          <w:rFonts w:ascii="Times New Roman" w:hAnsi="Times New Roman" w:cs="Times New Roman"/>
          <w:sz w:val="24"/>
          <w:szCs w:val="24"/>
        </w:rPr>
        <w:t>Verfallenheit</w:t>
      </w:r>
      <w:proofErr w:type="spellEnd"/>
      <w:r w:rsidRPr="004E1283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B8416C" w:rsidRPr="004E1283" w:rsidRDefault="00B8416C" w:rsidP="004E12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416C" w:rsidRPr="004E1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C"/>
    <w:rsid w:val="004E1283"/>
    <w:rsid w:val="00550274"/>
    <w:rsid w:val="00B8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E18B4-F7A3-43D6-895D-D2CB605EB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Seyit</dc:creator>
  <cp:keywords/>
  <dc:description/>
  <cp:lastModifiedBy>Seyit</cp:lastModifiedBy>
  <cp:revision>2</cp:revision>
  <dcterms:created xsi:type="dcterms:W3CDTF">2020-06-10T16:24:00Z</dcterms:created>
  <dcterms:modified xsi:type="dcterms:W3CDTF">2020-06-10T16:27:00Z</dcterms:modified>
</cp:coreProperties>
</file>