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İLT</w:t>
            </w:r>
            <w:proofErr w:type="spellEnd"/>
            <w:r>
              <w:rPr>
                <w:b/>
                <w:bCs/>
                <w:szCs w:val="16"/>
              </w:rPr>
              <w:t xml:space="preserve"> 349 SAĞLIK İLETİŞİMİ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DENİZ SEZGİN </w:t>
            </w:r>
            <w:proofErr w:type="spellStart"/>
            <w:r>
              <w:rPr>
                <w:szCs w:val="16"/>
              </w:rPr>
              <w:t>EMÜLER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01CA6" w:rsidP="00F01CA6">
            <w:pPr>
              <w:pStyle w:val="DersBilgileri"/>
              <w:rPr>
                <w:szCs w:val="16"/>
              </w:rPr>
            </w:pPr>
            <w:r w:rsidRPr="00F01CA6">
              <w:rPr>
                <w:szCs w:val="16"/>
              </w:rPr>
              <w:t>Dersin içeriğini sağlık</w:t>
            </w:r>
            <w:r>
              <w:rPr>
                <w:szCs w:val="16"/>
              </w:rPr>
              <w:t>/hastalık kavramlarının dönüşümü, sağlık</w:t>
            </w:r>
            <w:r w:rsidRPr="00F01CA6">
              <w:rPr>
                <w:szCs w:val="16"/>
              </w:rPr>
              <w:t xml:space="preserve"> iletişimi kavramı</w:t>
            </w:r>
            <w:r>
              <w:rPr>
                <w:szCs w:val="16"/>
              </w:rPr>
              <w:t>,</w:t>
            </w:r>
            <w:r w:rsidRPr="00F01CA6">
              <w:rPr>
                <w:szCs w:val="16"/>
              </w:rPr>
              <w:t xml:space="preserve"> modelleri ve kampanyaları</w:t>
            </w:r>
            <w:r>
              <w:rPr>
                <w:szCs w:val="16"/>
              </w:rPr>
              <w:t>, reklamları ve eleştirel  sağlık sunumları</w:t>
            </w:r>
            <w:r w:rsidRPr="00F01CA6">
              <w:rPr>
                <w:szCs w:val="16"/>
              </w:rPr>
              <w:t xml:space="preserve"> oluşturmaktadır. Medya ve sağlık iletişimi ilişkisi tartışılmaktadır.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 w:rsidRPr="00F01CA6">
              <w:rPr>
                <w:szCs w:val="16"/>
              </w:rPr>
              <w:t xml:space="preserve">Bu dersin amacı, sağlık iletişiminin kuramsal zeminini açıklayarak öğrencilere bu alanının </w:t>
            </w:r>
            <w:proofErr w:type="spellStart"/>
            <w:r w:rsidRPr="00F01CA6">
              <w:rPr>
                <w:szCs w:val="16"/>
              </w:rPr>
              <w:t>disiplinlerarası</w:t>
            </w:r>
            <w:proofErr w:type="spellEnd"/>
            <w:r w:rsidRPr="00F01CA6">
              <w:rPr>
                <w:szCs w:val="16"/>
              </w:rPr>
              <w:t xml:space="preserve"> özelliğine dair bir öngörünün ve sağlık iletişimi alanındaki faaliyetleri eleştirel bir yaklaşımla değerlendirme becerisinin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01CA6" w:rsidP="003867E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3867E8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SAĞLIK İLETİŞİMİ UYGULAMALARI (BAHAR) ÖNKOŞULUDUR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10E38" w:rsidRPr="00EC1B19" w:rsidRDefault="00410E38" w:rsidP="00410E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Verdana" w:hAnsi="Verdana"/>
                <w:i/>
                <w:sz w:val="16"/>
                <w:szCs w:val="16"/>
              </w:rPr>
            </w:pPr>
            <w:r w:rsidRPr="00EC1B19">
              <w:rPr>
                <w:rFonts w:ascii="Verdana" w:hAnsi="Verdana" w:cs="Calibri"/>
                <w:color w:val="000000"/>
                <w:sz w:val="16"/>
                <w:szCs w:val="16"/>
              </w:rPr>
              <w:t>Sezgin, Deniz, (2011), Tıbbileştirilen Yaşam Bireyselleştirilen Sağlık, İstanbul: Ayrıntı.</w:t>
            </w:r>
          </w:p>
          <w:p w:rsidR="00410E38" w:rsidRPr="00EC1B19" w:rsidRDefault="00410E38" w:rsidP="00410E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  <w:r w:rsidRPr="00EC1B19">
              <w:rPr>
                <w:sz w:val="16"/>
                <w:szCs w:val="16"/>
              </w:rPr>
              <w:t>Sezgin, Deniz (2016)</w:t>
            </w:r>
            <w:r>
              <w:rPr>
                <w:sz w:val="16"/>
                <w:szCs w:val="16"/>
              </w:rPr>
              <w:t xml:space="preserve">, </w:t>
            </w:r>
            <w:r w:rsidRPr="00EC1B19">
              <w:rPr>
                <w:sz w:val="16"/>
                <w:szCs w:val="16"/>
              </w:rPr>
              <w:t>"Sağlıkta Dönüşüm: Sağlık Paradigması ve Medya"</w:t>
            </w:r>
            <w:r w:rsidRPr="00EC1B19">
              <w:rPr>
                <w:i/>
                <w:sz w:val="16"/>
                <w:szCs w:val="16"/>
              </w:rPr>
              <w:t xml:space="preserve">. </w:t>
            </w:r>
            <w:r w:rsidRPr="00EC1B19">
              <w:rPr>
                <w:sz w:val="16"/>
                <w:szCs w:val="16"/>
              </w:rPr>
              <w:t xml:space="preserve"> </w:t>
            </w:r>
            <w:r w:rsidRPr="00EC1B19">
              <w:rPr>
                <w:i/>
                <w:sz w:val="16"/>
                <w:szCs w:val="16"/>
              </w:rPr>
              <w:t>Toplum ve Hekim</w:t>
            </w:r>
            <w:r w:rsidRPr="00EC1B19">
              <w:rPr>
                <w:sz w:val="16"/>
                <w:szCs w:val="16"/>
              </w:rPr>
              <w:t>. Mart-Nisan. Cilt.31. Sayı.2:101-109.</w:t>
            </w:r>
          </w:p>
          <w:p w:rsidR="00410E38" w:rsidRPr="00EC1B19" w:rsidRDefault="00410E38" w:rsidP="00410E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  <w:r w:rsidRPr="00EC1B19">
              <w:rPr>
                <w:sz w:val="16"/>
                <w:szCs w:val="16"/>
              </w:rPr>
              <w:t xml:space="preserve">Sezgin Deniz (2016), "Sağlık İletişiminde Paradigma İhtiyacı: </w:t>
            </w:r>
            <w:proofErr w:type="spellStart"/>
            <w:r w:rsidRPr="00EC1B19">
              <w:rPr>
                <w:sz w:val="16"/>
                <w:szCs w:val="16"/>
              </w:rPr>
              <w:t>Disiplinlerarası</w:t>
            </w:r>
            <w:proofErr w:type="spellEnd"/>
            <w:r w:rsidRPr="00EC1B19">
              <w:rPr>
                <w:sz w:val="16"/>
                <w:szCs w:val="16"/>
              </w:rPr>
              <w:t xml:space="preserve"> İşbirliğine Çağrı".  </w:t>
            </w:r>
            <w:r w:rsidRPr="00EC1B19">
              <w:rPr>
                <w:i/>
                <w:sz w:val="16"/>
                <w:szCs w:val="16"/>
              </w:rPr>
              <w:t>Ankara Üniversitesi Tıp Fakültesi Mecmuası</w:t>
            </w:r>
            <w:r w:rsidRPr="00EC1B19">
              <w:rPr>
                <w:sz w:val="16"/>
                <w:szCs w:val="16"/>
              </w:rPr>
              <w:t>. 68(3): 57-66.</w:t>
            </w:r>
          </w:p>
          <w:p w:rsidR="00410E38" w:rsidRPr="00EC1B19" w:rsidRDefault="00410E38" w:rsidP="00410E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  <w:r w:rsidRPr="00EC1B19">
              <w:rPr>
                <w:sz w:val="16"/>
                <w:szCs w:val="16"/>
                <w:lang w:val="de-DE"/>
              </w:rPr>
              <w:t>Sezgin Deniz (2015)</w:t>
            </w:r>
            <w:r>
              <w:rPr>
                <w:sz w:val="16"/>
                <w:szCs w:val="16"/>
                <w:lang w:val="de-DE"/>
              </w:rPr>
              <w:t>,</w:t>
            </w:r>
            <w:r w:rsidRPr="00EC1B19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EC1B19">
              <w:rPr>
                <w:sz w:val="16"/>
                <w:szCs w:val="16"/>
                <w:lang w:val="de-DE"/>
              </w:rPr>
              <w:t xml:space="preserve">"Toplumsal Cinsiyet Bağlamında Sağlık ve Tıbbileştirme".  </w:t>
            </w:r>
            <w:r w:rsidRPr="00EC1B19">
              <w:rPr>
                <w:i/>
                <w:sz w:val="16"/>
                <w:szCs w:val="16"/>
                <w:lang w:val="de-DE"/>
              </w:rPr>
              <w:t>Sosyoloji Araştırmaları Dergisi.</w:t>
            </w:r>
            <w:r>
              <w:rPr>
                <w:i/>
                <w:sz w:val="16"/>
                <w:szCs w:val="16"/>
                <w:lang w:val="de-DE"/>
              </w:rPr>
              <w:t xml:space="preserve"> </w:t>
            </w:r>
            <w:r w:rsidRPr="00EC1B19">
              <w:rPr>
                <w:sz w:val="16"/>
                <w:szCs w:val="16"/>
                <w:lang w:val="de-DE"/>
              </w:rPr>
              <w:t>Cilt. 18. Sayı.1. Nisan:.153-186.</w:t>
            </w:r>
          </w:p>
          <w:p w:rsidR="00410E38" w:rsidRPr="00EC1B19" w:rsidRDefault="00410E38" w:rsidP="00410E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de-DE"/>
              </w:rPr>
              <w:t>Sezgin Deniz (2013</w:t>
            </w:r>
            <w:r w:rsidRPr="00EC1B19">
              <w:rPr>
                <w:sz w:val="16"/>
                <w:szCs w:val="16"/>
                <w:lang w:val="de-DE"/>
              </w:rPr>
              <w:t>)</w:t>
            </w:r>
            <w:r w:rsidRPr="00EC1B19">
              <w:rPr>
                <w:i/>
                <w:sz w:val="16"/>
                <w:szCs w:val="16"/>
                <w:lang w:val="de-DE"/>
              </w:rPr>
              <w:t xml:space="preserve"> </w:t>
            </w:r>
            <w:r w:rsidRPr="00EC1B19">
              <w:rPr>
                <w:sz w:val="16"/>
                <w:szCs w:val="16"/>
              </w:rPr>
              <w:t xml:space="preserve">"Sağlık Okuryazarlığını Anlamak". </w:t>
            </w:r>
            <w:r w:rsidRPr="00EC1B19">
              <w:rPr>
                <w:i/>
                <w:sz w:val="16"/>
                <w:szCs w:val="16"/>
              </w:rPr>
              <w:t>İletişim. Galatasaray Üniversitesi İletişim Fakültesi Yayını</w:t>
            </w:r>
            <w:r w:rsidRPr="00EC1B19">
              <w:rPr>
                <w:sz w:val="16"/>
                <w:szCs w:val="16"/>
              </w:rPr>
              <w:t xml:space="preserve"> Sağlık İletişimi özel sayı 3. İ. Çınarlı-H. Yücel (ed.): 73-91.</w:t>
            </w:r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1B19">
              <w:rPr>
                <w:rFonts w:ascii="Verdana" w:hAnsi="Verdana"/>
                <w:sz w:val="16"/>
                <w:szCs w:val="16"/>
                <w:lang w:val="de-DE"/>
              </w:rPr>
              <w:t>Sezgin Deniz (201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2)</w:t>
            </w:r>
            <w:r w:rsidRPr="00EC1B19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 </w:t>
            </w:r>
            <w:r w:rsidRPr="00EC1B19">
              <w:rPr>
                <w:rFonts w:ascii="Verdana" w:hAnsi="Verdana"/>
                <w:sz w:val="16"/>
                <w:szCs w:val="16"/>
              </w:rPr>
              <w:t>"Haber Medyasında Savunuculuk".</w:t>
            </w:r>
            <w:r w:rsidRPr="00EC1B19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EC1B1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C1B19">
              <w:rPr>
                <w:rFonts w:ascii="Verdana" w:hAnsi="Verdana"/>
                <w:i/>
                <w:sz w:val="16"/>
                <w:szCs w:val="16"/>
              </w:rPr>
              <w:t>İletişim:araştırmaları. Gazetecilik Özel Sayısı</w:t>
            </w:r>
            <w:r w:rsidRPr="00EC1B19">
              <w:rPr>
                <w:rFonts w:ascii="Verdana" w:hAnsi="Verdana"/>
                <w:sz w:val="16"/>
                <w:szCs w:val="16"/>
              </w:rPr>
              <w:t>. [2008] 6(2): 145-163.</w:t>
            </w:r>
          </w:p>
          <w:p w:rsidR="00410E38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C1B19">
              <w:rPr>
                <w:rFonts w:ascii="Verdana" w:hAnsi="Verdana"/>
                <w:sz w:val="16"/>
                <w:szCs w:val="16"/>
                <w:lang w:val="de-DE"/>
              </w:rPr>
              <w:t>Sezgin Deniz (201</w:t>
            </w:r>
            <w:r>
              <w:rPr>
                <w:rFonts w:ascii="Verdana" w:hAnsi="Verdana"/>
                <w:sz w:val="16"/>
                <w:szCs w:val="16"/>
                <w:lang w:val="de-DE"/>
              </w:rPr>
              <w:t>1</w:t>
            </w:r>
            <w:r w:rsidRPr="00EC1B19">
              <w:rPr>
                <w:rFonts w:ascii="Verdana" w:hAnsi="Verdana"/>
                <w:sz w:val="16"/>
                <w:szCs w:val="16"/>
                <w:lang w:val="de-DE"/>
              </w:rPr>
              <w:t>)</w:t>
            </w:r>
            <w:r w:rsidRPr="00EC1B19">
              <w:rPr>
                <w:rFonts w:ascii="Verdana" w:hAnsi="Verdana"/>
                <w:i/>
                <w:sz w:val="16"/>
                <w:szCs w:val="16"/>
                <w:lang w:val="de-DE"/>
              </w:rPr>
              <w:t xml:space="preserve"> </w:t>
            </w:r>
            <w:r w:rsidRPr="00EC1B19">
              <w:rPr>
                <w:rFonts w:ascii="Verdana" w:hAnsi="Verdana"/>
                <w:i/>
                <w:sz w:val="16"/>
                <w:szCs w:val="16"/>
              </w:rPr>
              <w:t>"</w:t>
            </w:r>
            <w:r w:rsidRPr="00EC1B19">
              <w:rPr>
                <w:rFonts w:ascii="Verdana" w:hAnsi="Verdana"/>
                <w:sz w:val="16"/>
                <w:szCs w:val="16"/>
              </w:rPr>
              <w:t xml:space="preserve">Yaşam Tarzı Önerileri Bağlamında Sağlık Haberlerinin Analizi".  </w:t>
            </w:r>
            <w:proofErr w:type="spellStart"/>
            <w:r w:rsidRPr="00EC1B19">
              <w:rPr>
                <w:rFonts w:ascii="Verdana" w:hAnsi="Verdana"/>
                <w:i/>
                <w:sz w:val="16"/>
                <w:szCs w:val="16"/>
              </w:rPr>
              <w:t>Ankyra</w:t>
            </w:r>
            <w:proofErr w:type="spellEnd"/>
            <w:r w:rsidRPr="00EC1B19">
              <w:rPr>
                <w:rFonts w:ascii="Verdana" w:hAnsi="Verdana"/>
                <w:i/>
                <w:sz w:val="16"/>
                <w:szCs w:val="16"/>
              </w:rPr>
              <w:t>: Ankara Üniversitesi Sosyal Bilimler Enstitüsü Dergisi</w:t>
            </w:r>
            <w:r w:rsidRPr="00EC1B19">
              <w:rPr>
                <w:rFonts w:ascii="Verdana" w:hAnsi="Verdana"/>
                <w:sz w:val="16"/>
                <w:szCs w:val="16"/>
              </w:rPr>
              <w:t xml:space="preserve">, 2(2) </w:t>
            </w:r>
            <w:proofErr w:type="spellStart"/>
            <w:r w:rsidRPr="00EC1B19">
              <w:rPr>
                <w:rFonts w:ascii="Verdana" w:hAnsi="Verdana"/>
                <w:sz w:val="16"/>
                <w:szCs w:val="16"/>
              </w:rPr>
              <w:t>DOI</w:t>
            </w:r>
            <w:proofErr w:type="spellEnd"/>
            <w:r w:rsidRPr="00EC1B19">
              <w:rPr>
                <w:rFonts w:ascii="Verdana" w:hAnsi="Verdana"/>
                <w:sz w:val="16"/>
                <w:szCs w:val="16"/>
              </w:rPr>
              <w:t>: 10.1501/</w:t>
            </w:r>
            <w:proofErr w:type="spellStart"/>
            <w:r w:rsidRPr="00EC1B19">
              <w:rPr>
                <w:rFonts w:ascii="Verdana" w:hAnsi="Verdana"/>
                <w:sz w:val="16"/>
                <w:szCs w:val="16"/>
              </w:rPr>
              <w:t>sbeder</w:t>
            </w:r>
            <w:proofErr w:type="spellEnd"/>
            <w:r w:rsidRPr="00EC1B19">
              <w:rPr>
                <w:rFonts w:ascii="Verdana" w:hAnsi="Verdana"/>
                <w:sz w:val="16"/>
                <w:szCs w:val="16"/>
              </w:rPr>
              <w:t>_0000000034: 52-78.</w:t>
            </w:r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Çınarlı, İnci, (2008), Sağlık İletişimi ve Medya, Ankara: Nobel</w:t>
            </w:r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Okay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Ayla, (2009), Sağlık İletişimi, İstanbul: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MediaCat</w:t>
            </w:r>
            <w:proofErr w:type="spellEnd"/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Seal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Clive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(2003), "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Media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An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Overview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Sociology</w:t>
            </w:r>
            <w:proofErr w:type="spellEnd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Health</w:t>
            </w:r>
            <w:proofErr w:type="spellEnd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and</w:t>
            </w:r>
            <w:proofErr w:type="spellEnd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Illness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vol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.25, no.6,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pp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.513-531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Parrott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Roxanne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(2004),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Emphasizing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Journal</w:t>
            </w:r>
            <w:proofErr w:type="spellEnd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Communication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December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Özdemir, Gamze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Yücesan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Özdemir, Ali Murat, (2006), “Medya ve Sağlık: Patolojik Bir İlişki”, </w:t>
            </w:r>
            <w:r w:rsidRPr="00F01CA6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Toplum ve Hekim</w:t>
            </w:r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, Ocak-Şubat, cilt 21, sayı 1, s.32-38.</w:t>
            </w:r>
          </w:p>
          <w:p w:rsidR="00410E38" w:rsidRPr="00EC1B19" w:rsidRDefault="00410E38" w:rsidP="00410E3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Schiavo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Renata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(2007) 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Health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From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Theory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to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Practice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Jossey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Bass</w:t>
            </w:r>
            <w:proofErr w:type="spellEnd"/>
            <w:r w:rsidRPr="00F01CA6">
              <w:rPr>
                <w:rFonts w:ascii="Calibri" w:hAnsi="Calibri" w:cs="Calibri"/>
                <w:color w:val="000000"/>
                <w:sz w:val="22"/>
                <w:szCs w:val="22"/>
              </w:rPr>
              <w:t>, USA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01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67E8"/>
    <w:sectPr w:rsidR="00EB0AE2" w:rsidSect="00925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E2E73"/>
    <w:multiLevelType w:val="hybridMultilevel"/>
    <w:tmpl w:val="73203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66DFA"/>
    <w:rsid w:val="003867E8"/>
    <w:rsid w:val="00410E38"/>
    <w:rsid w:val="004C2901"/>
    <w:rsid w:val="00832BE3"/>
    <w:rsid w:val="00925C4B"/>
    <w:rsid w:val="00BC32DD"/>
    <w:rsid w:val="00F0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0E38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emuler</dc:creator>
  <cp:lastModifiedBy>Hewlett-Packard Company</cp:lastModifiedBy>
  <cp:revision>2</cp:revision>
  <dcterms:created xsi:type="dcterms:W3CDTF">2020-06-26T05:26:00Z</dcterms:created>
  <dcterms:modified xsi:type="dcterms:W3CDTF">2020-06-26T05:26:00Z</dcterms:modified>
</cp:coreProperties>
</file>