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CA2" w:rsidRDefault="00C96CA2" w:rsidP="00C96CA2">
      <w:pPr>
        <w:spacing w:after="120"/>
        <w:jc w:val="center"/>
        <w:rPr>
          <w:rFonts w:ascii="Cambria" w:hAnsi="Cambria"/>
          <w:b/>
          <w:szCs w:val="24"/>
          <w:lang w:val="tr-TR"/>
        </w:rPr>
      </w:pPr>
      <w:r>
        <w:rPr>
          <w:rFonts w:ascii="Cambria" w:hAnsi="Cambria"/>
          <w:b/>
          <w:noProof/>
          <w:szCs w:val="24"/>
          <w:lang w:val="tr-TR" w:eastAsia="tr-TR" w:bidi="ar-SA"/>
        </w:rPr>
        <mc:AlternateContent>
          <mc:Choice Requires="wps">
            <w:drawing>
              <wp:anchor distT="0" distB="0" distL="114300" distR="114300" simplePos="0" relativeHeight="251659264" behindDoc="0" locked="0" layoutInCell="1" allowOverlap="1" wp14:anchorId="3440EDED" wp14:editId="39F46375">
                <wp:simplePos x="0" y="0"/>
                <wp:positionH relativeFrom="column">
                  <wp:posOffset>947420</wp:posOffset>
                </wp:positionH>
                <wp:positionV relativeFrom="paragraph">
                  <wp:posOffset>-595630</wp:posOffset>
                </wp:positionV>
                <wp:extent cx="4162425" cy="600075"/>
                <wp:effectExtent l="0" t="0" r="28575" b="28575"/>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C96CA2" w:rsidRPr="00AA1400" w:rsidRDefault="00C96CA2" w:rsidP="00C96CA2">
                            <w:pPr>
                              <w:jc w:val="center"/>
                              <w:rPr>
                                <w:rFonts w:ascii="Cambria" w:hAnsi="Cambria"/>
                                <w:szCs w:val="24"/>
                                <w:lang w:val="en-US"/>
                              </w:rPr>
                            </w:pPr>
                            <w:r w:rsidRPr="00AA1400">
                              <w:rPr>
                                <w:rFonts w:ascii="Cambria" w:hAnsi="Cambria"/>
                                <w:szCs w:val="24"/>
                                <w:lang w:val="en-US"/>
                              </w:rPr>
                              <w:t>ANKARA ÜNIVERSİTESİ</w:t>
                            </w:r>
                          </w:p>
                          <w:p w:rsidR="00C96CA2" w:rsidRPr="00AA1400" w:rsidRDefault="00C96CA2" w:rsidP="00C96CA2">
                            <w:pPr>
                              <w:jc w:val="center"/>
                              <w:rPr>
                                <w:rFonts w:ascii="Cambria" w:hAnsi="Cambria"/>
                                <w:szCs w:val="24"/>
                                <w:lang w:val="en-GB"/>
                              </w:rPr>
                            </w:pPr>
                            <w:r w:rsidRPr="00AA1400">
                              <w:rPr>
                                <w:rFonts w:ascii="Cambria" w:hAnsi="Cambria"/>
                                <w:szCs w:val="24"/>
                                <w:lang w:val="en-GB"/>
                              </w:rPr>
                              <w:t>DİL VE TARİH-COĞRAFYA FAKÜLTESİ</w:t>
                            </w:r>
                          </w:p>
                          <w:p w:rsidR="00C96CA2" w:rsidRPr="00EC32AE" w:rsidRDefault="00C96CA2" w:rsidP="00C96CA2">
                            <w:pPr>
                              <w:jc w:val="center"/>
                              <w:rPr>
                                <w:rFonts w:ascii="Cambria" w:hAnsi="Cambria"/>
                                <w:b/>
                                <w:szCs w:val="24"/>
                                <w:lang w:val="en-GB"/>
                              </w:rPr>
                            </w:pPr>
                            <w:r w:rsidRPr="00EC32AE">
                              <w:rPr>
                                <w:rFonts w:ascii="Cambria" w:hAnsi="Cambria"/>
                                <w:b/>
                                <w:szCs w:val="24"/>
                                <w:lang w:val="en-GB"/>
                              </w:rPr>
                              <w:t>COĞRAFYA BÖLÜMÜ</w:t>
                            </w:r>
                          </w:p>
                          <w:p w:rsidR="00C96CA2" w:rsidRPr="00FC6A9D" w:rsidRDefault="00C96CA2" w:rsidP="00C96CA2">
                            <w:pPr>
                              <w:jc w:val="center"/>
                              <w:rPr>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0EDED" id="_x0000_t202" coordsize="21600,21600" o:spt="202" path="m,l,21600r21600,l21600,xe">
                <v:stroke joinstyle="miter"/>
                <v:path gradientshapeok="t" o:connecttype="rect"/>
              </v:shapetype>
              <v:shape id="Metin Kutusu 17" o:spid="_x0000_s1026" type="#_x0000_t202" style="position:absolute;left:0;text-align:left;margin-left:74.6pt;margin-top:-46.9pt;width:327.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ciLwIAAFYEAAAOAAAAZHJzL2Uyb0RvYy54bWysVNuO0zAQfUfiHyy/06RVL7tR09XSpQix&#10;C0gLH+A4TmLheIztNClfv2MnW8pFPCDyYHns8ZkzZ2ayvRlaRY7COgk6p/NZSonQHEqp65x++Xx4&#10;dUWJ80yXTIEWOT0JR292L19se5OJBTSgSmEJgmiX9SanjfcmSxLHG9EyNwMjNF5WYFvm0bR1UlrW&#10;I3qrkkWarpMebGkscOEcnt6Nl3QX8atKcP+xqpzwROUUufm42rgWYU12W5bVlplG8okG+wcWLZMa&#10;g56h7phnpLPyN6hWcgsOKj/j0CZQVZKLmANmM09/yeaxYUbEXFAcZ84yuf8Hyz8cP1kiS6zdhhLN&#10;WqzRg/BSk/ed71xH8Bg16o3L0PXRoLMfXsOA/jFfZ+6Bf3VEw75huha31kLfCFYix3l4mVw8HXFc&#10;ACn6BygxFus8RKChsm0QECUhiI61Op3rIwZPOB4u5+vFcrGihOPdOk3TzSqGYNnza2OdfyugJWGT&#10;U4v1j+jseO98YMOyZ5cQzIGS5UEqFQ1bF3tlyZFhrxziN6H/5KY06XN6vUIef4dAfvj9CaKVHpte&#10;yTanV2cnlgXZ3ugytqRnUo17pKz0pGOQbhTRD8Uw1aWA8oSKWhibG4cRNw3Y75T02Ng5dd86ZgUl&#10;6p3GqlzPl8swCdFYrjYLNOzlTXF5wzRHqJx6Ssbt3o/T0xkr6wYjjX2g4RYrWckocij5yGrijc0b&#10;tZ8GLUzHpR29fvwOdk8AAAD//wMAUEsDBBQABgAIAAAAIQCMfcTY3gAAAAgBAAAPAAAAZHJzL2Rv&#10;d25yZXYueG1sTI/LTsMwEEX3SPyDNUhsUOvQRs2DOBVCAsEOCoKtG0+TiHgcbDcNf8+wguXVHN05&#10;t9rOdhAT+tA7UnC9TEAgNc701Cp4e71f5CBC1GT04AgVfGOAbX1+VunSuBO94LSLreASCqVW0MU4&#10;llKGpkOrw9KNSHw7OG915Ohbabw+cbkd5CpJNtLqnvhDp0e867D53B2tgjx9nD7C0/r5vdkchiJe&#10;ZdPDl1fq8mK+vQERcY5/MPzqszrU7LR3RzJBDJzTYsWogkWx5g1M5EmagdgryEDWlfw/oP4BAAD/&#10;/wMAUEsBAi0AFAAGAAgAAAAhALaDOJL+AAAA4QEAABMAAAAAAAAAAAAAAAAAAAAAAFtDb250ZW50&#10;X1R5cGVzXS54bWxQSwECLQAUAAYACAAAACEAOP0h/9YAAACUAQAACwAAAAAAAAAAAAAAAAAvAQAA&#10;X3JlbHMvLnJlbHNQSwECLQAUAAYACAAAACEAeMbHIi8CAABWBAAADgAAAAAAAAAAAAAAAAAuAgAA&#10;ZHJzL2Uyb0RvYy54bWxQSwECLQAUAAYACAAAACEAjH3E2N4AAAAIAQAADwAAAAAAAAAAAAAAAACJ&#10;BAAAZHJzL2Rvd25yZXYueG1sUEsFBgAAAAAEAAQA8wAAAJQFAAAAAA==&#10;">
                <v:textbox>
                  <w:txbxContent>
                    <w:p w:rsidR="00C96CA2" w:rsidRPr="00AA1400" w:rsidRDefault="00C96CA2" w:rsidP="00C96CA2">
                      <w:pPr>
                        <w:jc w:val="center"/>
                        <w:rPr>
                          <w:rFonts w:ascii="Cambria" w:hAnsi="Cambria"/>
                          <w:szCs w:val="24"/>
                          <w:lang w:val="en-US"/>
                        </w:rPr>
                      </w:pPr>
                      <w:r w:rsidRPr="00AA1400">
                        <w:rPr>
                          <w:rFonts w:ascii="Cambria" w:hAnsi="Cambria"/>
                          <w:szCs w:val="24"/>
                          <w:lang w:val="en-US"/>
                        </w:rPr>
                        <w:t>ANKARA ÜNIVERSİTESİ</w:t>
                      </w:r>
                    </w:p>
                    <w:p w:rsidR="00C96CA2" w:rsidRPr="00AA1400" w:rsidRDefault="00C96CA2" w:rsidP="00C96CA2">
                      <w:pPr>
                        <w:jc w:val="center"/>
                        <w:rPr>
                          <w:rFonts w:ascii="Cambria" w:hAnsi="Cambria"/>
                          <w:szCs w:val="24"/>
                          <w:lang w:val="en-GB"/>
                        </w:rPr>
                      </w:pPr>
                      <w:r w:rsidRPr="00AA1400">
                        <w:rPr>
                          <w:rFonts w:ascii="Cambria" w:hAnsi="Cambria"/>
                          <w:szCs w:val="24"/>
                          <w:lang w:val="en-GB"/>
                        </w:rPr>
                        <w:t>DİL VE TARİH-COĞRAFYA FAKÜLTESİ</w:t>
                      </w:r>
                    </w:p>
                    <w:p w:rsidR="00C96CA2" w:rsidRPr="00EC32AE" w:rsidRDefault="00C96CA2" w:rsidP="00C96CA2">
                      <w:pPr>
                        <w:jc w:val="center"/>
                        <w:rPr>
                          <w:rFonts w:ascii="Cambria" w:hAnsi="Cambria"/>
                          <w:b/>
                          <w:szCs w:val="24"/>
                          <w:lang w:val="en-GB"/>
                        </w:rPr>
                      </w:pPr>
                      <w:r w:rsidRPr="00EC32AE">
                        <w:rPr>
                          <w:rFonts w:ascii="Cambria" w:hAnsi="Cambria"/>
                          <w:b/>
                          <w:szCs w:val="24"/>
                          <w:lang w:val="en-GB"/>
                        </w:rPr>
                        <w:t>COĞRAFYA BÖLÜMÜ</w:t>
                      </w:r>
                    </w:p>
                    <w:p w:rsidR="00C96CA2" w:rsidRPr="00FC6A9D" w:rsidRDefault="00C96CA2" w:rsidP="00C96CA2">
                      <w:pPr>
                        <w:jc w:val="center"/>
                        <w:rPr>
                          <w:szCs w:val="24"/>
                          <w:lang w:val="en-US"/>
                        </w:rPr>
                      </w:pPr>
                    </w:p>
                  </w:txbxContent>
                </v:textbox>
              </v:shape>
            </w:pict>
          </mc:Fallback>
        </mc:AlternateContent>
      </w:r>
    </w:p>
    <w:p w:rsidR="00E61A4E" w:rsidRDefault="00E61A4E" w:rsidP="00E61A4E">
      <w:pPr>
        <w:jc w:val="center"/>
        <w:rPr>
          <w:rFonts w:ascii="Cambria" w:hAnsi="Cambria"/>
          <w:b/>
          <w:szCs w:val="24"/>
          <w:lang w:val="tr-TR"/>
        </w:rPr>
      </w:pPr>
      <w:r>
        <w:rPr>
          <w:rFonts w:ascii="Cambria" w:hAnsi="Cambria"/>
          <w:b/>
          <w:szCs w:val="24"/>
          <w:lang w:val="tr-TR"/>
        </w:rPr>
        <w:t>COG</w:t>
      </w:r>
      <w:r w:rsidR="00DA2104">
        <w:rPr>
          <w:rFonts w:ascii="Cambria" w:hAnsi="Cambria"/>
          <w:b/>
          <w:szCs w:val="24"/>
          <w:lang w:val="tr-TR"/>
        </w:rPr>
        <w:t>360 BEŞERİ COĞRAFYA</w:t>
      </w:r>
      <w:r w:rsidR="007E3706">
        <w:rPr>
          <w:rFonts w:ascii="Cambria" w:hAnsi="Cambria"/>
          <w:b/>
          <w:szCs w:val="24"/>
          <w:lang w:val="tr-TR"/>
        </w:rPr>
        <w:t xml:space="preserve"> ARAŞTIRMA YÖNTEMLERİ</w:t>
      </w:r>
    </w:p>
    <w:p w:rsidR="00E61A4E" w:rsidRPr="00812F5E" w:rsidRDefault="00E61A4E" w:rsidP="00E61A4E">
      <w:pPr>
        <w:spacing w:before="120" w:after="120"/>
        <w:jc w:val="center"/>
        <w:rPr>
          <w:rFonts w:ascii="Cambria" w:hAnsi="Cambria"/>
          <w:b/>
          <w:i/>
          <w:szCs w:val="24"/>
          <w:lang w:val="tr-TR"/>
        </w:rPr>
      </w:pPr>
      <w:r w:rsidRPr="002536DA">
        <w:rPr>
          <w:rFonts w:ascii="Cambria" w:hAnsi="Cambria"/>
          <w:b/>
          <w:i/>
          <w:szCs w:val="24"/>
          <w:lang w:val="tr-TR"/>
        </w:rPr>
        <w:t xml:space="preserve">Ders </w:t>
      </w:r>
      <w:r w:rsidR="00E00BC2">
        <w:rPr>
          <w:rFonts w:ascii="Cambria" w:hAnsi="Cambria"/>
          <w:b/>
          <w:i/>
          <w:szCs w:val="24"/>
          <w:lang w:val="tr-TR"/>
        </w:rPr>
        <w:t>İzlencesi</w:t>
      </w:r>
      <w:bookmarkStart w:id="0" w:name="_GoBack"/>
      <w:bookmarkEnd w:id="0"/>
    </w:p>
    <w:p w:rsidR="000E38F4" w:rsidRPr="0008061A" w:rsidRDefault="000E38F4" w:rsidP="000E38F4">
      <w:pPr>
        <w:jc w:val="both"/>
        <w:rPr>
          <w:rFonts w:asciiTheme="majorHAnsi" w:hAnsiTheme="majorHAnsi"/>
          <w:b/>
          <w:bCs/>
          <w:sz w:val="22"/>
          <w:szCs w:val="22"/>
          <w:lang w:val="tr-TR"/>
        </w:rPr>
      </w:pPr>
      <w:r w:rsidRPr="0008061A">
        <w:rPr>
          <w:rFonts w:asciiTheme="majorHAnsi" w:hAnsiTheme="majorHAnsi"/>
          <w:b/>
          <w:bCs/>
          <w:sz w:val="22"/>
          <w:szCs w:val="22"/>
          <w:lang w:val="tr-TR"/>
        </w:rPr>
        <w:t xml:space="preserve">Dersin Günü ve Saati: </w:t>
      </w:r>
      <w:r w:rsidRPr="0008061A">
        <w:rPr>
          <w:rFonts w:asciiTheme="majorHAnsi" w:hAnsiTheme="majorHAnsi"/>
          <w:i/>
          <w:iCs/>
          <w:sz w:val="22"/>
          <w:szCs w:val="22"/>
          <w:lang w:val="tr-TR"/>
        </w:rPr>
        <w:t> </w:t>
      </w:r>
      <w:r w:rsidR="007E3706">
        <w:rPr>
          <w:rFonts w:asciiTheme="majorHAnsi" w:hAnsiTheme="majorHAnsi"/>
          <w:sz w:val="22"/>
          <w:szCs w:val="22"/>
          <w:lang w:val="tr-TR"/>
        </w:rPr>
        <w:t>Pazartesi 15.3</w:t>
      </w:r>
      <w:r w:rsidRPr="0008061A">
        <w:rPr>
          <w:rFonts w:asciiTheme="majorHAnsi" w:hAnsiTheme="majorHAnsi"/>
          <w:sz w:val="22"/>
          <w:szCs w:val="22"/>
          <w:lang w:val="tr-TR"/>
        </w:rPr>
        <w:t xml:space="preserve">0 </w:t>
      </w:r>
    </w:p>
    <w:p w:rsidR="000E38F4" w:rsidRPr="0008061A" w:rsidRDefault="000E38F4" w:rsidP="000E38F4">
      <w:pPr>
        <w:jc w:val="both"/>
        <w:rPr>
          <w:rFonts w:asciiTheme="majorHAnsi" w:hAnsiTheme="majorHAnsi"/>
          <w:sz w:val="22"/>
          <w:szCs w:val="22"/>
          <w:lang w:val="tr-TR"/>
        </w:rPr>
      </w:pPr>
      <w:r w:rsidRPr="0008061A">
        <w:rPr>
          <w:rFonts w:asciiTheme="majorHAnsi" w:hAnsiTheme="majorHAnsi"/>
          <w:b/>
          <w:bCs/>
          <w:sz w:val="22"/>
          <w:szCs w:val="22"/>
          <w:lang w:val="tr-TR"/>
        </w:rPr>
        <w:t xml:space="preserve">Dersin Yapıldığı Sınıf: </w:t>
      </w:r>
      <w:r w:rsidR="007E3706">
        <w:rPr>
          <w:rFonts w:asciiTheme="majorHAnsi" w:hAnsiTheme="majorHAnsi"/>
          <w:sz w:val="22"/>
          <w:szCs w:val="22"/>
          <w:lang w:val="tr-TR"/>
        </w:rPr>
        <w:t>409</w:t>
      </w:r>
    </w:p>
    <w:p w:rsidR="000E38F4" w:rsidRPr="0008061A" w:rsidRDefault="000E38F4" w:rsidP="000E38F4">
      <w:pPr>
        <w:jc w:val="both"/>
        <w:rPr>
          <w:rFonts w:asciiTheme="majorHAnsi" w:hAnsiTheme="majorHAnsi"/>
          <w:sz w:val="22"/>
          <w:szCs w:val="22"/>
          <w:lang w:val="tr-TR"/>
        </w:rPr>
      </w:pPr>
      <w:r w:rsidRPr="0008061A">
        <w:rPr>
          <w:rFonts w:asciiTheme="majorHAnsi" w:hAnsiTheme="majorHAnsi"/>
          <w:b/>
          <w:bCs/>
          <w:sz w:val="22"/>
          <w:szCs w:val="22"/>
          <w:lang w:val="tr-TR"/>
        </w:rPr>
        <w:t xml:space="preserve">Dersin Eğitim Dili: </w:t>
      </w:r>
      <w:r w:rsidRPr="0008061A">
        <w:rPr>
          <w:rFonts w:asciiTheme="majorHAnsi" w:hAnsiTheme="majorHAnsi"/>
          <w:sz w:val="22"/>
          <w:szCs w:val="22"/>
          <w:lang w:val="tr-TR"/>
        </w:rPr>
        <w:t>Türkçe</w:t>
      </w:r>
    </w:p>
    <w:p w:rsidR="000E38F4" w:rsidRPr="0008061A" w:rsidRDefault="000E38F4" w:rsidP="000E38F4">
      <w:pPr>
        <w:jc w:val="both"/>
        <w:rPr>
          <w:rFonts w:asciiTheme="majorHAnsi" w:hAnsiTheme="majorHAnsi"/>
          <w:sz w:val="22"/>
          <w:szCs w:val="22"/>
          <w:lang w:val="tr-TR"/>
        </w:rPr>
      </w:pPr>
      <w:r w:rsidRPr="0008061A">
        <w:rPr>
          <w:rFonts w:asciiTheme="majorHAnsi" w:hAnsiTheme="majorHAnsi"/>
          <w:b/>
          <w:bCs/>
          <w:sz w:val="22"/>
          <w:szCs w:val="22"/>
          <w:lang w:val="tr-TR"/>
        </w:rPr>
        <w:t xml:space="preserve">Dersin Öğretim Üyesi: </w:t>
      </w:r>
      <w:r w:rsidRPr="0008061A">
        <w:rPr>
          <w:rFonts w:asciiTheme="majorHAnsi" w:hAnsiTheme="majorHAnsi"/>
          <w:sz w:val="22"/>
          <w:szCs w:val="22"/>
          <w:lang w:val="tr-TR"/>
        </w:rPr>
        <w:t xml:space="preserve">Doç Dr. Nuri YAVAN </w:t>
      </w:r>
    </w:p>
    <w:p w:rsidR="000E38F4" w:rsidRDefault="000E38F4" w:rsidP="000E38F4">
      <w:pPr>
        <w:pStyle w:val="NormalWeb"/>
        <w:spacing w:before="0" w:beforeAutospacing="0" w:after="0" w:afterAutospacing="0"/>
        <w:jc w:val="both"/>
        <w:rPr>
          <w:rFonts w:asciiTheme="majorHAnsi" w:hAnsiTheme="majorHAnsi"/>
          <w:sz w:val="22"/>
          <w:szCs w:val="22"/>
        </w:rPr>
      </w:pPr>
      <w:r w:rsidRPr="0008061A">
        <w:rPr>
          <w:rFonts w:asciiTheme="majorHAnsi" w:hAnsiTheme="majorHAnsi"/>
          <w:b/>
          <w:bCs/>
          <w:sz w:val="22"/>
          <w:szCs w:val="22"/>
        </w:rPr>
        <w:t xml:space="preserve">E-mail: </w:t>
      </w:r>
      <w:r w:rsidR="007E3706">
        <w:rPr>
          <w:rFonts w:asciiTheme="majorHAnsi" w:hAnsiTheme="majorHAnsi"/>
          <w:sz w:val="22"/>
          <w:szCs w:val="22"/>
        </w:rPr>
        <w:t>nuri.yavan@ankara.edu.tr</w:t>
      </w:r>
    </w:p>
    <w:p w:rsidR="007E3706" w:rsidRPr="0008061A" w:rsidRDefault="007E3706" w:rsidP="000E38F4">
      <w:pPr>
        <w:pStyle w:val="NormalWeb"/>
        <w:spacing w:before="0" w:beforeAutospacing="0" w:after="0" w:afterAutospacing="0"/>
        <w:jc w:val="both"/>
        <w:rPr>
          <w:rFonts w:asciiTheme="majorHAnsi" w:hAnsiTheme="majorHAnsi"/>
          <w:b/>
          <w:sz w:val="22"/>
          <w:szCs w:val="22"/>
        </w:rPr>
      </w:pPr>
    </w:p>
    <w:p w:rsidR="000476CA" w:rsidRPr="0008061A" w:rsidRDefault="000476CA" w:rsidP="007013D9">
      <w:pPr>
        <w:pStyle w:val="NormalWeb"/>
        <w:spacing w:before="0" w:beforeAutospacing="0" w:after="0" w:afterAutospacing="0"/>
        <w:jc w:val="both"/>
        <w:rPr>
          <w:rFonts w:asciiTheme="majorHAnsi" w:hAnsiTheme="majorHAnsi"/>
          <w:b/>
          <w:sz w:val="22"/>
          <w:szCs w:val="22"/>
        </w:rPr>
      </w:pPr>
      <w:r w:rsidRPr="0008061A">
        <w:rPr>
          <w:rFonts w:asciiTheme="majorHAnsi" w:hAnsiTheme="majorHAnsi"/>
          <w:b/>
          <w:sz w:val="22"/>
          <w:szCs w:val="22"/>
        </w:rPr>
        <w:t>Dersin Tanımı ve Amacı</w:t>
      </w:r>
      <w:r w:rsidRPr="0008061A">
        <w:rPr>
          <w:rFonts w:asciiTheme="majorHAnsi" w:hAnsiTheme="majorHAnsi"/>
          <w:b/>
          <w:bCs/>
          <w:sz w:val="22"/>
          <w:szCs w:val="22"/>
        </w:rPr>
        <w:t xml:space="preserve"> </w:t>
      </w:r>
    </w:p>
    <w:p w:rsidR="00E2587D" w:rsidRPr="00C95876" w:rsidRDefault="000476CA" w:rsidP="00E2587D">
      <w:pPr>
        <w:jc w:val="both"/>
        <w:rPr>
          <w:rFonts w:asciiTheme="majorHAnsi" w:hAnsiTheme="majorHAnsi" w:cs="TimesNewRoman"/>
          <w:sz w:val="22"/>
          <w:szCs w:val="22"/>
          <w:lang w:val="tr-TR"/>
        </w:rPr>
      </w:pPr>
      <w:r w:rsidRPr="00C95876">
        <w:rPr>
          <w:rFonts w:asciiTheme="majorHAnsi" w:hAnsiTheme="majorHAnsi"/>
          <w:sz w:val="22"/>
          <w:szCs w:val="22"/>
        </w:rPr>
        <w:t>Bu dersin temel amacı,</w:t>
      </w:r>
      <w:r w:rsidRPr="00C95876">
        <w:rPr>
          <w:rFonts w:asciiTheme="majorHAnsi" w:eastAsia="Times New Roman" w:hAnsiTheme="majorHAnsi" w:cs="Arial"/>
          <w:sz w:val="22"/>
          <w:szCs w:val="22"/>
          <w:lang w:eastAsia="tr-TR"/>
        </w:rPr>
        <w:t xml:space="preserve"> öğrencilere </w:t>
      </w:r>
      <w:r w:rsidR="007E3706" w:rsidRPr="00C95876">
        <w:rPr>
          <w:rFonts w:asciiTheme="majorHAnsi" w:eastAsia="Times New Roman" w:hAnsiTheme="majorHAnsi" w:cs="Arial"/>
          <w:sz w:val="22"/>
          <w:szCs w:val="22"/>
          <w:lang w:eastAsia="tr-TR"/>
        </w:rPr>
        <w:t xml:space="preserve">beşeri </w:t>
      </w:r>
      <w:r w:rsidRPr="00C95876">
        <w:rPr>
          <w:rFonts w:asciiTheme="majorHAnsi" w:eastAsia="Times New Roman" w:hAnsiTheme="majorHAnsi" w:cs="Arial"/>
          <w:sz w:val="22"/>
          <w:szCs w:val="22"/>
          <w:lang w:eastAsia="tr-TR"/>
        </w:rPr>
        <w:t>coğrafyanın araştırma metodolojisi hakkında</w:t>
      </w:r>
      <w:r w:rsidR="007E3706" w:rsidRPr="00C95876">
        <w:rPr>
          <w:rFonts w:asciiTheme="majorHAnsi" w:eastAsia="Times New Roman" w:hAnsiTheme="majorHAnsi" w:cs="Arial"/>
          <w:sz w:val="22"/>
          <w:szCs w:val="22"/>
          <w:lang w:eastAsia="tr-TR"/>
        </w:rPr>
        <w:t>ki</w:t>
      </w:r>
      <w:r w:rsidRPr="00C95876">
        <w:rPr>
          <w:rFonts w:asciiTheme="majorHAnsi" w:eastAsia="Times New Roman" w:hAnsiTheme="majorHAnsi" w:cs="Arial"/>
          <w:sz w:val="22"/>
          <w:szCs w:val="22"/>
          <w:lang w:eastAsia="tr-TR"/>
        </w:rPr>
        <w:t xml:space="preserve"> temel bilgileri</w:t>
      </w:r>
      <w:r w:rsidR="007E3706" w:rsidRPr="00C95876">
        <w:rPr>
          <w:rFonts w:asciiTheme="majorHAnsi" w:eastAsia="Times New Roman" w:hAnsiTheme="majorHAnsi" w:cs="Arial"/>
          <w:sz w:val="22"/>
          <w:szCs w:val="22"/>
          <w:lang w:eastAsia="tr-TR"/>
        </w:rPr>
        <w:t>,</w:t>
      </w:r>
      <w:r w:rsidRPr="00C95876">
        <w:rPr>
          <w:rFonts w:asciiTheme="majorHAnsi" w:eastAsia="Times New Roman" w:hAnsiTheme="majorHAnsi" w:cs="Arial"/>
          <w:sz w:val="22"/>
          <w:szCs w:val="22"/>
          <w:lang w:eastAsia="tr-TR"/>
        </w:rPr>
        <w:t xml:space="preserve"> </w:t>
      </w:r>
      <w:r w:rsidR="007E3706" w:rsidRPr="00C95876">
        <w:rPr>
          <w:rFonts w:asciiTheme="majorHAnsi" w:eastAsia="Times New Roman" w:hAnsiTheme="majorHAnsi" w:cs="Arial"/>
          <w:sz w:val="22"/>
          <w:szCs w:val="22"/>
          <w:lang w:eastAsia="tr-TR"/>
        </w:rPr>
        <w:t xml:space="preserve">araştırma yöntem ve tekniklerini </w:t>
      </w:r>
      <w:r w:rsidRPr="00C95876">
        <w:rPr>
          <w:rFonts w:asciiTheme="majorHAnsi" w:eastAsia="Times New Roman" w:hAnsiTheme="majorHAnsi" w:cs="Arial"/>
          <w:sz w:val="22"/>
          <w:szCs w:val="22"/>
          <w:lang w:eastAsia="tr-TR"/>
        </w:rPr>
        <w:t xml:space="preserve">öğretmektir. Bu bağlamda </w:t>
      </w:r>
      <w:r w:rsidRPr="00C95876">
        <w:rPr>
          <w:rFonts w:asciiTheme="majorHAnsi" w:hAnsiTheme="majorHAnsi"/>
          <w:sz w:val="22"/>
          <w:szCs w:val="22"/>
        </w:rPr>
        <w:t xml:space="preserve">dersin ilk bölümünde beşeri coğrafya alanında yapılan </w:t>
      </w:r>
      <w:r w:rsidR="00E2587D" w:rsidRPr="00C95876">
        <w:rPr>
          <w:rFonts w:asciiTheme="majorHAnsi" w:hAnsiTheme="majorHAnsi"/>
          <w:sz w:val="22"/>
          <w:szCs w:val="22"/>
        </w:rPr>
        <w:t xml:space="preserve">bilimsel </w:t>
      </w:r>
      <w:r w:rsidRPr="00C95876">
        <w:rPr>
          <w:rFonts w:asciiTheme="majorHAnsi" w:hAnsiTheme="majorHAnsi"/>
          <w:sz w:val="22"/>
          <w:szCs w:val="22"/>
        </w:rPr>
        <w:t xml:space="preserve">araştırmalarda </w:t>
      </w:r>
      <w:r w:rsidR="00E2587D" w:rsidRPr="00C95876">
        <w:rPr>
          <w:rFonts w:ascii="Cambria" w:hAnsi="Cambria" w:cs="TimesNewRoman"/>
          <w:sz w:val="22"/>
          <w:szCs w:val="22"/>
        </w:rPr>
        <w:t>bir araştırmanın</w:t>
      </w:r>
      <w:r w:rsidR="00E2587D" w:rsidRPr="00C95876">
        <w:rPr>
          <w:rFonts w:ascii="Cambria" w:hAnsi="Cambria"/>
          <w:sz w:val="22"/>
          <w:szCs w:val="22"/>
        </w:rPr>
        <w:t xml:space="preserve"> aşamaları</w:t>
      </w:r>
      <w:r w:rsidR="00E2587D" w:rsidRPr="00C95876">
        <w:rPr>
          <w:rFonts w:ascii="Cambria" w:hAnsi="Cambria" w:cs="TimesNewRoman"/>
          <w:sz w:val="22"/>
          <w:szCs w:val="22"/>
        </w:rPr>
        <w:t xml:space="preserve"> (konu seçimi, kuramsal çerçeve, literatür tarama, araştırma tasarımı </w:t>
      </w:r>
      <w:r w:rsidR="00E2587D" w:rsidRPr="00C95876">
        <w:rPr>
          <w:rFonts w:ascii="Cambria" w:hAnsi="Cambria"/>
          <w:sz w:val="22"/>
          <w:szCs w:val="22"/>
        </w:rPr>
        <w:t>vb.</w:t>
      </w:r>
      <w:r w:rsidR="00E2587D" w:rsidRPr="00C95876">
        <w:rPr>
          <w:rFonts w:ascii="Cambria" w:hAnsi="Cambria" w:cs="Arial"/>
          <w:sz w:val="22"/>
          <w:szCs w:val="22"/>
        </w:rPr>
        <w:t>) hakkında temel bilgi ve tekniklerin verilmesi hedeflenmektedir.</w:t>
      </w:r>
      <w:r w:rsidR="00E2587D" w:rsidRPr="00C95876">
        <w:rPr>
          <w:rFonts w:asciiTheme="majorHAnsi" w:hAnsiTheme="majorHAnsi" w:cs="TimesNewRoman"/>
          <w:sz w:val="22"/>
          <w:szCs w:val="22"/>
          <w:lang w:val="tr-TR"/>
        </w:rPr>
        <w:t xml:space="preserve"> Dersin ikinci bölümünde ise, </w:t>
      </w:r>
      <w:r w:rsidR="00E2587D" w:rsidRPr="00C95876">
        <w:rPr>
          <w:rFonts w:asciiTheme="majorHAnsi" w:hAnsiTheme="majorHAnsi"/>
          <w:sz w:val="22"/>
          <w:szCs w:val="22"/>
        </w:rPr>
        <w:t xml:space="preserve">beşeri coğrafya alanında yapılan bilimsel araştırmalarda </w:t>
      </w:r>
      <w:r w:rsidRPr="00C95876">
        <w:rPr>
          <w:rFonts w:asciiTheme="majorHAnsi" w:hAnsiTheme="majorHAnsi"/>
          <w:sz w:val="22"/>
          <w:szCs w:val="22"/>
        </w:rPr>
        <w:t xml:space="preserve">en sık kullanılan nicel ve nitel yöntemlerin neler olduğu, bunların nerelerde kullanıldığı ve nasıl analiz edilip </w:t>
      </w:r>
      <w:r w:rsidRPr="00C95876">
        <w:rPr>
          <w:rFonts w:asciiTheme="majorHAnsi" w:hAnsiTheme="majorHAnsi" w:cs="TimesNewRoman"/>
          <w:sz w:val="22"/>
          <w:szCs w:val="22"/>
          <w:lang w:val="tr-TR"/>
        </w:rPr>
        <w:t xml:space="preserve">yorumlanması </w:t>
      </w:r>
      <w:r w:rsidRPr="00C95876">
        <w:rPr>
          <w:rFonts w:asciiTheme="majorHAnsi" w:hAnsiTheme="majorHAnsi" w:cs="TimesNewRoman"/>
          <w:sz w:val="22"/>
          <w:szCs w:val="22"/>
        </w:rPr>
        <w:t>gerektiği konusunda öğrencilerin</w:t>
      </w:r>
      <w:r w:rsidRPr="00C95876">
        <w:rPr>
          <w:rFonts w:asciiTheme="majorHAnsi" w:hAnsiTheme="majorHAnsi"/>
          <w:sz w:val="22"/>
          <w:szCs w:val="22"/>
        </w:rPr>
        <w:t xml:space="preserve"> </w:t>
      </w:r>
      <w:r w:rsidRPr="00C95876">
        <w:rPr>
          <w:rFonts w:asciiTheme="majorHAnsi" w:hAnsiTheme="majorHAnsi" w:cs="TimesNewRoman"/>
          <w:sz w:val="22"/>
          <w:szCs w:val="22"/>
          <w:lang w:val="tr-TR"/>
        </w:rPr>
        <w:t>yeteneklerini</w:t>
      </w:r>
      <w:r w:rsidRPr="00C95876">
        <w:rPr>
          <w:rFonts w:asciiTheme="majorHAnsi" w:hAnsiTheme="majorHAnsi" w:cs="TimesNewRoman"/>
          <w:sz w:val="22"/>
          <w:szCs w:val="22"/>
        </w:rPr>
        <w:t>n geliştirilmesi</w:t>
      </w:r>
      <w:r w:rsidRPr="00C95876">
        <w:rPr>
          <w:rFonts w:asciiTheme="majorHAnsi" w:hAnsiTheme="majorHAnsi" w:cs="TimesNewRoman"/>
          <w:sz w:val="22"/>
          <w:szCs w:val="22"/>
          <w:lang w:val="tr-TR"/>
        </w:rPr>
        <w:t xml:space="preserve"> amaçlamaktadır.</w:t>
      </w:r>
      <w:r w:rsidR="00E2587D" w:rsidRPr="00C95876">
        <w:rPr>
          <w:rFonts w:asciiTheme="majorHAnsi" w:hAnsiTheme="majorHAnsi" w:cs="TimesNewRoman"/>
          <w:sz w:val="22"/>
          <w:szCs w:val="22"/>
          <w:lang w:val="tr-TR"/>
        </w:rPr>
        <w:t xml:space="preserve"> En son aşamada ise,</w:t>
      </w:r>
      <w:r w:rsidRPr="00C95876">
        <w:rPr>
          <w:rFonts w:asciiTheme="majorHAnsi" w:hAnsiTheme="majorHAnsi" w:cs="TimesNewRoman"/>
          <w:sz w:val="22"/>
          <w:szCs w:val="22"/>
          <w:lang w:val="tr-TR"/>
        </w:rPr>
        <w:t xml:space="preserve"> </w:t>
      </w:r>
      <w:r w:rsidR="00E2587D" w:rsidRPr="00C95876">
        <w:rPr>
          <w:rFonts w:asciiTheme="majorHAnsi" w:hAnsiTheme="majorHAnsi"/>
          <w:sz w:val="22"/>
          <w:szCs w:val="22"/>
        </w:rPr>
        <w:t xml:space="preserve">beşeri coğrafya </w:t>
      </w:r>
      <w:r w:rsidR="00C95876" w:rsidRPr="00C95876">
        <w:rPr>
          <w:rFonts w:asciiTheme="majorHAnsi" w:hAnsiTheme="majorHAnsi"/>
          <w:sz w:val="22"/>
          <w:szCs w:val="22"/>
        </w:rPr>
        <w:t>araştırmalarında akademik yazımın kuralları (a</w:t>
      </w:r>
      <w:r w:rsidR="00C95876" w:rsidRPr="00C95876">
        <w:rPr>
          <w:rFonts w:ascii="Cambria" w:hAnsi="Cambria"/>
          <w:color w:val="000000"/>
          <w:sz w:val="22"/>
          <w:szCs w:val="22"/>
        </w:rPr>
        <w:t>tıf ve alıntı yapma, referans gösterme vb.) ile gözetilmesi gereken etik ilkelere yer verilmektedir.</w:t>
      </w:r>
    </w:p>
    <w:p w:rsidR="000E38F4" w:rsidRPr="0008061A" w:rsidRDefault="000E38F4" w:rsidP="000E38F4">
      <w:pPr>
        <w:pStyle w:val="NormalWeb"/>
        <w:spacing w:before="0" w:beforeAutospacing="0" w:after="0" w:afterAutospacing="0"/>
        <w:jc w:val="both"/>
        <w:rPr>
          <w:rFonts w:asciiTheme="majorHAnsi" w:hAnsiTheme="majorHAnsi"/>
          <w:b/>
          <w:sz w:val="22"/>
          <w:szCs w:val="22"/>
        </w:rPr>
      </w:pPr>
    </w:p>
    <w:p w:rsidR="0008061A" w:rsidRPr="0008061A" w:rsidRDefault="000E38F4" w:rsidP="007013D9">
      <w:pPr>
        <w:pStyle w:val="NormalWeb"/>
        <w:spacing w:before="0" w:beforeAutospacing="0" w:after="0" w:afterAutospacing="0"/>
        <w:jc w:val="both"/>
        <w:rPr>
          <w:rFonts w:asciiTheme="majorHAnsi" w:hAnsiTheme="majorHAnsi"/>
          <w:b/>
          <w:sz w:val="22"/>
          <w:szCs w:val="22"/>
        </w:rPr>
      </w:pPr>
      <w:r w:rsidRPr="0008061A">
        <w:rPr>
          <w:rFonts w:asciiTheme="majorHAnsi" w:hAnsiTheme="majorHAnsi"/>
          <w:b/>
          <w:sz w:val="22"/>
          <w:szCs w:val="22"/>
        </w:rPr>
        <w:t xml:space="preserve">Dersin İşleniş </w:t>
      </w:r>
      <w:r w:rsidR="0008061A" w:rsidRPr="0008061A">
        <w:rPr>
          <w:rFonts w:asciiTheme="majorHAnsi" w:hAnsiTheme="majorHAnsi"/>
          <w:b/>
          <w:sz w:val="22"/>
          <w:szCs w:val="22"/>
        </w:rPr>
        <w:t>Biçimi</w:t>
      </w:r>
    </w:p>
    <w:p w:rsidR="000E38F4" w:rsidRPr="0008061A" w:rsidRDefault="000E38F4" w:rsidP="000E38F4">
      <w:pPr>
        <w:pStyle w:val="NormalWeb"/>
        <w:spacing w:before="0" w:beforeAutospacing="0" w:after="0" w:afterAutospacing="0"/>
        <w:jc w:val="both"/>
        <w:rPr>
          <w:rFonts w:asciiTheme="majorHAnsi" w:hAnsiTheme="majorHAnsi"/>
          <w:bCs/>
          <w:i/>
          <w:iCs/>
          <w:sz w:val="22"/>
          <w:szCs w:val="22"/>
        </w:rPr>
      </w:pPr>
      <w:r w:rsidRPr="0008061A">
        <w:rPr>
          <w:rFonts w:asciiTheme="majorHAnsi" w:hAnsiTheme="majorHAnsi"/>
          <w:sz w:val="22"/>
          <w:szCs w:val="22"/>
        </w:rPr>
        <w:t>Ders, powerpoint slaytları eşliğinde hem anlatım ve sunum yöntemi, hem de soru-cevap ve tartışma yöntemi bir arada uygulanarak işlenmektedir. Önce</w:t>
      </w:r>
      <w:r w:rsidR="007B1686" w:rsidRPr="0008061A">
        <w:rPr>
          <w:rFonts w:asciiTheme="majorHAnsi" w:hAnsiTheme="majorHAnsi"/>
          <w:sz w:val="22"/>
          <w:szCs w:val="22"/>
        </w:rPr>
        <w:t>likle, konu teorik olarak anlatılmakta</w:t>
      </w:r>
      <w:r w:rsidRPr="0008061A">
        <w:rPr>
          <w:rFonts w:asciiTheme="majorHAnsi" w:hAnsiTheme="majorHAnsi"/>
          <w:sz w:val="22"/>
          <w:szCs w:val="22"/>
        </w:rPr>
        <w:t>, daha sonra da mekansal bir</w:t>
      </w:r>
      <w:r w:rsidR="007B1686" w:rsidRPr="0008061A">
        <w:rPr>
          <w:rFonts w:asciiTheme="majorHAnsi" w:hAnsiTheme="majorHAnsi"/>
          <w:sz w:val="22"/>
          <w:szCs w:val="22"/>
        </w:rPr>
        <w:t xml:space="preserve"> problemin ışığında tartışılarak </w:t>
      </w:r>
      <w:r w:rsidRPr="0008061A">
        <w:rPr>
          <w:rFonts w:asciiTheme="majorHAnsi" w:hAnsiTheme="majorHAnsi"/>
          <w:sz w:val="22"/>
          <w:szCs w:val="22"/>
        </w:rPr>
        <w:t xml:space="preserve">uygulamalı şekilde ele </w:t>
      </w:r>
      <w:r w:rsidR="007B1686" w:rsidRPr="0008061A">
        <w:rPr>
          <w:rFonts w:asciiTheme="majorHAnsi" w:hAnsiTheme="majorHAnsi"/>
          <w:sz w:val="22"/>
          <w:szCs w:val="22"/>
        </w:rPr>
        <w:t>alınmaktadır.</w:t>
      </w:r>
      <w:r w:rsidRPr="0008061A">
        <w:rPr>
          <w:rFonts w:asciiTheme="majorHAnsi" w:hAnsiTheme="majorHAnsi"/>
          <w:sz w:val="22"/>
          <w:szCs w:val="22"/>
        </w:rPr>
        <w:t xml:space="preserve"> </w:t>
      </w:r>
    </w:p>
    <w:p w:rsidR="00555959" w:rsidRPr="0008061A" w:rsidRDefault="00555959" w:rsidP="00555959">
      <w:pPr>
        <w:pStyle w:val="NormalWeb"/>
        <w:spacing w:before="0" w:beforeAutospacing="0" w:after="0" w:afterAutospacing="0"/>
        <w:rPr>
          <w:rFonts w:asciiTheme="majorHAnsi" w:hAnsiTheme="majorHAnsi"/>
          <w:b/>
          <w:sz w:val="22"/>
          <w:szCs w:val="22"/>
        </w:rPr>
      </w:pPr>
    </w:p>
    <w:p w:rsidR="00E61A4E" w:rsidRPr="0008061A" w:rsidRDefault="00555959" w:rsidP="007013D9">
      <w:pPr>
        <w:pStyle w:val="NormalWeb"/>
        <w:spacing w:before="0" w:beforeAutospacing="0" w:after="120" w:afterAutospacing="0"/>
        <w:rPr>
          <w:rFonts w:asciiTheme="majorHAnsi" w:hAnsiTheme="majorHAnsi"/>
          <w:b/>
          <w:sz w:val="22"/>
          <w:szCs w:val="22"/>
        </w:rPr>
      </w:pPr>
      <w:r w:rsidRPr="0008061A">
        <w:rPr>
          <w:rFonts w:asciiTheme="majorHAnsi" w:hAnsiTheme="majorHAnsi"/>
          <w:b/>
          <w:sz w:val="22"/>
          <w:szCs w:val="22"/>
        </w:rPr>
        <w:t>Dersin İçerik Planı</w:t>
      </w:r>
      <w:r w:rsidRPr="0008061A">
        <w:rPr>
          <w:rStyle w:val="DipnotBavurusu"/>
          <w:rFonts w:asciiTheme="majorHAnsi" w:hAnsiTheme="majorHAnsi"/>
          <w:b/>
          <w:sz w:val="22"/>
          <w:szCs w:val="22"/>
        </w:rPr>
        <w:footnoteReference w:id="1"/>
      </w:r>
      <w:r w:rsidRPr="0008061A">
        <w:rPr>
          <w:rFonts w:asciiTheme="majorHAnsi" w:hAnsiTheme="majorHAnsi"/>
          <w:b/>
          <w:sz w:val="22"/>
          <w:szCs w:val="22"/>
        </w:rPr>
        <w:t>:</w:t>
      </w:r>
    </w:p>
    <w:p w:rsidR="00E61A4E" w:rsidRPr="00DC03AD" w:rsidRDefault="00E61A4E" w:rsidP="00E61A4E">
      <w:pPr>
        <w:rPr>
          <w:rFonts w:asciiTheme="majorHAnsi" w:hAnsiTheme="majorHAnsi"/>
          <w:b/>
          <w:sz w:val="22"/>
          <w:szCs w:val="22"/>
        </w:rPr>
      </w:pPr>
      <w:r w:rsidRPr="00DC03AD">
        <w:rPr>
          <w:rFonts w:asciiTheme="majorHAnsi" w:hAnsiTheme="majorHAnsi"/>
          <w:b/>
          <w:sz w:val="22"/>
          <w:szCs w:val="22"/>
        </w:rPr>
        <w:t xml:space="preserve">1. Hafta: </w:t>
      </w:r>
      <w:r w:rsidRPr="00DC03AD">
        <w:rPr>
          <w:rFonts w:asciiTheme="majorHAnsi" w:hAnsiTheme="majorHAnsi"/>
          <w:bCs/>
          <w:sz w:val="22"/>
          <w:szCs w:val="22"/>
        </w:rPr>
        <w:t>Dersin tanıtımı</w:t>
      </w:r>
      <w:r w:rsidRPr="00DC03AD">
        <w:rPr>
          <w:rFonts w:asciiTheme="majorHAnsi" w:hAnsiTheme="majorHAnsi"/>
          <w:b/>
          <w:sz w:val="22"/>
          <w:szCs w:val="22"/>
        </w:rPr>
        <w:t xml:space="preserve"> </w:t>
      </w:r>
    </w:p>
    <w:p w:rsidR="00E61A4E" w:rsidRPr="00DC03AD" w:rsidRDefault="00E61A4E" w:rsidP="00E61A4E">
      <w:pPr>
        <w:rPr>
          <w:rFonts w:asciiTheme="majorHAnsi" w:hAnsiTheme="majorHAnsi"/>
          <w:b/>
          <w:sz w:val="22"/>
          <w:szCs w:val="22"/>
        </w:rPr>
      </w:pPr>
      <w:r w:rsidRPr="00DC03AD">
        <w:rPr>
          <w:rFonts w:asciiTheme="majorHAnsi" w:hAnsiTheme="majorHAnsi"/>
          <w:b/>
          <w:sz w:val="22"/>
          <w:szCs w:val="22"/>
        </w:rPr>
        <w:t xml:space="preserve">2. Hafta: </w:t>
      </w:r>
      <w:r w:rsidR="007E3706" w:rsidRPr="00DC03AD">
        <w:rPr>
          <w:rFonts w:asciiTheme="majorHAnsi" w:hAnsiTheme="majorHAnsi"/>
          <w:sz w:val="22"/>
          <w:szCs w:val="22"/>
        </w:rPr>
        <w:t xml:space="preserve">Beşeri Coğrafyada </w:t>
      </w:r>
      <w:r w:rsidR="007E3706" w:rsidRPr="00DC03AD">
        <w:rPr>
          <w:rFonts w:asciiTheme="majorHAnsi" w:hAnsiTheme="majorHAnsi"/>
          <w:bCs/>
          <w:sz w:val="22"/>
          <w:szCs w:val="22"/>
        </w:rPr>
        <w:t>Araştırma Konusunun Belirlenmesi ve Planlanması</w:t>
      </w:r>
    </w:p>
    <w:p w:rsidR="00E61A4E" w:rsidRPr="00DC03AD" w:rsidRDefault="00E61A4E" w:rsidP="00E61A4E">
      <w:pPr>
        <w:rPr>
          <w:rFonts w:asciiTheme="majorHAnsi" w:hAnsiTheme="majorHAnsi"/>
          <w:b/>
          <w:sz w:val="22"/>
          <w:szCs w:val="22"/>
        </w:rPr>
      </w:pPr>
      <w:r w:rsidRPr="00DC03AD">
        <w:rPr>
          <w:rFonts w:asciiTheme="majorHAnsi" w:hAnsiTheme="majorHAnsi"/>
          <w:b/>
          <w:sz w:val="22"/>
          <w:szCs w:val="22"/>
        </w:rPr>
        <w:t xml:space="preserve">3. Hafta: </w:t>
      </w:r>
      <w:r w:rsidR="007E3706" w:rsidRPr="00DC03AD">
        <w:rPr>
          <w:rFonts w:asciiTheme="majorHAnsi" w:hAnsiTheme="majorHAnsi"/>
          <w:sz w:val="22"/>
          <w:szCs w:val="22"/>
        </w:rPr>
        <w:t>Beşeri Coğrafya</w:t>
      </w:r>
      <w:r w:rsidR="00E2587D" w:rsidRPr="00DC03AD">
        <w:rPr>
          <w:rFonts w:asciiTheme="majorHAnsi" w:hAnsiTheme="majorHAnsi"/>
          <w:sz w:val="22"/>
          <w:szCs w:val="22"/>
        </w:rPr>
        <w:t>da</w:t>
      </w:r>
      <w:r w:rsidR="007E3706" w:rsidRPr="00DC03AD">
        <w:rPr>
          <w:rFonts w:asciiTheme="majorHAnsi" w:hAnsiTheme="majorHAnsi"/>
          <w:sz w:val="22"/>
          <w:szCs w:val="22"/>
        </w:rPr>
        <w:t xml:space="preserve"> Araştırmaların</w:t>
      </w:r>
      <w:r w:rsidR="00E2587D" w:rsidRPr="00DC03AD">
        <w:rPr>
          <w:rFonts w:asciiTheme="majorHAnsi" w:hAnsiTheme="majorHAnsi"/>
          <w:sz w:val="22"/>
          <w:szCs w:val="22"/>
        </w:rPr>
        <w:t xml:space="preserve"> Kuramsal</w:t>
      </w:r>
      <w:r w:rsidR="007E3706" w:rsidRPr="00DC03AD">
        <w:rPr>
          <w:rFonts w:asciiTheme="majorHAnsi" w:hAnsiTheme="majorHAnsi"/>
          <w:sz w:val="22"/>
          <w:szCs w:val="22"/>
        </w:rPr>
        <w:t xml:space="preserve"> </w:t>
      </w:r>
      <w:r w:rsidR="00C95876" w:rsidRPr="00DC03AD">
        <w:rPr>
          <w:rFonts w:asciiTheme="majorHAnsi" w:hAnsiTheme="majorHAnsi"/>
          <w:sz w:val="22"/>
          <w:szCs w:val="22"/>
        </w:rPr>
        <w:t>Çerçevesi</w:t>
      </w:r>
      <w:r w:rsidR="00E2587D" w:rsidRPr="00DC03AD">
        <w:rPr>
          <w:rFonts w:asciiTheme="majorHAnsi" w:hAnsiTheme="majorHAnsi"/>
          <w:sz w:val="22"/>
          <w:szCs w:val="22"/>
        </w:rPr>
        <w:t xml:space="preserve"> </w:t>
      </w:r>
      <w:r w:rsidR="007E3706" w:rsidRPr="00DC03AD">
        <w:rPr>
          <w:rFonts w:asciiTheme="majorHAnsi" w:hAnsiTheme="majorHAnsi"/>
          <w:sz w:val="22"/>
          <w:szCs w:val="22"/>
        </w:rPr>
        <w:t xml:space="preserve">ve </w:t>
      </w:r>
      <w:r w:rsidR="00E2587D" w:rsidRPr="00DC03AD">
        <w:rPr>
          <w:rFonts w:asciiTheme="majorHAnsi" w:hAnsiTheme="majorHAnsi"/>
          <w:sz w:val="22"/>
          <w:szCs w:val="22"/>
        </w:rPr>
        <w:t xml:space="preserve">Düşünsel </w:t>
      </w:r>
      <w:r w:rsidR="007E3706" w:rsidRPr="00DC03AD">
        <w:rPr>
          <w:rFonts w:asciiTheme="majorHAnsi" w:hAnsiTheme="majorHAnsi"/>
          <w:sz w:val="22"/>
          <w:szCs w:val="22"/>
        </w:rPr>
        <w:t xml:space="preserve">Yaklaşımları </w:t>
      </w:r>
    </w:p>
    <w:p w:rsidR="00E61A4E" w:rsidRPr="00DC03AD" w:rsidRDefault="00E61A4E" w:rsidP="00E61A4E">
      <w:pPr>
        <w:rPr>
          <w:rFonts w:asciiTheme="majorHAnsi" w:hAnsiTheme="majorHAnsi"/>
          <w:sz w:val="22"/>
          <w:szCs w:val="22"/>
        </w:rPr>
      </w:pPr>
      <w:r w:rsidRPr="00DC03AD">
        <w:rPr>
          <w:rFonts w:asciiTheme="majorHAnsi" w:hAnsiTheme="majorHAnsi"/>
          <w:b/>
          <w:sz w:val="22"/>
          <w:szCs w:val="22"/>
        </w:rPr>
        <w:t xml:space="preserve">4. Hafta: </w:t>
      </w:r>
      <w:r w:rsidR="00C95876" w:rsidRPr="00DC03AD">
        <w:rPr>
          <w:rFonts w:asciiTheme="majorHAnsi" w:hAnsiTheme="majorHAnsi"/>
          <w:sz w:val="22"/>
          <w:szCs w:val="22"/>
        </w:rPr>
        <w:t>Beşeri Coğrafyada Araştırmaların</w:t>
      </w:r>
      <w:r w:rsidR="00C95876" w:rsidRPr="00DC03AD">
        <w:rPr>
          <w:rFonts w:asciiTheme="majorHAnsi" w:hAnsiTheme="majorHAnsi"/>
          <w:bCs/>
          <w:sz w:val="22"/>
          <w:szCs w:val="22"/>
        </w:rPr>
        <w:t xml:space="preserve">da </w:t>
      </w:r>
      <w:r w:rsidR="00E2587D" w:rsidRPr="00DC03AD">
        <w:rPr>
          <w:rFonts w:asciiTheme="majorHAnsi" w:hAnsiTheme="majorHAnsi"/>
          <w:bCs/>
          <w:sz w:val="22"/>
          <w:szCs w:val="22"/>
        </w:rPr>
        <w:t>Literatür Tarama ve Değerlendirme</w:t>
      </w:r>
    </w:p>
    <w:p w:rsidR="00E61A4E" w:rsidRPr="00DC03AD" w:rsidRDefault="00B01E72" w:rsidP="00E61A4E">
      <w:pPr>
        <w:rPr>
          <w:rFonts w:asciiTheme="majorHAnsi" w:hAnsiTheme="majorHAnsi"/>
          <w:b/>
          <w:sz w:val="22"/>
          <w:szCs w:val="22"/>
        </w:rPr>
      </w:pPr>
      <w:r w:rsidRPr="00DC03AD">
        <w:rPr>
          <w:rFonts w:asciiTheme="majorHAnsi" w:hAnsiTheme="majorHAnsi"/>
          <w:b/>
          <w:sz w:val="22"/>
          <w:szCs w:val="22"/>
        </w:rPr>
        <w:t xml:space="preserve">5. Hafta: </w:t>
      </w:r>
      <w:r w:rsidR="00C95876" w:rsidRPr="00DC03AD">
        <w:rPr>
          <w:rFonts w:asciiTheme="majorHAnsi" w:hAnsiTheme="majorHAnsi"/>
          <w:sz w:val="22"/>
          <w:szCs w:val="22"/>
        </w:rPr>
        <w:t>Beşeri Coğrafyada Bir Araştırmanın Tasarlanması</w:t>
      </w:r>
    </w:p>
    <w:p w:rsidR="00F5050D" w:rsidRPr="00DC03AD" w:rsidRDefault="00E61A4E" w:rsidP="00E61A4E">
      <w:pPr>
        <w:rPr>
          <w:rFonts w:asciiTheme="majorHAnsi" w:hAnsiTheme="majorHAnsi" w:cstheme="minorHAnsi"/>
          <w:b/>
          <w:bCs/>
          <w:sz w:val="22"/>
          <w:szCs w:val="22"/>
        </w:rPr>
      </w:pPr>
      <w:r w:rsidRPr="00DC03AD">
        <w:rPr>
          <w:rFonts w:asciiTheme="majorHAnsi" w:hAnsiTheme="majorHAnsi"/>
          <w:b/>
          <w:sz w:val="22"/>
          <w:szCs w:val="22"/>
        </w:rPr>
        <w:t xml:space="preserve">6. Hafta: </w:t>
      </w:r>
      <w:r w:rsidR="00C95876" w:rsidRPr="00DC03AD">
        <w:rPr>
          <w:rFonts w:asciiTheme="majorHAnsi" w:hAnsiTheme="majorHAnsi" w:cstheme="minorHAnsi"/>
          <w:sz w:val="22"/>
          <w:szCs w:val="22"/>
        </w:rPr>
        <w:t>Ölçme, Değişken ve Ölçekler</w:t>
      </w:r>
    </w:p>
    <w:p w:rsidR="00E61A4E" w:rsidRPr="00DC03AD" w:rsidRDefault="00E61A4E" w:rsidP="00E61A4E">
      <w:pPr>
        <w:rPr>
          <w:rFonts w:asciiTheme="majorHAnsi" w:hAnsiTheme="majorHAnsi"/>
          <w:sz w:val="22"/>
          <w:szCs w:val="22"/>
        </w:rPr>
      </w:pPr>
      <w:r w:rsidRPr="00DC03AD">
        <w:rPr>
          <w:rFonts w:asciiTheme="majorHAnsi" w:hAnsiTheme="majorHAnsi"/>
          <w:b/>
          <w:sz w:val="22"/>
          <w:szCs w:val="22"/>
        </w:rPr>
        <w:t xml:space="preserve">7. Hafta: </w:t>
      </w:r>
      <w:r w:rsidR="00C95876" w:rsidRPr="00DC03AD">
        <w:rPr>
          <w:rFonts w:asciiTheme="majorHAnsi" w:hAnsiTheme="majorHAnsi" w:cstheme="minorHAnsi"/>
          <w:sz w:val="22"/>
          <w:szCs w:val="22"/>
        </w:rPr>
        <w:t>Evren ve Örneklem: Örnekleme Türleri, Büyüklüğü ve Hesaplanması</w:t>
      </w:r>
    </w:p>
    <w:p w:rsidR="00C95876" w:rsidRPr="00DC03AD" w:rsidRDefault="008319EA" w:rsidP="00C95876">
      <w:pPr>
        <w:rPr>
          <w:rFonts w:asciiTheme="majorHAnsi" w:hAnsiTheme="majorHAnsi"/>
          <w:sz w:val="22"/>
          <w:szCs w:val="22"/>
        </w:rPr>
      </w:pPr>
      <w:r w:rsidRPr="00DC03AD">
        <w:rPr>
          <w:rFonts w:asciiTheme="majorHAnsi" w:hAnsiTheme="majorHAnsi"/>
          <w:sz w:val="22"/>
          <w:szCs w:val="22"/>
        </w:rPr>
        <w:t xml:space="preserve">     </w:t>
      </w:r>
      <w:r w:rsidR="00C95876" w:rsidRPr="00DC03AD">
        <w:rPr>
          <w:rFonts w:asciiTheme="majorHAnsi" w:hAnsiTheme="majorHAnsi"/>
          <w:sz w:val="22"/>
          <w:szCs w:val="22"/>
        </w:rPr>
        <w:t>Vize (Ara) Sınavı</w:t>
      </w:r>
    </w:p>
    <w:p w:rsidR="00E61A4E" w:rsidRPr="00DC03AD" w:rsidRDefault="00E61A4E" w:rsidP="00E61A4E">
      <w:pPr>
        <w:rPr>
          <w:rFonts w:asciiTheme="majorHAnsi" w:hAnsiTheme="majorHAnsi"/>
          <w:sz w:val="22"/>
          <w:szCs w:val="22"/>
        </w:rPr>
      </w:pPr>
      <w:r w:rsidRPr="00DC03AD">
        <w:rPr>
          <w:rFonts w:asciiTheme="majorHAnsi" w:hAnsiTheme="majorHAnsi"/>
          <w:b/>
          <w:sz w:val="22"/>
          <w:szCs w:val="22"/>
        </w:rPr>
        <w:t xml:space="preserve">8. Hafta: </w:t>
      </w:r>
      <w:r w:rsidR="00C95876" w:rsidRPr="00DC03AD">
        <w:rPr>
          <w:rFonts w:asciiTheme="majorHAnsi" w:hAnsiTheme="majorHAnsi"/>
          <w:sz w:val="22"/>
          <w:szCs w:val="22"/>
        </w:rPr>
        <w:t xml:space="preserve">Beşeri Coğrafyada Nicel </w:t>
      </w:r>
      <w:r w:rsidR="00C95876" w:rsidRPr="00DC03AD">
        <w:rPr>
          <w:rFonts w:asciiTheme="majorHAnsi" w:hAnsiTheme="majorHAnsi" w:cstheme="minorHAnsi"/>
          <w:bCs/>
          <w:sz w:val="22"/>
          <w:szCs w:val="22"/>
        </w:rPr>
        <w:t>Veri Toplama Teknikleri 1: İstatistikler</w:t>
      </w:r>
    </w:p>
    <w:p w:rsidR="00E61A4E" w:rsidRPr="00DC03AD" w:rsidRDefault="00E61A4E" w:rsidP="00E61A4E">
      <w:pPr>
        <w:pStyle w:val="NormalWeb"/>
        <w:spacing w:before="0" w:beforeAutospacing="0" w:after="0" w:afterAutospacing="0"/>
        <w:jc w:val="both"/>
        <w:rPr>
          <w:rFonts w:asciiTheme="majorHAnsi" w:hAnsiTheme="majorHAnsi"/>
          <w:bCs/>
          <w:sz w:val="22"/>
          <w:szCs w:val="22"/>
        </w:rPr>
      </w:pPr>
      <w:r w:rsidRPr="00DC03AD">
        <w:rPr>
          <w:rFonts w:asciiTheme="majorHAnsi" w:hAnsiTheme="majorHAnsi"/>
          <w:b/>
          <w:sz w:val="22"/>
          <w:szCs w:val="22"/>
        </w:rPr>
        <w:t xml:space="preserve">9. Hafta: </w:t>
      </w:r>
      <w:r w:rsidR="00C95876" w:rsidRPr="00DC03AD">
        <w:rPr>
          <w:rFonts w:asciiTheme="majorHAnsi" w:hAnsiTheme="majorHAnsi"/>
          <w:sz w:val="22"/>
          <w:szCs w:val="22"/>
        </w:rPr>
        <w:t xml:space="preserve">Beşeri Coğrafyada Nicel </w:t>
      </w:r>
      <w:r w:rsidR="00C95876" w:rsidRPr="00DC03AD">
        <w:rPr>
          <w:rFonts w:asciiTheme="majorHAnsi" w:hAnsiTheme="majorHAnsi" w:cstheme="minorHAnsi"/>
          <w:bCs/>
          <w:sz w:val="22"/>
          <w:szCs w:val="22"/>
        </w:rPr>
        <w:t>Veri Toplama Teknikleri 2: Anket</w:t>
      </w:r>
    </w:p>
    <w:p w:rsidR="00E61A4E" w:rsidRPr="00DC03AD" w:rsidRDefault="00E61A4E" w:rsidP="00E61A4E">
      <w:pPr>
        <w:rPr>
          <w:rFonts w:asciiTheme="majorHAnsi" w:eastAsia="Times New Roman" w:hAnsiTheme="majorHAnsi" w:cs="Palatino-Roman"/>
          <w:sz w:val="22"/>
          <w:szCs w:val="22"/>
          <w:lang w:val="tr-TR" w:eastAsia="tr-TR" w:bidi="ar-SA"/>
        </w:rPr>
      </w:pPr>
      <w:r w:rsidRPr="00DC03AD">
        <w:rPr>
          <w:rFonts w:asciiTheme="majorHAnsi" w:hAnsiTheme="majorHAnsi"/>
          <w:b/>
          <w:sz w:val="22"/>
          <w:szCs w:val="22"/>
        </w:rPr>
        <w:t xml:space="preserve">10. Hafta: </w:t>
      </w:r>
      <w:r w:rsidR="00C95876" w:rsidRPr="00DC03AD">
        <w:rPr>
          <w:rFonts w:asciiTheme="majorHAnsi" w:hAnsiTheme="majorHAnsi"/>
          <w:sz w:val="22"/>
          <w:szCs w:val="22"/>
        </w:rPr>
        <w:t xml:space="preserve">Beşeri Coğrafyada Nitel </w:t>
      </w:r>
      <w:r w:rsidR="00C95876" w:rsidRPr="00DC03AD">
        <w:rPr>
          <w:rFonts w:asciiTheme="majorHAnsi" w:hAnsiTheme="majorHAnsi" w:cstheme="minorHAnsi"/>
          <w:bCs/>
          <w:sz w:val="22"/>
          <w:szCs w:val="22"/>
        </w:rPr>
        <w:t>Veri Toplama Teknikleri 1: Gözlem ve Belge İnceleme</w:t>
      </w:r>
    </w:p>
    <w:p w:rsidR="00E61A4E" w:rsidRPr="00DC03AD" w:rsidRDefault="00E61A4E" w:rsidP="00C95876">
      <w:pPr>
        <w:rPr>
          <w:rFonts w:asciiTheme="majorHAnsi" w:hAnsiTheme="majorHAnsi"/>
          <w:sz w:val="22"/>
          <w:szCs w:val="22"/>
        </w:rPr>
      </w:pPr>
      <w:r w:rsidRPr="00DC03AD">
        <w:rPr>
          <w:rFonts w:asciiTheme="majorHAnsi" w:hAnsiTheme="majorHAnsi"/>
          <w:b/>
          <w:sz w:val="22"/>
          <w:szCs w:val="22"/>
        </w:rPr>
        <w:t>11. Hafta:</w:t>
      </w:r>
      <w:r w:rsidRPr="00DC03AD">
        <w:rPr>
          <w:rFonts w:asciiTheme="majorHAnsi" w:hAnsiTheme="majorHAnsi"/>
          <w:sz w:val="22"/>
          <w:szCs w:val="22"/>
        </w:rPr>
        <w:t xml:space="preserve"> </w:t>
      </w:r>
      <w:r w:rsidR="00C95876" w:rsidRPr="00DC03AD">
        <w:rPr>
          <w:rFonts w:asciiTheme="majorHAnsi" w:hAnsiTheme="majorHAnsi"/>
          <w:sz w:val="22"/>
          <w:szCs w:val="22"/>
        </w:rPr>
        <w:t xml:space="preserve">Beşeri Coğrafyada Nitel </w:t>
      </w:r>
      <w:r w:rsidR="00C95876" w:rsidRPr="00DC03AD">
        <w:rPr>
          <w:rFonts w:asciiTheme="majorHAnsi" w:hAnsiTheme="majorHAnsi" w:cstheme="minorHAnsi"/>
          <w:bCs/>
          <w:sz w:val="22"/>
          <w:szCs w:val="22"/>
        </w:rPr>
        <w:t>Veri Toplama Teknikleri 2: Görüşme/Mülakat</w:t>
      </w:r>
    </w:p>
    <w:p w:rsidR="008319EA" w:rsidRPr="00DC03AD" w:rsidRDefault="00E61A4E" w:rsidP="00E61A4E">
      <w:pPr>
        <w:rPr>
          <w:rFonts w:asciiTheme="majorHAnsi" w:hAnsiTheme="majorHAnsi"/>
          <w:sz w:val="22"/>
          <w:szCs w:val="22"/>
        </w:rPr>
      </w:pPr>
      <w:r w:rsidRPr="00DC03AD">
        <w:rPr>
          <w:rFonts w:asciiTheme="majorHAnsi" w:hAnsiTheme="majorHAnsi"/>
          <w:b/>
          <w:sz w:val="22"/>
          <w:szCs w:val="22"/>
        </w:rPr>
        <w:t>12. Hafta:</w:t>
      </w:r>
      <w:r w:rsidRPr="00DC03AD">
        <w:rPr>
          <w:rFonts w:asciiTheme="majorHAnsi" w:hAnsiTheme="majorHAnsi"/>
          <w:sz w:val="22"/>
          <w:szCs w:val="22"/>
        </w:rPr>
        <w:t xml:space="preserve"> </w:t>
      </w:r>
      <w:r w:rsidR="007E3706" w:rsidRPr="00DC03AD">
        <w:rPr>
          <w:rFonts w:asciiTheme="majorHAnsi" w:hAnsiTheme="majorHAnsi"/>
          <w:sz w:val="22"/>
          <w:szCs w:val="22"/>
        </w:rPr>
        <w:t>Beşeri Coğr</w:t>
      </w:r>
      <w:r w:rsidR="008319EA" w:rsidRPr="00DC03AD">
        <w:rPr>
          <w:rFonts w:asciiTheme="majorHAnsi" w:hAnsiTheme="majorHAnsi"/>
          <w:sz w:val="22"/>
          <w:szCs w:val="22"/>
        </w:rPr>
        <w:t>afyada Nicel Verilerin Analizi</w:t>
      </w:r>
    </w:p>
    <w:p w:rsidR="00E61A4E" w:rsidRPr="00DC03AD" w:rsidRDefault="00E61A4E" w:rsidP="00E61A4E">
      <w:pPr>
        <w:rPr>
          <w:rFonts w:asciiTheme="majorHAnsi" w:hAnsiTheme="majorHAnsi"/>
          <w:sz w:val="22"/>
          <w:szCs w:val="22"/>
        </w:rPr>
      </w:pPr>
      <w:r w:rsidRPr="00DC03AD">
        <w:rPr>
          <w:rFonts w:asciiTheme="majorHAnsi" w:hAnsiTheme="majorHAnsi"/>
          <w:b/>
          <w:sz w:val="22"/>
          <w:szCs w:val="22"/>
        </w:rPr>
        <w:t>13. Hafta:</w:t>
      </w:r>
      <w:r w:rsidRPr="00DC03AD">
        <w:rPr>
          <w:rFonts w:asciiTheme="majorHAnsi" w:hAnsiTheme="majorHAnsi"/>
          <w:sz w:val="22"/>
          <w:szCs w:val="22"/>
        </w:rPr>
        <w:t xml:space="preserve"> </w:t>
      </w:r>
      <w:r w:rsidR="007E3706" w:rsidRPr="00DC03AD">
        <w:rPr>
          <w:rFonts w:asciiTheme="majorHAnsi" w:hAnsiTheme="majorHAnsi"/>
          <w:sz w:val="22"/>
          <w:szCs w:val="22"/>
        </w:rPr>
        <w:t xml:space="preserve">Beşeri Coğrafyada </w:t>
      </w:r>
      <w:r w:rsidR="008319EA" w:rsidRPr="00DC03AD">
        <w:rPr>
          <w:rFonts w:asciiTheme="majorHAnsi" w:hAnsiTheme="majorHAnsi"/>
          <w:sz w:val="22"/>
          <w:szCs w:val="22"/>
        </w:rPr>
        <w:t>Nitel Verilerin Analizi</w:t>
      </w:r>
    </w:p>
    <w:p w:rsidR="00E61A4E" w:rsidRPr="00DC03AD" w:rsidRDefault="00E61A4E" w:rsidP="00E61A4E">
      <w:pPr>
        <w:rPr>
          <w:rFonts w:asciiTheme="majorHAnsi" w:hAnsiTheme="majorHAnsi"/>
          <w:sz w:val="22"/>
          <w:szCs w:val="22"/>
        </w:rPr>
      </w:pPr>
      <w:r w:rsidRPr="00DC03AD">
        <w:rPr>
          <w:rFonts w:asciiTheme="majorHAnsi" w:hAnsiTheme="majorHAnsi"/>
          <w:b/>
          <w:sz w:val="22"/>
          <w:szCs w:val="22"/>
        </w:rPr>
        <w:t>14. Hafta:</w:t>
      </w:r>
      <w:r w:rsidRPr="00DC03AD">
        <w:rPr>
          <w:rFonts w:asciiTheme="majorHAnsi" w:hAnsiTheme="majorHAnsi"/>
          <w:sz w:val="22"/>
          <w:szCs w:val="22"/>
        </w:rPr>
        <w:t xml:space="preserve"> </w:t>
      </w:r>
      <w:r w:rsidR="00E2587D" w:rsidRPr="00DC03AD">
        <w:rPr>
          <w:rFonts w:asciiTheme="majorHAnsi" w:hAnsiTheme="majorHAnsi"/>
          <w:color w:val="000000"/>
          <w:sz w:val="22"/>
          <w:szCs w:val="22"/>
        </w:rPr>
        <w:t>Yazım Aşaması: Akademik Yazı</w:t>
      </w:r>
      <w:r w:rsidR="008319EA" w:rsidRPr="00DC03AD">
        <w:rPr>
          <w:rFonts w:asciiTheme="majorHAnsi" w:hAnsiTheme="majorHAnsi"/>
          <w:color w:val="000000"/>
          <w:sz w:val="22"/>
          <w:szCs w:val="22"/>
        </w:rPr>
        <w:t xml:space="preserve"> Türleri,</w:t>
      </w:r>
      <w:r w:rsidR="00E2587D" w:rsidRPr="00DC03AD">
        <w:rPr>
          <w:rFonts w:asciiTheme="majorHAnsi" w:hAnsiTheme="majorHAnsi"/>
          <w:color w:val="000000"/>
          <w:sz w:val="22"/>
          <w:szCs w:val="22"/>
        </w:rPr>
        <w:t xml:space="preserve"> </w:t>
      </w:r>
      <w:r w:rsidR="008319EA" w:rsidRPr="00DC03AD">
        <w:rPr>
          <w:rFonts w:asciiTheme="majorHAnsi" w:hAnsiTheme="majorHAnsi"/>
          <w:color w:val="000000"/>
          <w:sz w:val="22"/>
          <w:szCs w:val="22"/>
        </w:rPr>
        <w:t>Referans Gösterme Kuralları ve Etik İlkeler</w:t>
      </w:r>
    </w:p>
    <w:p w:rsidR="007B1686" w:rsidRPr="0008061A" w:rsidRDefault="007B1686" w:rsidP="007B1686">
      <w:pPr>
        <w:jc w:val="both"/>
        <w:rPr>
          <w:rFonts w:asciiTheme="majorHAnsi" w:hAnsiTheme="majorHAnsi"/>
          <w:b/>
          <w:bCs/>
          <w:sz w:val="22"/>
          <w:szCs w:val="22"/>
          <w:lang w:val="tr-TR"/>
        </w:rPr>
      </w:pPr>
    </w:p>
    <w:p w:rsidR="007B1686" w:rsidRPr="0008061A" w:rsidRDefault="007B1686" w:rsidP="007B1686">
      <w:pPr>
        <w:jc w:val="both"/>
        <w:rPr>
          <w:rFonts w:asciiTheme="majorHAnsi" w:hAnsiTheme="majorHAnsi"/>
          <w:b/>
          <w:bCs/>
          <w:sz w:val="22"/>
          <w:szCs w:val="22"/>
          <w:lang w:val="tr-TR"/>
        </w:rPr>
      </w:pPr>
      <w:r w:rsidRPr="0008061A">
        <w:rPr>
          <w:rFonts w:asciiTheme="majorHAnsi" w:hAnsiTheme="majorHAnsi"/>
          <w:b/>
          <w:bCs/>
          <w:sz w:val="22"/>
          <w:szCs w:val="22"/>
          <w:lang w:val="tr-TR"/>
        </w:rPr>
        <w:t xml:space="preserve">Ders Okuma Listesi: </w:t>
      </w:r>
    </w:p>
    <w:p w:rsidR="007B1686" w:rsidRPr="0008061A" w:rsidRDefault="007B1686" w:rsidP="007B1686">
      <w:pPr>
        <w:jc w:val="both"/>
        <w:rPr>
          <w:rFonts w:asciiTheme="majorHAnsi" w:hAnsiTheme="majorHAnsi"/>
          <w:iCs/>
          <w:sz w:val="22"/>
          <w:szCs w:val="22"/>
          <w:lang w:val="tr-TR"/>
        </w:rPr>
      </w:pPr>
      <w:r w:rsidRPr="0008061A">
        <w:rPr>
          <w:rFonts w:asciiTheme="majorHAnsi" w:hAnsiTheme="majorHAnsi"/>
          <w:b/>
          <w:iCs/>
          <w:sz w:val="22"/>
          <w:szCs w:val="22"/>
          <w:lang w:val="tr-TR"/>
        </w:rPr>
        <w:t xml:space="preserve">Ana kaynaklar </w:t>
      </w:r>
      <w:r w:rsidRPr="0008061A">
        <w:rPr>
          <w:rFonts w:asciiTheme="majorHAnsi" w:hAnsiTheme="majorHAnsi"/>
          <w:iCs/>
          <w:sz w:val="22"/>
          <w:szCs w:val="22"/>
          <w:lang w:val="tr-TR"/>
        </w:rPr>
        <w:t>(</w:t>
      </w:r>
      <w:r w:rsidRPr="0008061A">
        <w:rPr>
          <w:rFonts w:asciiTheme="majorHAnsi" w:hAnsiTheme="majorHAnsi"/>
          <w:i/>
          <w:iCs/>
          <w:sz w:val="22"/>
          <w:szCs w:val="22"/>
          <w:lang w:val="tr-TR"/>
        </w:rPr>
        <w:t>Okunması Zorunlu Kaynaklar</w:t>
      </w:r>
      <w:r w:rsidRPr="0008061A">
        <w:rPr>
          <w:rFonts w:asciiTheme="majorHAnsi" w:hAnsiTheme="majorHAnsi"/>
          <w:iCs/>
          <w:sz w:val="22"/>
          <w:szCs w:val="22"/>
          <w:lang w:val="tr-TR"/>
        </w:rPr>
        <w:t>)</w:t>
      </w:r>
    </w:p>
    <w:p w:rsidR="00B01E72" w:rsidRPr="00D809EE" w:rsidRDefault="00B01E72" w:rsidP="00B01E72">
      <w:pPr>
        <w:numPr>
          <w:ilvl w:val="0"/>
          <w:numId w:val="2"/>
        </w:numPr>
        <w:jc w:val="both"/>
        <w:rPr>
          <w:rFonts w:asciiTheme="majorHAnsi" w:hAnsiTheme="majorHAnsi"/>
          <w:sz w:val="20"/>
          <w:szCs w:val="20"/>
        </w:rPr>
      </w:pPr>
      <w:r w:rsidRPr="00D809EE">
        <w:rPr>
          <w:rFonts w:asciiTheme="majorHAnsi" w:hAnsiTheme="majorHAnsi"/>
          <w:sz w:val="20"/>
          <w:szCs w:val="20"/>
        </w:rPr>
        <w:t xml:space="preserve">Arı, </w:t>
      </w:r>
      <w:r w:rsidR="00E2587D" w:rsidRPr="00D809EE">
        <w:rPr>
          <w:rFonts w:asciiTheme="majorHAnsi" w:hAnsiTheme="majorHAnsi"/>
          <w:sz w:val="20"/>
          <w:szCs w:val="20"/>
        </w:rPr>
        <w:t>Y</w:t>
      </w:r>
      <w:r w:rsidRPr="00D809EE">
        <w:rPr>
          <w:rFonts w:asciiTheme="majorHAnsi" w:hAnsiTheme="majorHAnsi"/>
          <w:sz w:val="20"/>
          <w:szCs w:val="20"/>
        </w:rPr>
        <w:t xml:space="preserve"> </w:t>
      </w:r>
      <w:r w:rsidR="00D809EE" w:rsidRPr="00D809EE">
        <w:rPr>
          <w:rFonts w:asciiTheme="majorHAnsi" w:hAnsiTheme="majorHAnsi"/>
          <w:sz w:val="20"/>
          <w:szCs w:val="20"/>
        </w:rPr>
        <w:t>ve Kaya, İ. (Ed.</w:t>
      </w:r>
      <w:r w:rsidRPr="00D809EE">
        <w:rPr>
          <w:rFonts w:asciiTheme="majorHAnsi" w:hAnsiTheme="majorHAnsi"/>
          <w:sz w:val="20"/>
          <w:szCs w:val="20"/>
        </w:rPr>
        <w:t>), (2014). Coğrafya Araştırma Yöntemleri. Coğrafyacılar Derneği Yayınları, Balıkesir.</w:t>
      </w:r>
      <w:r w:rsidRPr="00D809EE">
        <w:rPr>
          <w:rStyle w:val="Vurgu"/>
          <w:rFonts w:ascii="Cambria" w:hAnsi="Cambria"/>
          <w:sz w:val="20"/>
          <w:szCs w:val="20"/>
        </w:rPr>
        <w:t xml:space="preserve"> </w:t>
      </w:r>
      <w:r w:rsidR="00D809EE">
        <w:rPr>
          <w:rStyle w:val="Vurgu"/>
          <w:rFonts w:ascii="Cambria" w:hAnsi="Cambria"/>
          <w:sz w:val="20"/>
          <w:szCs w:val="20"/>
        </w:rPr>
        <w:t xml:space="preserve">Sorumlu olunan bölümler: </w:t>
      </w:r>
      <w:r w:rsidR="00D809EE" w:rsidRPr="00CD6C8A">
        <w:rPr>
          <w:rFonts w:asciiTheme="majorHAnsi" w:hAnsiTheme="majorHAnsi" w:cs="TimesNewRoman"/>
          <w:i/>
          <w:sz w:val="20"/>
          <w:szCs w:val="20"/>
          <w:lang w:val="tr-TR"/>
        </w:rPr>
        <w:t xml:space="preserve">1, 2, 3, 4, </w:t>
      </w:r>
      <w:r w:rsidRPr="00CD6C8A">
        <w:rPr>
          <w:rFonts w:asciiTheme="majorHAnsi" w:hAnsiTheme="majorHAnsi" w:cs="TimesNewRoman"/>
          <w:i/>
          <w:sz w:val="20"/>
          <w:szCs w:val="20"/>
          <w:lang w:val="tr-TR"/>
        </w:rPr>
        <w:t>5,</w:t>
      </w:r>
      <w:r w:rsidR="00D809EE" w:rsidRPr="00CD6C8A">
        <w:rPr>
          <w:rFonts w:asciiTheme="majorHAnsi" w:hAnsiTheme="majorHAnsi" w:cs="TimesNewRoman"/>
          <w:i/>
          <w:sz w:val="20"/>
          <w:szCs w:val="20"/>
          <w:lang w:val="tr-TR"/>
        </w:rPr>
        <w:t xml:space="preserve"> </w:t>
      </w:r>
      <w:r w:rsidRPr="00CD6C8A">
        <w:rPr>
          <w:rFonts w:asciiTheme="majorHAnsi" w:hAnsiTheme="majorHAnsi" w:cs="TimesNewRoman"/>
          <w:i/>
          <w:sz w:val="20"/>
          <w:szCs w:val="20"/>
          <w:lang w:val="tr-TR"/>
        </w:rPr>
        <w:t>6,</w:t>
      </w:r>
      <w:r w:rsidR="00D809EE" w:rsidRPr="00CD6C8A">
        <w:rPr>
          <w:rFonts w:asciiTheme="majorHAnsi" w:hAnsiTheme="majorHAnsi" w:cs="TimesNewRoman"/>
          <w:i/>
          <w:sz w:val="20"/>
          <w:szCs w:val="20"/>
          <w:lang w:val="tr-TR"/>
        </w:rPr>
        <w:t xml:space="preserve"> </w:t>
      </w:r>
      <w:r w:rsidRPr="00CD6C8A">
        <w:rPr>
          <w:rFonts w:asciiTheme="majorHAnsi" w:hAnsiTheme="majorHAnsi" w:cs="TimesNewRoman"/>
          <w:i/>
          <w:sz w:val="20"/>
          <w:szCs w:val="20"/>
          <w:lang w:val="tr-TR"/>
        </w:rPr>
        <w:t>7,</w:t>
      </w:r>
      <w:r w:rsidR="00D809EE" w:rsidRPr="00CD6C8A">
        <w:rPr>
          <w:rFonts w:asciiTheme="majorHAnsi" w:hAnsiTheme="majorHAnsi" w:cs="TimesNewRoman"/>
          <w:i/>
          <w:sz w:val="20"/>
          <w:szCs w:val="20"/>
          <w:lang w:val="tr-TR"/>
        </w:rPr>
        <w:t xml:space="preserve"> </w:t>
      </w:r>
      <w:r w:rsidRPr="00CD6C8A">
        <w:rPr>
          <w:rFonts w:asciiTheme="majorHAnsi" w:hAnsiTheme="majorHAnsi" w:cs="TimesNewRoman"/>
          <w:i/>
          <w:sz w:val="20"/>
          <w:szCs w:val="20"/>
          <w:lang w:val="tr-TR"/>
        </w:rPr>
        <w:t>8,</w:t>
      </w:r>
      <w:r w:rsidR="00D809EE" w:rsidRPr="00CD6C8A">
        <w:rPr>
          <w:rFonts w:asciiTheme="majorHAnsi" w:hAnsiTheme="majorHAnsi" w:cs="TimesNewRoman"/>
          <w:i/>
          <w:sz w:val="20"/>
          <w:szCs w:val="20"/>
          <w:lang w:val="tr-TR"/>
        </w:rPr>
        <w:t xml:space="preserve"> </w:t>
      </w:r>
      <w:r w:rsidR="00D94A1B" w:rsidRPr="00CD6C8A">
        <w:rPr>
          <w:rFonts w:asciiTheme="majorHAnsi" w:hAnsiTheme="majorHAnsi" w:cs="TimesNewRoman"/>
          <w:i/>
          <w:sz w:val="20"/>
          <w:szCs w:val="20"/>
          <w:lang w:val="tr-TR"/>
        </w:rPr>
        <w:t xml:space="preserve">9 ve </w:t>
      </w:r>
      <w:r w:rsidRPr="00CD6C8A">
        <w:rPr>
          <w:rFonts w:asciiTheme="majorHAnsi" w:hAnsiTheme="majorHAnsi" w:cs="TimesNewRoman"/>
          <w:i/>
          <w:sz w:val="20"/>
          <w:szCs w:val="20"/>
          <w:lang w:val="tr-TR"/>
        </w:rPr>
        <w:t>10, Bölümler</w:t>
      </w:r>
      <w:r w:rsidR="00D809EE" w:rsidRPr="00CD6C8A">
        <w:rPr>
          <w:rFonts w:asciiTheme="majorHAnsi" w:hAnsiTheme="majorHAnsi" w:cs="TimesNewRoman"/>
          <w:i/>
          <w:sz w:val="20"/>
          <w:szCs w:val="20"/>
          <w:lang w:val="tr-TR"/>
        </w:rPr>
        <w:t>.</w:t>
      </w:r>
    </w:p>
    <w:p w:rsidR="007B1686" w:rsidRPr="0008061A" w:rsidRDefault="007B1686" w:rsidP="007B1686">
      <w:pPr>
        <w:pStyle w:val="NormalWeb"/>
        <w:tabs>
          <w:tab w:val="num" w:pos="240"/>
        </w:tabs>
        <w:spacing w:before="120" w:beforeAutospacing="0" w:after="0" w:afterAutospacing="0"/>
        <w:jc w:val="both"/>
        <w:rPr>
          <w:rFonts w:asciiTheme="majorHAnsi" w:hAnsiTheme="majorHAnsi"/>
          <w:b/>
          <w:i/>
          <w:sz w:val="22"/>
          <w:szCs w:val="22"/>
        </w:rPr>
      </w:pPr>
      <w:r w:rsidRPr="0008061A">
        <w:rPr>
          <w:rFonts w:asciiTheme="majorHAnsi" w:hAnsiTheme="majorHAnsi"/>
          <w:b/>
          <w:iCs/>
          <w:sz w:val="22"/>
          <w:szCs w:val="22"/>
        </w:rPr>
        <w:t>Yardımcı Kaynaklar</w:t>
      </w:r>
      <w:r w:rsidRPr="0008061A">
        <w:rPr>
          <w:rFonts w:asciiTheme="majorHAnsi" w:hAnsiTheme="majorHAnsi"/>
          <w:b/>
          <w:sz w:val="22"/>
          <w:szCs w:val="22"/>
        </w:rPr>
        <w:t xml:space="preserve"> </w:t>
      </w:r>
      <w:r w:rsidRPr="0008061A">
        <w:rPr>
          <w:rFonts w:asciiTheme="majorHAnsi" w:hAnsiTheme="majorHAnsi"/>
          <w:sz w:val="22"/>
          <w:szCs w:val="22"/>
        </w:rPr>
        <w:t>(</w:t>
      </w:r>
      <w:r w:rsidRPr="0008061A">
        <w:rPr>
          <w:rFonts w:asciiTheme="majorHAnsi" w:hAnsiTheme="majorHAnsi"/>
          <w:i/>
          <w:sz w:val="22"/>
          <w:szCs w:val="22"/>
        </w:rPr>
        <w:t>Zorunlu değildir, sadece tavsiye edilmektedir</w:t>
      </w:r>
      <w:r w:rsidRPr="0008061A">
        <w:rPr>
          <w:rFonts w:asciiTheme="majorHAnsi" w:hAnsiTheme="majorHAnsi"/>
          <w:sz w:val="22"/>
          <w:szCs w:val="22"/>
        </w:rPr>
        <w:t>)</w:t>
      </w:r>
    </w:p>
    <w:p w:rsidR="00D94A1B" w:rsidRPr="00D94A1B" w:rsidRDefault="00D94A1B" w:rsidP="00D94A1B">
      <w:pPr>
        <w:pStyle w:val="ListeParagraf"/>
        <w:numPr>
          <w:ilvl w:val="0"/>
          <w:numId w:val="2"/>
        </w:numPr>
        <w:autoSpaceDE w:val="0"/>
        <w:autoSpaceDN w:val="0"/>
        <w:adjustRightInd w:val="0"/>
        <w:jc w:val="both"/>
        <w:rPr>
          <w:rFonts w:asciiTheme="majorHAnsi" w:hAnsiTheme="majorHAnsi"/>
          <w:sz w:val="20"/>
          <w:szCs w:val="20"/>
          <w:lang w:val="tr-TR"/>
        </w:rPr>
      </w:pPr>
      <w:r w:rsidRPr="00D94A1B">
        <w:rPr>
          <w:rFonts w:asciiTheme="majorHAnsi" w:hAnsiTheme="majorHAnsi" w:cs="TimesNewRoman"/>
          <w:sz w:val="20"/>
          <w:szCs w:val="20"/>
          <w:lang w:val="tr-TR"/>
        </w:rPr>
        <w:t xml:space="preserve">Altunışık, R., Coşkun, R., Bayraktaroğlu, S. ve Yıldırım, E. (2012) </w:t>
      </w:r>
      <w:r w:rsidRPr="00D94A1B">
        <w:rPr>
          <w:rFonts w:asciiTheme="majorHAnsi" w:hAnsiTheme="majorHAnsi" w:cs="TimesNewRoman,Bold"/>
          <w:i/>
          <w:iCs/>
          <w:sz w:val="20"/>
          <w:szCs w:val="20"/>
          <w:lang w:val="tr-TR"/>
        </w:rPr>
        <w:t>Sosyal Bilimlerde Araştırma Yöntemleri: SPSS Uygulamalı</w:t>
      </w:r>
      <w:r w:rsidRPr="00D94A1B">
        <w:rPr>
          <w:rFonts w:asciiTheme="majorHAnsi" w:hAnsiTheme="majorHAnsi" w:cs="TimesNewRoman"/>
          <w:sz w:val="20"/>
          <w:szCs w:val="20"/>
          <w:lang w:val="tr-TR"/>
        </w:rPr>
        <w:t>, Sakarya</w:t>
      </w:r>
      <w:r w:rsidRPr="00D94A1B">
        <w:rPr>
          <w:rFonts w:asciiTheme="majorHAnsi" w:hAnsiTheme="majorHAnsi"/>
          <w:sz w:val="20"/>
          <w:szCs w:val="20"/>
          <w:lang w:val="tr-TR"/>
        </w:rPr>
        <w:t xml:space="preserve"> </w:t>
      </w:r>
      <w:r w:rsidRPr="00D94A1B">
        <w:rPr>
          <w:rFonts w:asciiTheme="majorHAnsi" w:hAnsiTheme="majorHAnsi" w:cs="TimesNewRoman"/>
          <w:sz w:val="20"/>
          <w:szCs w:val="20"/>
          <w:lang w:val="tr-TR"/>
        </w:rPr>
        <w:t xml:space="preserve">Kitabevi, Adapazarı. </w:t>
      </w:r>
    </w:p>
    <w:p w:rsidR="00D94A1B" w:rsidRPr="00D94A1B" w:rsidRDefault="00D94A1B" w:rsidP="00D94A1B">
      <w:pPr>
        <w:pStyle w:val="ListeParagraf"/>
        <w:numPr>
          <w:ilvl w:val="0"/>
          <w:numId w:val="2"/>
        </w:numPr>
        <w:autoSpaceDE w:val="0"/>
        <w:autoSpaceDN w:val="0"/>
        <w:adjustRightInd w:val="0"/>
        <w:jc w:val="both"/>
        <w:rPr>
          <w:rFonts w:asciiTheme="majorHAnsi" w:eastAsiaTheme="minorHAnsi" w:hAnsiTheme="majorHAnsi" w:cs="TimesNewRoman"/>
          <w:sz w:val="20"/>
          <w:szCs w:val="20"/>
        </w:rPr>
      </w:pPr>
      <w:r w:rsidRPr="00D94A1B">
        <w:rPr>
          <w:rFonts w:asciiTheme="majorHAnsi" w:hAnsiTheme="majorHAnsi" w:cstheme="minorHAnsi"/>
          <w:sz w:val="20"/>
          <w:szCs w:val="20"/>
        </w:rPr>
        <w:lastRenderedPageBreak/>
        <w:t xml:space="preserve">Büyüköztürk, Ş., Çakmak, E.K., Akgün, Ö.A., Karadeniz, Ş. ve Demirel, F. (2013) </w:t>
      </w:r>
      <w:r w:rsidRPr="00D94A1B">
        <w:rPr>
          <w:rFonts w:asciiTheme="majorHAnsi" w:hAnsiTheme="majorHAnsi" w:cstheme="minorHAnsi"/>
          <w:i/>
          <w:sz w:val="20"/>
          <w:szCs w:val="20"/>
        </w:rPr>
        <w:t>Bilimsel Araştırma Yöntemleri</w:t>
      </w:r>
      <w:r w:rsidRPr="00D94A1B">
        <w:rPr>
          <w:rFonts w:asciiTheme="majorHAnsi" w:hAnsiTheme="majorHAnsi" w:cstheme="minorHAnsi"/>
          <w:sz w:val="20"/>
          <w:szCs w:val="20"/>
        </w:rPr>
        <w:t>, 14. Baskı, Pegem Akademi Yayınları, Ankara.</w:t>
      </w:r>
      <w:r w:rsidRPr="00D94A1B">
        <w:rPr>
          <w:rFonts w:asciiTheme="majorHAnsi" w:hAnsiTheme="majorHAnsi" w:cs="TimesNewRoman"/>
          <w:i/>
          <w:sz w:val="20"/>
          <w:szCs w:val="20"/>
          <w:lang w:val="tr-TR"/>
        </w:rPr>
        <w:t xml:space="preserve"> </w:t>
      </w:r>
    </w:p>
    <w:p w:rsidR="00D94A1B" w:rsidRPr="00D94A1B" w:rsidRDefault="00D94A1B" w:rsidP="00D94A1B">
      <w:pPr>
        <w:pStyle w:val="ListeParagraf"/>
        <w:numPr>
          <w:ilvl w:val="0"/>
          <w:numId w:val="2"/>
        </w:numPr>
        <w:jc w:val="both"/>
        <w:rPr>
          <w:rFonts w:asciiTheme="majorHAnsi" w:hAnsiTheme="majorHAnsi"/>
          <w:sz w:val="20"/>
          <w:szCs w:val="20"/>
          <w:lang w:val="tr-TR"/>
        </w:rPr>
      </w:pPr>
      <w:r w:rsidRPr="00D94A1B">
        <w:rPr>
          <w:rStyle w:val="Vurgu"/>
          <w:rFonts w:asciiTheme="majorHAnsi" w:hAnsiTheme="majorHAnsi"/>
          <w:i w:val="0"/>
          <w:sz w:val="20"/>
          <w:szCs w:val="20"/>
          <w:lang w:val="tr-TR"/>
        </w:rPr>
        <w:t>Punch, K.</w:t>
      </w:r>
      <w:r w:rsidRPr="00D94A1B">
        <w:rPr>
          <w:rFonts w:asciiTheme="majorHAnsi" w:hAnsiTheme="majorHAnsi"/>
          <w:i/>
          <w:sz w:val="20"/>
          <w:szCs w:val="20"/>
          <w:lang w:val="tr-TR"/>
        </w:rPr>
        <w:t xml:space="preserve"> </w:t>
      </w:r>
      <w:r w:rsidRPr="00D94A1B">
        <w:rPr>
          <w:rFonts w:asciiTheme="majorHAnsi" w:hAnsiTheme="majorHAnsi"/>
          <w:sz w:val="20"/>
          <w:szCs w:val="20"/>
          <w:lang w:val="tr-TR"/>
        </w:rPr>
        <w:t>F. (</w:t>
      </w:r>
      <w:r w:rsidRPr="00D94A1B">
        <w:rPr>
          <w:rStyle w:val="Vurgu"/>
          <w:rFonts w:asciiTheme="majorHAnsi" w:hAnsiTheme="majorHAnsi"/>
          <w:i w:val="0"/>
          <w:sz w:val="20"/>
          <w:szCs w:val="20"/>
          <w:lang w:val="tr-TR"/>
        </w:rPr>
        <w:t xml:space="preserve">2005) </w:t>
      </w:r>
      <w:r w:rsidRPr="00D94A1B">
        <w:rPr>
          <w:rStyle w:val="Vurgu"/>
          <w:rFonts w:asciiTheme="majorHAnsi" w:hAnsiTheme="majorHAnsi"/>
          <w:sz w:val="20"/>
          <w:szCs w:val="20"/>
          <w:lang w:val="tr-TR"/>
        </w:rPr>
        <w:t>Sosyal</w:t>
      </w:r>
      <w:r w:rsidRPr="00D94A1B">
        <w:rPr>
          <w:rFonts w:asciiTheme="majorHAnsi" w:hAnsiTheme="majorHAnsi"/>
          <w:i/>
          <w:sz w:val="20"/>
          <w:szCs w:val="20"/>
          <w:lang w:val="tr-TR"/>
        </w:rPr>
        <w:t xml:space="preserve"> Araştırmalara Giriş: Nicel ve Nitel Yaklaşımlar</w:t>
      </w:r>
      <w:r w:rsidRPr="00D94A1B">
        <w:rPr>
          <w:rFonts w:asciiTheme="majorHAnsi" w:hAnsiTheme="majorHAnsi"/>
          <w:sz w:val="20"/>
          <w:szCs w:val="20"/>
          <w:lang w:val="tr-TR"/>
        </w:rPr>
        <w:t>, Çev. Dursun Bayrak, H. Bader Arslan ve Zeynep Akyüz, Siyasal Kitabevi, Ankara.</w:t>
      </w:r>
      <w:r w:rsidRPr="00D94A1B">
        <w:rPr>
          <w:rFonts w:asciiTheme="majorHAnsi" w:hAnsiTheme="majorHAnsi" w:cs="TimesNewRoman"/>
          <w:i/>
          <w:sz w:val="20"/>
          <w:szCs w:val="20"/>
          <w:lang w:val="tr-TR"/>
        </w:rPr>
        <w:t xml:space="preserve"> </w:t>
      </w:r>
    </w:p>
    <w:p w:rsidR="00D94A1B" w:rsidRPr="00D94A1B" w:rsidRDefault="00D94A1B" w:rsidP="00D94A1B">
      <w:pPr>
        <w:pStyle w:val="ListeParagraf"/>
        <w:numPr>
          <w:ilvl w:val="0"/>
          <w:numId w:val="2"/>
        </w:numPr>
        <w:jc w:val="both"/>
        <w:rPr>
          <w:rFonts w:asciiTheme="majorHAnsi" w:hAnsiTheme="majorHAnsi" w:cstheme="minorHAnsi"/>
          <w:sz w:val="20"/>
          <w:szCs w:val="20"/>
        </w:rPr>
      </w:pPr>
      <w:r w:rsidRPr="00D94A1B">
        <w:rPr>
          <w:rFonts w:asciiTheme="majorHAnsi" w:hAnsiTheme="majorHAnsi" w:cstheme="minorHAnsi"/>
          <w:sz w:val="20"/>
          <w:szCs w:val="20"/>
        </w:rPr>
        <w:t xml:space="preserve">Yıldırım, A. ve Şimşek, H. (2008) </w:t>
      </w:r>
      <w:r w:rsidRPr="00D94A1B">
        <w:rPr>
          <w:rFonts w:asciiTheme="majorHAnsi" w:hAnsiTheme="majorHAnsi" w:cstheme="minorHAnsi"/>
          <w:i/>
          <w:sz w:val="20"/>
          <w:szCs w:val="20"/>
        </w:rPr>
        <w:t>Sosyal Bilimlerde Nitel Araştırma Yöntemleri</w:t>
      </w:r>
      <w:r w:rsidRPr="00D94A1B">
        <w:rPr>
          <w:rFonts w:asciiTheme="majorHAnsi" w:hAnsiTheme="majorHAnsi" w:cstheme="minorHAnsi"/>
          <w:sz w:val="20"/>
          <w:szCs w:val="20"/>
        </w:rPr>
        <w:t>, 7. Baskı, Seçkin Yayınları, Ankara.</w:t>
      </w:r>
      <w:r w:rsidRPr="00D94A1B">
        <w:rPr>
          <w:rFonts w:asciiTheme="majorHAnsi" w:hAnsiTheme="majorHAnsi" w:cs="TimesNewRoman"/>
          <w:i/>
          <w:sz w:val="20"/>
          <w:szCs w:val="20"/>
          <w:lang w:val="tr-TR"/>
        </w:rPr>
        <w:t xml:space="preserve"> </w:t>
      </w:r>
    </w:p>
    <w:p w:rsidR="00FF4683" w:rsidRPr="00D94A1B" w:rsidRDefault="00FF4683" w:rsidP="00FF4683">
      <w:pPr>
        <w:pStyle w:val="ListeParagraf"/>
        <w:numPr>
          <w:ilvl w:val="0"/>
          <w:numId w:val="2"/>
        </w:numPr>
        <w:autoSpaceDE w:val="0"/>
        <w:autoSpaceDN w:val="0"/>
        <w:adjustRightInd w:val="0"/>
        <w:jc w:val="both"/>
        <w:rPr>
          <w:rFonts w:asciiTheme="majorHAnsi" w:hAnsiTheme="majorHAnsi"/>
          <w:sz w:val="20"/>
          <w:szCs w:val="20"/>
          <w:lang w:val="tr-TR"/>
        </w:rPr>
      </w:pPr>
      <w:r w:rsidRPr="00D94A1B">
        <w:rPr>
          <w:rFonts w:asciiTheme="majorHAnsi" w:hAnsiTheme="majorHAnsi" w:cs="Arial"/>
          <w:sz w:val="20"/>
          <w:szCs w:val="20"/>
          <w:lang w:val="tr-TR"/>
        </w:rPr>
        <w:t xml:space="preserve">Neuman, W. L. (2010) </w:t>
      </w:r>
      <w:r w:rsidRPr="00D94A1B">
        <w:rPr>
          <w:rFonts w:asciiTheme="majorHAnsi" w:hAnsiTheme="majorHAnsi" w:cs="Arial"/>
          <w:i/>
          <w:iCs/>
          <w:sz w:val="20"/>
          <w:szCs w:val="20"/>
          <w:lang w:val="tr-TR"/>
        </w:rPr>
        <w:t>Toplumsal Araştırma Yöntemleri: Nitel ve Nicel Yaklaşımlar</w:t>
      </w:r>
      <w:r w:rsidRPr="00D94A1B">
        <w:rPr>
          <w:rFonts w:asciiTheme="majorHAnsi" w:hAnsiTheme="majorHAnsi" w:cs="Arial"/>
          <w:sz w:val="20"/>
          <w:szCs w:val="20"/>
          <w:lang w:val="tr-TR"/>
        </w:rPr>
        <w:t>, Cilt 1, Çev. Sedef Özge, Yayınodası Yayınları, İstanbul.</w:t>
      </w:r>
      <w:r w:rsidRPr="00D94A1B">
        <w:rPr>
          <w:rFonts w:asciiTheme="majorHAnsi" w:eastAsia="Times New Roman" w:hAnsiTheme="majorHAnsi" w:cstheme="minorHAnsi"/>
          <w:sz w:val="20"/>
          <w:szCs w:val="20"/>
          <w:lang w:val="en-US" w:eastAsia="tr-TR"/>
        </w:rPr>
        <w:t xml:space="preserve"> </w:t>
      </w:r>
    </w:p>
    <w:p w:rsidR="00CD6C8A" w:rsidRPr="0012492F" w:rsidRDefault="00CD6C8A" w:rsidP="00CD6C8A">
      <w:pPr>
        <w:numPr>
          <w:ilvl w:val="0"/>
          <w:numId w:val="2"/>
        </w:numPr>
        <w:autoSpaceDE w:val="0"/>
        <w:autoSpaceDN w:val="0"/>
        <w:adjustRightInd w:val="0"/>
        <w:rPr>
          <w:rFonts w:ascii="Cambria" w:eastAsia="Times New Roman" w:hAnsi="Cambria" w:cs="Times New Roman"/>
          <w:sz w:val="20"/>
          <w:szCs w:val="20"/>
          <w:lang w:val="tr-TR" w:eastAsia="tr-TR" w:bidi="ar-SA"/>
        </w:rPr>
      </w:pPr>
      <w:r w:rsidRPr="0012492F">
        <w:rPr>
          <w:rFonts w:ascii="Cambria" w:hAnsi="Cambria"/>
          <w:sz w:val="20"/>
          <w:szCs w:val="20"/>
        </w:rPr>
        <w:t xml:space="preserve">Kuş, </w:t>
      </w:r>
      <w:r>
        <w:rPr>
          <w:rFonts w:ascii="Cambria" w:hAnsi="Cambria"/>
          <w:sz w:val="20"/>
          <w:szCs w:val="20"/>
        </w:rPr>
        <w:t>E. (</w:t>
      </w:r>
      <w:r w:rsidRPr="0012492F">
        <w:rPr>
          <w:rFonts w:ascii="Cambria" w:hAnsi="Cambria"/>
          <w:sz w:val="20"/>
          <w:szCs w:val="20"/>
        </w:rPr>
        <w:t>2009</w:t>
      </w:r>
      <w:r>
        <w:rPr>
          <w:rFonts w:ascii="Cambria" w:hAnsi="Cambria"/>
          <w:sz w:val="20"/>
          <w:szCs w:val="20"/>
        </w:rPr>
        <w:t>)</w:t>
      </w:r>
      <w:r w:rsidRPr="0012492F">
        <w:rPr>
          <w:rFonts w:ascii="Cambria" w:hAnsi="Cambria"/>
          <w:sz w:val="20"/>
          <w:szCs w:val="20"/>
        </w:rPr>
        <w:t xml:space="preserve"> </w:t>
      </w:r>
      <w:r w:rsidRPr="00812F5E">
        <w:rPr>
          <w:rFonts w:ascii="Cambria" w:hAnsi="Cambria"/>
          <w:i/>
          <w:sz w:val="20"/>
          <w:szCs w:val="20"/>
        </w:rPr>
        <w:t>Nicel – Nitel Araştırma Teknikleri</w:t>
      </w:r>
      <w:r w:rsidRPr="0012492F">
        <w:rPr>
          <w:rFonts w:ascii="Cambria" w:hAnsi="Cambria"/>
          <w:sz w:val="20"/>
          <w:szCs w:val="20"/>
        </w:rPr>
        <w:t xml:space="preserve">, Anı Yayıncılık, Ankara.  </w:t>
      </w:r>
    </w:p>
    <w:p w:rsidR="00D73905" w:rsidRPr="00D94A1B" w:rsidRDefault="00D73905" w:rsidP="00D73905">
      <w:pPr>
        <w:pStyle w:val="ListeParagraf"/>
        <w:numPr>
          <w:ilvl w:val="0"/>
          <w:numId w:val="2"/>
        </w:numPr>
        <w:jc w:val="both"/>
        <w:rPr>
          <w:rFonts w:asciiTheme="majorHAnsi" w:hAnsiTheme="majorHAnsi" w:cs="Courier New"/>
          <w:sz w:val="20"/>
          <w:szCs w:val="20"/>
          <w:lang w:val="tr-TR"/>
        </w:rPr>
      </w:pPr>
      <w:r w:rsidRPr="00D94A1B">
        <w:rPr>
          <w:rFonts w:asciiTheme="majorHAnsi" w:hAnsiTheme="majorHAnsi" w:cs="Courier New"/>
          <w:sz w:val="20"/>
          <w:szCs w:val="20"/>
          <w:lang w:val="tr-TR"/>
        </w:rPr>
        <w:t xml:space="preserve">Clifford, N.J., Valentine, G. (Eds), </w:t>
      </w:r>
      <w:r w:rsidR="0008061A" w:rsidRPr="00D94A1B">
        <w:rPr>
          <w:rFonts w:asciiTheme="majorHAnsi" w:hAnsiTheme="majorHAnsi" w:cs="Courier New"/>
          <w:sz w:val="20"/>
          <w:szCs w:val="20"/>
          <w:lang w:val="tr-TR"/>
        </w:rPr>
        <w:t>(</w:t>
      </w:r>
      <w:r w:rsidRPr="00D94A1B">
        <w:rPr>
          <w:rFonts w:asciiTheme="majorHAnsi" w:hAnsiTheme="majorHAnsi" w:cs="Courier New"/>
          <w:sz w:val="20"/>
          <w:szCs w:val="20"/>
          <w:lang w:val="tr-TR"/>
        </w:rPr>
        <w:t>2008</w:t>
      </w:r>
      <w:r w:rsidR="0008061A" w:rsidRPr="00D94A1B">
        <w:rPr>
          <w:rFonts w:asciiTheme="majorHAnsi" w:hAnsiTheme="majorHAnsi" w:cs="Courier New"/>
          <w:sz w:val="20"/>
          <w:szCs w:val="20"/>
          <w:lang w:val="tr-TR"/>
        </w:rPr>
        <w:t>)</w:t>
      </w:r>
      <w:r w:rsidRPr="00D94A1B">
        <w:rPr>
          <w:rFonts w:asciiTheme="majorHAnsi" w:hAnsiTheme="majorHAnsi" w:cs="Courier New"/>
          <w:sz w:val="20"/>
          <w:szCs w:val="20"/>
          <w:lang w:val="tr-TR"/>
        </w:rPr>
        <w:t xml:space="preserve"> </w:t>
      </w:r>
      <w:r w:rsidRPr="00D94A1B">
        <w:rPr>
          <w:rFonts w:asciiTheme="majorHAnsi" w:hAnsiTheme="majorHAnsi" w:cs="Courier New"/>
          <w:i/>
          <w:sz w:val="20"/>
          <w:szCs w:val="20"/>
          <w:lang w:val="tr-TR"/>
        </w:rPr>
        <w:t>Key methods in geography</w:t>
      </w:r>
      <w:r w:rsidRPr="00D94A1B">
        <w:rPr>
          <w:rFonts w:asciiTheme="majorHAnsi" w:hAnsiTheme="majorHAnsi" w:cs="Courier New"/>
          <w:sz w:val="20"/>
          <w:szCs w:val="20"/>
          <w:lang w:val="tr-TR"/>
        </w:rPr>
        <w:t>, London: Sage.</w:t>
      </w:r>
    </w:p>
    <w:p w:rsidR="007B1686" w:rsidRDefault="00D73905" w:rsidP="000530C4">
      <w:pPr>
        <w:pStyle w:val="ListeParagraf"/>
        <w:numPr>
          <w:ilvl w:val="0"/>
          <w:numId w:val="2"/>
        </w:numPr>
        <w:jc w:val="both"/>
        <w:rPr>
          <w:rFonts w:asciiTheme="majorHAnsi" w:hAnsiTheme="majorHAnsi" w:cs="Courier New"/>
          <w:sz w:val="20"/>
          <w:szCs w:val="20"/>
          <w:lang w:val="tr-TR"/>
        </w:rPr>
      </w:pPr>
      <w:r w:rsidRPr="00D94A1B">
        <w:rPr>
          <w:rFonts w:asciiTheme="majorHAnsi" w:hAnsiTheme="majorHAnsi" w:cs="Courier New"/>
          <w:sz w:val="20"/>
          <w:szCs w:val="20"/>
          <w:lang w:val="tr-TR"/>
        </w:rPr>
        <w:t xml:space="preserve">Gomez, </w:t>
      </w:r>
      <w:r w:rsidR="0008061A" w:rsidRPr="00D94A1B">
        <w:rPr>
          <w:rFonts w:asciiTheme="majorHAnsi" w:hAnsiTheme="majorHAnsi" w:cs="Courier New"/>
          <w:sz w:val="20"/>
          <w:szCs w:val="20"/>
          <w:lang w:val="tr-TR"/>
        </w:rPr>
        <w:t>B., Jones III, P.J. (Eds), (2010)</w:t>
      </w:r>
      <w:r w:rsidRPr="00D94A1B">
        <w:rPr>
          <w:rFonts w:asciiTheme="majorHAnsi" w:hAnsiTheme="majorHAnsi" w:cs="Courier New"/>
          <w:sz w:val="20"/>
          <w:szCs w:val="20"/>
          <w:lang w:val="tr-TR"/>
        </w:rPr>
        <w:t xml:space="preserve"> </w:t>
      </w:r>
      <w:r w:rsidRPr="00D94A1B">
        <w:rPr>
          <w:rFonts w:asciiTheme="majorHAnsi" w:hAnsiTheme="majorHAnsi" w:cs="Courier New"/>
          <w:i/>
          <w:sz w:val="20"/>
          <w:szCs w:val="20"/>
          <w:lang w:val="tr-TR"/>
        </w:rPr>
        <w:t>Research methods in geography</w:t>
      </w:r>
      <w:r w:rsidRPr="00D94A1B">
        <w:rPr>
          <w:rFonts w:asciiTheme="majorHAnsi" w:hAnsiTheme="majorHAnsi" w:cs="Courier New"/>
          <w:sz w:val="20"/>
          <w:szCs w:val="20"/>
          <w:lang w:val="tr-TR"/>
        </w:rPr>
        <w:t>, West Sussex: Wiley.</w:t>
      </w:r>
    </w:p>
    <w:p w:rsidR="00CD6C8A" w:rsidRPr="00CD6C8A" w:rsidRDefault="00CD6C8A" w:rsidP="00CD6C8A">
      <w:pPr>
        <w:numPr>
          <w:ilvl w:val="0"/>
          <w:numId w:val="2"/>
        </w:numPr>
        <w:jc w:val="both"/>
        <w:rPr>
          <w:rFonts w:ascii="Cambria" w:hAnsi="Cambria"/>
          <w:sz w:val="20"/>
          <w:szCs w:val="20"/>
        </w:rPr>
      </w:pPr>
      <w:r w:rsidRPr="00F41D73">
        <w:rPr>
          <w:rFonts w:ascii="Cambria" w:hAnsi="Cambria" w:cs="Arial"/>
          <w:color w:val="000000"/>
          <w:sz w:val="20"/>
          <w:szCs w:val="20"/>
        </w:rPr>
        <w:t xml:space="preserve">Montello, Daniel R; Paul C. Sutton, </w:t>
      </w:r>
      <w:r>
        <w:rPr>
          <w:rFonts w:ascii="Cambria" w:hAnsi="Cambria" w:cs="Arial"/>
          <w:color w:val="000000"/>
          <w:sz w:val="20"/>
          <w:szCs w:val="20"/>
        </w:rPr>
        <w:t>(</w:t>
      </w:r>
      <w:r w:rsidRPr="00F41D73">
        <w:rPr>
          <w:rFonts w:ascii="Cambria" w:hAnsi="Cambria" w:cs="Arial"/>
          <w:color w:val="000000"/>
          <w:sz w:val="20"/>
          <w:szCs w:val="20"/>
        </w:rPr>
        <w:t>2006</w:t>
      </w:r>
      <w:r>
        <w:rPr>
          <w:rFonts w:ascii="Cambria" w:hAnsi="Cambria" w:cs="Arial"/>
          <w:color w:val="000000"/>
          <w:sz w:val="20"/>
          <w:szCs w:val="20"/>
        </w:rPr>
        <w:t>)</w:t>
      </w:r>
      <w:r w:rsidRPr="00F41D73">
        <w:rPr>
          <w:rFonts w:ascii="Cambria" w:hAnsi="Cambria" w:cs="Arial"/>
          <w:color w:val="000000"/>
          <w:sz w:val="20"/>
          <w:szCs w:val="20"/>
        </w:rPr>
        <w:t xml:space="preserve">, </w:t>
      </w:r>
      <w:r w:rsidRPr="00F41D73">
        <w:rPr>
          <w:rFonts w:ascii="Cambria" w:hAnsi="Cambria" w:cs="Arial"/>
          <w:i/>
          <w:color w:val="000000"/>
          <w:sz w:val="20"/>
          <w:szCs w:val="20"/>
        </w:rPr>
        <w:t xml:space="preserve">An Introduction to Scientific Research </w:t>
      </w:r>
      <w:r w:rsidRPr="00F41D73">
        <w:rPr>
          <w:rFonts w:ascii="Cambria" w:hAnsi="Cambria" w:cs="Arial"/>
          <w:bCs/>
          <w:i/>
          <w:iCs/>
          <w:color w:val="000000"/>
          <w:sz w:val="20"/>
          <w:szCs w:val="20"/>
        </w:rPr>
        <w:t>Methods</w:t>
      </w:r>
      <w:r w:rsidRPr="00F41D73">
        <w:rPr>
          <w:rFonts w:ascii="Cambria" w:hAnsi="Cambria" w:cs="Arial"/>
          <w:i/>
          <w:color w:val="000000"/>
          <w:sz w:val="20"/>
          <w:szCs w:val="20"/>
        </w:rPr>
        <w:t xml:space="preserve"> </w:t>
      </w:r>
      <w:r w:rsidRPr="00F41D73">
        <w:rPr>
          <w:rFonts w:ascii="Cambria" w:hAnsi="Cambria" w:cs="Arial"/>
          <w:bCs/>
          <w:i/>
          <w:iCs/>
          <w:color w:val="000000"/>
          <w:sz w:val="20"/>
          <w:szCs w:val="20"/>
        </w:rPr>
        <w:t>in</w:t>
      </w:r>
      <w:r w:rsidRPr="00F41D73">
        <w:rPr>
          <w:rFonts w:ascii="Cambria" w:hAnsi="Cambria" w:cs="Arial"/>
          <w:i/>
          <w:color w:val="000000"/>
          <w:sz w:val="20"/>
          <w:szCs w:val="20"/>
        </w:rPr>
        <w:t xml:space="preserve"> </w:t>
      </w:r>
      <w:r w:rsidRPr="00F41D73">
        <w:rPr>
          <w:rFonts w:ascii="Cambria" w:hAnsi="Cambria" w:cs="Arial"/>
          <w:bCs/>
          <w:i/>
          <w:iCs/>
          <w:color w:val="000000"/>
          <w:sz w:val="20"/>
          <w:szCs w:val="20"/>
        </w:rPr>
        <w:t>Geography</w:t>
      </w:r>
      <w:r w:rsidRPr="00F41D73">
        <w:rPr>
          <w:rFonts w:ascii="Cambria" w:hAnsi="Cambria" w:cs="Arial"/>
          <w:i/>
          <w:color w:val="000000"/>
          <w:sz w:val="20"/>
          <w:szCs w:val="20"/>
        </w:rPr>
        <w:t xml:space="preserve">, </w:t>
      </w:r>
      <w:r w:rsidRPr="00F41D73">
        <w:rPr>
          <w:rFonts w:ascii="Cambria" w:hAnsi="Cambria" w:cs="Arial"/>
          <w:color w:val="000000"/>
          <w:sz w:val="20"/>
          <w:szCs w:val="20"/>
        </w:rPr>
        <w:t>Sage, Thousand Oaks.</w:t>
      </w:r>
    </w:p>
    <w:p w:rsidR="000530C4" w:rsidRPr="0008061A" w:rsidRDefault="000530C4" w:rsidP="000530C4">
      <w:pPr>
        <w:pStyle w:val="ListeParagraf"/>
        <w:ind w:left="360"/>
        <w:jc w:val="both"/>
        <w:rPr>
          <w:rFonts w:asciiTheme="majorHAnsi" w:hAnsiTheme="majorHAnsi" w:cs="Courier New"/>
          <w:sz w:val="22"/>
          <w:szCs w:val="22"/>
          <w:lang w:val="tr-TR"/>
        </w:rPr>
      </w:pPr>
    </w:p>
    <w:p w:rsidR="007B1686" w:rsidRPr="0008061A" w:rsidRDefault="007B1686" w:rsidP="007B1686">
      <w:pPr>
        <w:jc w:val="both"/>
        <w:rPr>
          <w:rFonts w:asciiTheme="majorHAnsi" w:hAnsiTheme="majorHAnsi"/>
          <w:sz w:val="22"/>
          <w:szCs w:val="22"/>
          <w:lang w:val="tr-TR"/>
        </w:rPr>
      </w:pPr>
      <w:r w:rsidRPr="0008061A">
        <w:rPr>
          <w:rFonts w:asciiTheme="majorHAnsi" w:hAnsiTheme="majorHAnsi" w:cs="TimesNewRoman,Bold"/>
          <w:b/>
          <w:bCs/>
          <w:sz w:val="22"/>
          <w:szCs w:val="22"/>
          <w:lang w:val="tr-TR"/>
        </w:rPr>
        <w:t xml:space="preserve">Sınavlar ve Değerlendirme: </w:t>
      </w:r>
    </w:p>
    <w:p w:rsidR="007B1686" w:rsidRPr="0008061A" w:rsidRDefault="007B1686" w:rsidP="007B1686">
      <w:pPr>
        <w:autoSpaceDE w:val="0"/>
        <w:autoSpaceDN w:val="0"/>
        <w:adjustRightInd w:val="0"/>
        <w:jc w:val="both"/>
        <w:rPr>
          <w:rFonts w:asciiTheme="majorHAnsi" w:hAnsiTheme="majorHAnsi" w:cs="TimesNewRoman"/>
          <w:sz w:val="22"/>
          <w:szCs w:val="22"/>
          <w:lang w:val="tr-TR" w:bidi="ar-SA"/>
        </w:rPr>
      </w:pPr>
      <w:r w:rsidRPr="0008061A">
        <w:rPr>
          <w:rFonts w:asciiTheme="majorHAnsi" w:hAnsiTheme="majorHAnsi" w:cs="TimesNewRoman"/>
          <w:sz w:val="22"/>
          <w:szCs w:val="22"/>
          <w:lang w:val="tr-TR" w:bidi="ar-SA"/>
        </w:rPr>
        <w:t xml:space="preserve">Bir öğrencinin bu dersteki başarı durumu, </w:t>
      </w:r>
      <w:r w:rsidR="00DC03AD">
        <w:rPr>
          <w:rFonts w:asciiTheme="majorHAnsi" w:hAnsiTheme="majorHAnsi" w:cs="TimesNewRoman"/>
          <w:sz w:val="22"/>
          <w:szCs w:val="22"/>
          <w:lang w:val="tr-TR"/>
        </w:rPr>
        <w:t>vize sınav notunun %3</w:t>
      </w:r>
      <w:r w:rsidRPr="0008061A">
        <w:rPr>
          <w:rFonts w:asciiTheme="majorHAnsi" w:hAnsiTheme="majorHAnsi" w:cs="TimesNewRoman"/>
          <w:sz w:val="22"/>
          <w:szCs w:val="22"/>
          <w:lang w:val="tr-TR"/>
        </w:rPr>
        <w:t>0’</w:t>
      </w:r>
      <w:r w:rsidR="00DC03AD">
        <w:rPr>
          <w:rFonts w:asciiTheme="majorHAnsi" w:hAnsiTheme="majorHAnsi" w:cs="TimesNewRoman"/>
          <w:sz w:val="22"/>
          <w:szCs w:val="22"/>
          <w:lang w:val="tr-TR"/>
        </w:rPr>
        <w:t>u ile final sınav notunun %70’inin</w:t>
      </w:r>
      <w:r w:rsidRPr="0008061A">
        <w:rPr>
          <w:rFonts w:asciiTheme="majorHAnsi" w:hAnsiTheme="majorHAnsi" w:cs="TimesNewRoman"/>
          <w:sz w:val="22"/>
          <w:szCs w:val="22"/>
          <w:lang w:val="tr-TR"/>
        </w:rPr>
        <w:t xml:space="preserve"> toplamı ile elde edilen dönem sonu başarı notunun </w:t>
      </w:r>
      <w:r w:rsidRPr="0008061A">
        <w:rPr>
          <w:rFonts w:asciiTheme="majorHAnsi" w:hAnsiTheme="majorHAnsi"/>
          <w:i/>
          <w:sz w:val="22"/>
          <w:szCs w:val="22"/>
          <w:lang w:val="tr-TR"/>
        </w:rPr>
        <w:t>mutlak değerlendirme</w:t>
      </w:r>
      <w:r w:rsidRPr="0008061A">
        <w:rPr>
          <w:rFonts w:asciiTheme="majorHAnsi" w:hAnsiTheme="majorHAnsi"/>
          <w:sz w:val="22"/>
          <w:szCs w:val="22"/>
          <w:lang w:val="tr-TR"/>
        </w:rPr>
        <w:t xml:space="preserve"> sistemine göre </w:t>
      </w:r>
      <w:r w:rsidRPr="0008061A">
        <w:rPr>
          <w:rFonts w:asciiTheme="majorHAnsi" w:hAnsiTheme="majorHAnsi" w:cs="TimesNewRoman"/>
          <w:sz w:val="22"/>
          <w:szCs w:val="22"/>
          <w:lang w:val="tr-TR"/>
        </w:rPr>
        <w:t>değerlendirilmesi ile belirlenecektir.</w:t>
      </w:r>
    </w:p>
    <w:p w:rsidR="007B1686" w:rsidRPr="0008061A" w:rsidRDefault="00E2587D" w:rsidP="007B1686">
      <w:pPr>
        <w:numPr>
          <w:ilvl w:val="0"/>
          <w:numId w:val="1"/>
        </w:numPr>
        <w:tabs>
          <w:tab w:val="clear" w:pos="1506"/>
          <w:tab w:val="num" w:pos="567"/>
        </w:tabs>
        <w:ind w:hanging="1222"/>
        <w:jc w:val="both"/>
        <w:rPr>
          <w:rFonts w:asciiTheme="majorHAnsi" w:hAnsiTheme="majorHAnsi"/>
          <w:sz w:val="22"/>
          <w:szCs w:val="22"/>
          <w:lang w:val="tr-TR"/>
        </w:rPr>
      </w:pPr>
      <w:r>
        <w:rPr>
          <w:rFonts w:asciiTheme="majorHAnsi" w:hAnsiTheme="majorHAnsi"/>
          <w:sz w:val="22"/>
          <w:szCs w:val="22"/>
          <w:lang w:val="tr-TR"/>
        </w:rPr>
        <w:t>Vize sınavı: Ağırlığı % 3</w:t>
      </w:r>
      <w:r w:rsidR="007B1686" w:rsidRPr="0008061A">
        <w:rPr>
          <w:rFonts w:asciiTheme="majorHAnsi" w:hAnsiTheme="majorHAnsi"/>
          <w:sz w:val="22"/>
          <w:szCs w:val="22"/>
          <w:lang w:val="tr-TR"/>
        </w:rPr>
        <w:t xml:space="preserve">0 </w:t>
      </w:r>
    </w:p>
    <w:p w:rsidR="007B1686" w:rsidRPr="0008061A" w:rsidRDefault="00E2587D" w:rsidP="007B1686">
      <w:pPr>
        <w:numPr>
          <w:ilvl w:val="0"/>
          <w:numId w:val="1"/>
        </w:numPr>
        <w:tabs>
          <w:tab w:val="clear" w:pos="1506"/>
          <w:tab w:val="num" w:pos="567"/>
        </w:tabs>
        <w:ind w:hanging="1222"/>
        <w:jc w:val="both"/>
        <w:rPr>
          <w:rFonts w:asciiTheme="majorHAnsi" w:hAnsiTheme="majorHAnsi"/>
          <w:sz w:val="22"/>
          <w:szCs w:val="22"/>
          <w:lang w:val="tr-TR"/>
        </w:rPr>
      </w:pPr>
      <w:r>
        <w:rPr>
          <w:rFonts w:asciiTheme="majorHAnsi" w:hAnsiTheme="majorHAnsi"/>
          <w:sz w:val="22"/>
          <w:szCs w:val="22"/>
          <w:lang w:val="tr-TR"/>
        </w:rPr>
        <w:t>Final sınavı: Ağırlığı % 7</w:t>
      </w:r>
      <w:r w:rsidR="007B1686" w:rsidRPr="0008061A">
        <w:rPr>
          <w:rFonts w:asciiTheme="majorHAnsi" w:hAnsiTheme="majorHAnsi"/>
          <w:sz w:val="22"/>
          <w:szCs w:val="22"/>
          <w:lang w:val="tr-TR"/>
        </w:rPr>
        <w:t xml:space="preserve">0 </w:t>
      </w:r>
    </w:p>
    <w:p w:rsidR="007B1686" w:rsidRPr="0008061A" w:rsidRDefault="007B1686" w:rsidP="007B1686">
      <w:pPr>
        <w:jc w:val="both"/>
        <w:rPr>
          <w:rFonts w:asciiTheme="majorHAnsi" w:hAnsiTheme="majorHAnsi"/>
          <w:b/>
          <w:sz w:val="22"/>
          <w:szCs w:val="22"/>
          <w:lang w:val="tr-TR"/>
        </w:rPr>
      </w:pPr>
    </w:p>
    <w:p w:rsidR="007B1686" w:rsidRPr="0008061A" w:rsidRDefault="007B1686" w:rsidP="007B1686">
      <w:pPr>
        <w:jc w:val="both"/>
        <w:rPr>
          <w:rFonts w:asciiTheme="majorHAnsi" w:eastAsia="Times New Roman" w:hAnsiTheme="majorHAnsi" w:cs="TimesNewRomanPSMT"/>
          <w:sz w:val="22"/>
          <w:szCs w:val="22"/>
          <w:lang w:val="tr-TR" w:eastAsia="tr-TR" w:bidi="ar-SA"/>
        </w:rPr>
      </w:pPr>
      <w:r w:rsidRPr="0008061A">
        <w:rPr>
          <w:rFonts w:asciiTheme="majorHAnsi" w:hAnsiTheme="majorHAnsi"/>
          <w:b/>
          <w:bCs/>
          <w:sz w:val="22"/>
          <w:szCs w:val="22"/>
          <w:lang w:val="tr-TR"/>
        </w:rPr>
        <w:t xml:space="preserve">Derslere Devam: </w:t>
      </w:r>
    </w:p>
    <w:p w:rsidR="007B1686" w:rsidRPr="0008061A" w:rsidRDefault="007B1686" w:rsidP="007B1686">
      <w:pPr>
        <w:jc w:val="both"/>
        <w:rPr>
          <w:rFonts w:asciiTheme="majorHAnsi" w:hAnsiTheme="majorHAnsi"/>
          <w:b/>
          <w:bCs/>
          <w:sz w:val="22"/>
          <w:szCs w:val="22"/>
          <w:lang w:val="tr-TR"/>
        </w:rPr>
      </w:pPr>
      <w:r w:rsidRPr="0008061A">
        <w:rPr>
          <w:rFonts w:asciiTheme="majorHAnsi" w:hAnsiTheme="majorHAnsi" w:cs="TimesNewRoman"/>
          <w:sz w:val="22"/>
          <w:szCs w:val="22"/>
          <w:lang w:val="tr-TR"/>
        </w:rPr>
        <w:t>Ankara Üniversitesi Eğitim-Öğretim Yönetmeliğinin 13 ve 23. maddeleri gereğince öğrencilerin derslere %70 oranında devamları zorunludur.</w:t>
      </w:r>
      <w:r w:rsidRPr="0008061A">
        <w:rPr>
          <w:rFonts w:asciiTheme="majorHAnsi" w:hAnsiTheme="majorHAnsi"/>
          <w:sz w:val="22"/>
          <w:szCs w:val="22"/>
          <w:lang w:val="tr-TR"/>
        </w:rPr>
        <w:t xml:space="preserve"> Derslerin % 70’ine devam etmeyen öğrenciler geçerli mazereti olmadıkça, devamsızlıktan dolayı F alırlar.</w:t>
      </w:r>
      <w:r w:rsidRPr="0008061A">
        <w:rPr>
          <w:rFonts w:asciiTheme="majorHAnsi" w:hAnsiTheme="majorHAnsi"/>
          <w:b/>
          <w:bCs/>
          <w:sz w:val="22"/>
          <w:szCs w:val="22"/>
          <w:lang w:val="tr-TR"/>
        </w:rPr>
        <w:t xml:space="preserve"> </w:t>
      </w:r>
    </w:p>
    <w:p w:rsidR="007B1686" w:rsidRPr="0008061A" w:rsidRDefault="007B1686" w:rsidP="007B1686">
      <w:pPr>
        <w:jc w:val="both"/>
        <w:rPr>
          <w:rFonts w:asciiTheme="majorHAnsi" w:hAnsiTheme="majorHAnsi"/>
          <w:b/>
          <w:bCs/>
          <w:sz w:val="22"/>
          <w:szCs w:val="22"/>
          <w:lang w:val="tr-TR"/>
        </w:rPr>
      </w:pP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xml:space="preserve">Derslere Katılma: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sz w:val="22"/>
          <w:szCs w:val="22"/>
          <w:lang w:val="tr-TR"/>
        </w:rPr>
        <w:t xml:space="preserve">Öğrencilerin derslere aktif olarak katılması beklenir. Her öğrencinin derslere katılımını değerlendirmek ve derslere katılımı teşvik etmek amacıyla derse katılım gösteren öğrencilerin geçme notlarına ilave edilmek üzere 10 puan bonus verilir. </w:t>
      </w:r>
    </w:p>
    <w:p w:rsidR="007B1686" w:rsidRPr="0008061A" w:rsidRDefault="007B1686" w:rsidP="007B1686">
      <w:pPr>
        <w:jc w:val="both"/>
        <w:rPr>
          <w:rFonts w:asciiTheme="majorHAnsi" w:hAnsiTheme="majorHAnsi"/>
          <w:b/>
          <w:bCs/>
          <w:sz w:val="22"/>
          <w:szCs w:val="22"/>
          <w:lang w:val="tr-TR"/>
        </w:rPr>
      </w:pP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xml:space="preserve">Sınıf Disiplini: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xml:space="preserve">Sınıfa Girip-Çıkma: </w:t>
      </w:r>
      <w:r w:rsidRPr="0008061A">
        <w:rPr>
          <w:rFonts w:asciiTheme="majorHAnsi" w:hAnsiTheme="majorHAnsi"/>
          <w:sz w:val="22"/>
          <w:szCs w:val="22"/>
          <w:lang w:val="tr-TR"/>
        </w:rPr>
        <w:t xml:space="preserve">Öğrencilerin ders saatinden önce sınıfta hazır olmaları gerekir. Öğrencilerin öğretim üyesinden sonra derse girmelerine hoş bakılmaz. Zorunlu sebepler dışında öğrencilerin sınıftan çıkmalarına izin verilmez.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xml:space="preserve">Diğer Hususlar: </w:t>
      </w:r>
      <w:r w:rsidRPr="0008061A">
        <w:rPr>
          <w:rFonts w:asciiTheme="majorHAnsi" w:hAnsiTheme="majorHAnsi"/>
          <w:sz w:val="22"/>
          <w:szCs w:val="22"/>
          <w:lang w:val="tr-TR"/>
        </w:rPr>
        <w:t xml:space="preserve">Sınıfta ders esnasında cep telefonuyla konuşmak, telefonunu açık bırakmak, müzik dinlemek, gazete veya dersle ilgisiz kitaplar okumak, başka ders çalışmak, uyumak, her ne şekilde olursa olsun gürültü yapmak veya diğer şekillerde dersin huzurunu bozmak yasaktır.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xml:space="preserve">Ceza: </w:t>
      </w:r>
      <w:r w:rsidRPr="0008061A">
        <w:rPr>
          <w:rFonts w:asciiTheme="majorHAnsi" w:hAnsiTheme="majorHAnsi"/>
          <w:sz w:val="22"/>
          <w:szCs w:val="22"/>
          <w:lang w:val="tr-TR"/>
        </w:rPr>
        <w:t xml:space="preserve">Yukarıdaki kurallara aykırı hareket edenler önce uyarılır. Uyarıya uymayanlar veya uymakla birlikte aynı davranışı daha sonra tekrarlayan öğrenciler sınıftan dışarı çıkmaya davet edilirler. Eğer öğrenci, </w:t>
      </w:r>
      <w:r w:rsidRPr="0008061A">
        <w:rPr>
          <w:rStyle w:val="infoheader"/>
          <w:rFonts w:asciiTheme="majorHAnsi" w:hAnsiTheme="majorHAnsi"/>
          <w:sz w:val="22"/>
          <w:szCs w:val="22"/>
          <w:lang w:val="tr-TR"/>
        </w:rPr>
        <w:t>ö</w:t>
      </w:r>
      <w:r w:rsidRPr="0008061A">
        <w:rPr>
          <w:rFonts w:asciiTheme="majorHAnsi" w:hAnsiTheme="majorHAnsi"/>
          <w:sz w:val="22"/>
          <w:szCs w:val="22"/>
          <w:lang w:val="tr-TR"/>
        </w:rPr>
        <w:t>ğrencilik sıfatının gerektirdiği vakara yakışmayan tutum ve davranışta bulunmakta ısrar ederse hakkında disiplin soruşturması açılması istemiyle Dekanlığa bildirilir.</w:t>
      </w:r>
      <w:r w:rsidRPr="0008061A">
        <w:rPr>
          <w:rFonts w:asciiTheme="majorHAnsi" w:hAnsiTheme="majorHAnsi"/>
          <w:b/>
          <w:bCs/>
          <w:sz w:val="22"/>
          <w:szCs w:val="22"/>
          <w:lang w:val="tr-TR"/>
        </w:rPr>
        <w:t>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b/>
          <w:bCs/>
          <w:sz w:val="22"/>
          <w:szCs w:val="22"/>
          <w:lang w:val="tr-TR"/>
        </w:rPr>
        <w:t xml:space="preserve">Akademik Dürüstlük: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sz w:val="22"/>
          <w:szCs w:val="22"/>
          <w:lang w:val="tr-TR"/>
        </w:rPr>
        <w:t xml:space="preserve">1. Öğrencilerin verilen ödevleri bizzat kendilerinin yapması gerekir.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sz w:val="22"/>
          <w:szCs w:val="22"/>
          <w:lang w:val="tr-TR"/>
        </w:rPr>
        <w:t xml:space="preserve">2. Öğrencilerin başka kaynaklardan yapacağı alıntıları usulüne uygun olarak ve kaynağını belirterek yapmaları gerekir. </w:t>
      </w:r>
    </w:p>
    <w:p w:rsidR="007B1686" w:rsidRPr="0008061A" w:rsidRDefault="007B1686" w:rsidP="007B1686">
      <w:pPr>
        <w:jc w:val="both"/>
        <w:rPr>
          <w:rFonts w:asciiTheme="majorHAnsi" w:hAnsiTheme="majorHAnsi"/>
          <w:sz w:val="22"/>
          <w:szCs w:val="22"/>
          <w:lang w:val="tr-TR"/>
        </w:rPr>
      </w:pPr>
      <w:r w:rsidRPr="0008061A">
        <w:rPr>
          <w:rFonts w:asciiTheme="majorHAnsi" w:hAnsiTheme="majorHAnsi"/>
          <w:sz w:val="22"/>
          <w:szCs w:val="22"/>
          <w:lang w:val="tr-TR"/>
        </w:rPr>
        <w:t>3. Yoklamaya herkes kendi imzasını atmalıdır.</w:t>
      </w:r>
    </w:p>
    <w:p w:rsidR="007B1686" w:rsidRPr="0008061A" w:rsidRDefault="007B1686" w:rsidP="007013D9">
      <w:pPr>
        <w:jc w:val="both"/>
        <w:rPr>
          <w:rFonts w:asciiTheme="majorHAnsi" w:hAnsiTheme="majorHAnsi"/>
          <w:sz w:val="22"/>
          <w:szCs w:val="22"/>
        </w:rPr>
      </w:pPr>
      <w:r w:rsidRPr="0008061A">
        <w:rPr>
          <w:rFonts w:asciiTheme="majorHAnsi" w:hAnsiTheme="majorHAnsi"/>
          <w:sz w:val="22"/>
          <w:szCs w:val="22"/>
          <w:lang w:val="tr-TR"/>
        </w:rPr>
        <w:t xml:space="preserve">4. Sınavlardan kopya çekilmesine veya her ne şekilde olursa olsun kopyaya teşebbüs edilmesine müsamaha edilmez. </w:t>
      </w:r>
      <w:r w:rsidRPr="0008061A">
        <w:rPr>
          <w:rStyle w:val="infoheader"/>
          <w:rFonts w:asciiTheme="majorHAnsi" w:hAnsiTheme="majorHAnsi"/>
          <w:sz w:val="22"/>
          <w:szCs w:val="22"/>
          <w:lang w:val="tr-TR"/>
        </w:rPr>
        <w:t>Yükseköğretim Kurumları Öğrenci Disiplin Yönetmeliğinin 9’uncu maddesinin m bendi “s</w:t>
      </w:r>
      <w:r w:rsidRPr="0008061A">
        <w:rPr>
          <w:rFonts w:asciiTheme="majorHAnsi" w:hAnsiTheme="majorHAnsi"/>
          <w:sz w:val="22"/>
          <w:szCs w:val="22"/>
          <w:lang w:val="tr-TR"/>
        </w:rPr>
        <w:t xml:space="preserve">ınavlarda kopya yapmak veya yaptırmak veya bunlara teşebbüs etmek” suçunu “yükseköğretim kurumundan bir veya iki yarıyıl için uzaklaştırma” cezasıyla cezalandırmaktadır. Sınavda kopya çeken veya çekmeye teşebbüs edenlere F verilir ve isimleri haklarında disiplin soruşturması açılması </w:t>
      </w:r>
      <w:r w:rsidR="007013D9">
        <w:rPr>
          <w:rFonts w:asciiTheme="majorHAnsi" w:hAnsiTheme="majorHAnsi"/>
          <w:sz w:val="22"/>
          <w:szCs w:val="22"/>
          <w:lang w:val="tr-TR"/>
        </w:rPr>
        <w:t>istemiyle Dekanlığa bildirilir.</w:t>
      </w:r>
    </w:p>
    <w:sectPr w:rsidR="007B1686" w:rsidRPr="0008061A" w:rsidSect="00E57E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846" w:rsidRDefault="005D3846" w:rsidP="00E61A4E">
      <w:r>
        <w:separator/>
      </w:r>
    </w:p>
  </w:endnote>
  <w:endnote w:type="continuationSeparator" w:id="0">
    <w:p w:rsidR="005D3846" w:rsidRDefault="005D3846" w:rsidP="00E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mbria">
    <w:panose1 w:val="02040503050406030204"/>
    <w:charset w:val="A2"/>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Palatino-Roman">
    <w:altName w:val="Arial"/>
    <w:panose1 w:val="00000000000000000000"/>
    <w:charset w:val="00"/>
    <w:family w:val="swiss"/>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PSMT">
    <w:altName w:val="MS Mincho"/>
    <w:panose1 w:val="00000000000000000000"/>
    <w:charset w:val="80"/>
    <w:family w:val="auto"/>
    <w:notTrueType/>
    <w:pitch w:val="default"/>
    <w:sig w:usb0="00000000" w:usb1="08070000" w:usb2="00000010" w:usb3="00000000" w:csb0="0002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846" w:rsidRDefault="005D3846" w:rsidP="00E61A4E">
      <w:r>
        <w:separator/>
      </w:r>
    </w:p>
  </w:footnote>
  <w:footnote w:type="continuationSeparator" w:id="0">
    <w:p w:rsidR="005D3846" w:rsidRDefault="005D3846" w:rsidP="00E61A4E">
      <w:r>
        <w:continuationSeparator/>
      </w:r>
    </w:p>
  </w:footnote>
  <w:footnote w:id="1">
    <w:p w:rsidR="00555959" w:rsidRPr="00131F19" w:rsidRDefault="00555959" w:rsidP="00555959">
      <w:pPr>
        <w:pStyle w:val="DipnotMetni"/>
        <w:rPr>
          <w:lang w:val="tr-TR"/>
        </w:rPr>
      </w:pPr>
      <w:r w:rsidRPr="00131F19">
        <w:rPr>
          <w:rStyle w:val="DipnotBavurusu"/>
        </w:rPr>
        <w:footnoteRef/>
      </w:r>
      <w:r w:rsidRPr="00131F19">
        <w:t xml:space="preserve"> </w:t>
      </w:r>
      <w:r w:rsidRPr="00131F19">
        <w:rPr>
          <w:lang w:val="tr-TR"/>
        </w:rPr>
        <w:t>Ders içeriğinde ve okuma listesinde dönem içinde değişiklikler olabilecektir.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819"/>
    <w:multiLevelType w:val="hybridMultilevel"/>
    <w:tmpl w:val="FB14FA5C"/>
    <w:lvl w:ilvl="0" w:tplc="0409000F">
      <w:start w:val="1"/>
      <w:numFmt w:val="decimal"/>
      <w:lvlText w:val="%1."/>
      <w:lvlJc w:val="left"/>
      <w:pPr>
        <w:tabs>
          <w:tab w:val="num" w:pos="1506"/>
        </w:tabs>
        <w:ind w:left="150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1F966CDE"/>
    <w:multiLevelType w:val="hybridMultilevel"/>
    <w:tmpl w:val="952661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EB0408"/>
    <w:multiLevelType w:val="hybridMultilevel"/>
    <w:tmpl w:val="B16E77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A54262"/>
    <w:multiLevelType w:val="hybridMultilevel"/>
    <w:tmpl w:val="DE2269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8C7306D"/>
    <w:multiLevelType w:val="hybridMultilevel"/>
    <w:tmpl w:val="F9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0A1B7A"/>
    <w:multiLevelType w:val="hybridMultilevel"/>
    <w:tmpl w:val="8B140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A4E"/>
    <w:rsid w:val="0000211D"/>
    <w:rsid w:val="00006087"/>
    <w:rsid w:val="00041E00"/>
    <w:rsid w:val="000476CA"/>
    <w:rsid w:val="000530C4"/>
    <w:rsid w:val="0008061A"/>
    <w:rsid w:val="000E38F4"/>
    <w:rsid w:val="000F004C"/>
    <w:rsid w:val="00152369"/>
    <w:rsid w:val="00157900"/>
    <w:rsid w:val="002061E7"/>
    <w:rsid w:val="0021632C"/>
    <w:rsid w:val="003C41B0"/>
    <w:rsid w:val="003D4D39"/>
    <w:rsid w:val="004252DE"/>
    <w:rsid w:val="00555959"/>
    <w:rsid w:val="00565292"/>
    <w:rsid w:val="005B033E"/>
    <w:rsid w:val="005C2D17"/>
    <w:rsid w:val="005D28C2"/>
    <w:rsid w:val="005D3846"/>
    <w:rsid w:val="005E69B1"/>
    <w:rsid w:val="00665902"/>
    <w:rsid w:val="0066753E"/>
    <w:rsid w:val="006B6EE4"/>
    <w:rsid w:val="006C1595"/>
    <w:rsid w:val="007013D9"/>
    <w:rsid w:val="007B1686"/>
    <w:rsid w:val="007D0E6F"/>
    <w:rsid w:val="007E3706"/>
    <w:rsid w:val="008319EA"/>
    <w:rsid w:val="00856BC5"/>
    <w:rsid w:val="00875579"/>
    <w:rsid w:val="008E6149"/>
    <w:rsid w:val="0095095C"/>
    <w:rsid w:val="00984568"/>
    <w:rsid w:val="009A3B6F"/>
    <w:rsid w:val="009E60D1"/>
    <w:rsid w:val="00A64314"/>
    <w:rsid w:val="00AA2F34"/>
    <w:rsid w:val="00AB7AD3"/>
    <w:rsid w:val="00B01E72"/>
    <w:rsid w:val="00B10859"/>
    <w:rsid w:val="00C763F1"/>
    <w:rsid w:val="00C95876"/>
    <w:rsid w:val="00C96CA2"/>
    <w:rsid w:val="00CD6C8A"/>
    <w:rsid w:val="00CD77E4"/>
    <w:rsid w:val="00D05ED5"/>
    <w:rsid w:val="00D24FEB"/>
    <w:rsid w:val="00D27F0C"/>
    <w:rsid w:val="00D73905"/>
    <w:rsid w:val="00D809EE"/>
    <w:rsid w:val="00D94A1B"/>
    <w:rsid w:val="00DA2104"/>
    <w:rsid w:val="00DC03AD"/>
    <w:rsid w:val="00DC1B74"/>
    <w:rsid w:val="00DE2E34"/>
    <w:rsid w:val="00E00BC2"/>
    <w:rsid w:val="00E20DE6"/>
    <w:rsid w:val="00E2587D"/>
    <w:rsid w:val="00E461D4"/>
    <w:rsid w:val="00E57ECB"/>
    <w:rsid w:val="00E61A4E"/>
    <w:rsid w:val="00EC0D6C"/>
    <w:rsid w:val="00EC6A5E"/>
    <w:rsid w:val="00F5050D"/>
    <w:rsid w:val="00F95AE5"/>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84863"/>
  <w15:docId w15:val="{7FB7822F-DDCE-4617-81E0-8F1709A0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A4E"/>
    <w:pPr>
      <w:spacing w:after="0" w:line="240" w:lineRule="auto"/>
    </w:pPr>
    <w:rPr>
      <w:rFonts w:ascii="Times New Roman" w:eastAsia="SimSun" w:hAnsi="Times New Roman" w:cs="Angsana New"/>
      <w:sz w:val="24"/>
      <w:szCs w:val="28"/>
      <w:lang w:val="quz-BO" w:eastAsia="zh-CN" w:bidi="th-T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E61A4E"/>
    <w:pPr>
      <w:spacing w:before="100" w:beforeAutospacing="1" w:after="100" w:afterAutospacing="1"/>
    </w:pPr>
    <w:rPr>
      <w:rFonts w:eastAsia="Times New Roman" w:cs="Times New Roman"/>
      <w:szCs w:val="24"/>
      <w:lang w:val="tr-TR" w:eastAsia="tr-TR" w:bidi="ar-SA"/>
    </w:rPr>
  </w:style>
  <w:style w:type="paragraph" w:styleId="DipnotMetni">
    <w:name w:val="footnote text"/>
    <w:basedOn w:val="Normal"/>
    <w:link w:val="DipnotMetniChar"/>
    <w:semiHidden/>
    <w:rsid w:val="00E61A4E"/>
    <w:rPr>
      <w:sz w:val="20"/>
      <w:szCs w:val="20"/>
    </w:rPr>
  </w:style>
  <w:style w:type="character" w:customStyle="1" w:styleId="DipnotMetniChar">
    <w:name w:val="Dipnot Metni Char"/>
    <w:basedOn w:val="VarsaylanParagrafYazTipi"/>
    <w:link w:val="DipnotMetni"/>
    <w:semiHidden/>
    <w:rsid w:val="00E61A4E"/>
    <w:rPr>
      <w:rFonts w:ascii="Times New Roman" w:eastAsia="SimSun" w:hAnsi="Times New Roman" w:cs="Angsana New"/>
      <w:sz w:val="20"/>
      <w:szCs w:val="20"/>
      <w:lang w:val="quz-BO" w:eastAsia="zh-CN" w:bidi="th-TH"/>
    </w:rPr>
  </w:style>
  <w:style w:type="character" w:styleId="DipnotBavurusu">
    <w:name w:val="footnote reference"/>
    <w:semiHidden/>
    <w:rsid w:val="00E61A4E"/>
    <w:rPr>
      <w:vertAlign w:val="superscript"/>
    </w:rPr>
  </w:style>
  <w:style w:type="character" w:styleId="Kpr">
    <w:name w:val="Hyperlink"/>
    <w:uiPriority w:val="99"/>
    <w:rsid w:val="000E38F4"/>
    <w:rPr>
      <w:color w:val="0000FF"/>
      <w:u w:val="single"/>
    </w:rPr>
  </w:style>
  <w:style w:type="character" w:customStyle="1" w:styleId="infoheader">
    <w:name w:val="infoheader"/>
    <w:basedOn w:val="VarsaylanParagrafYazTipi"/>
    <w:rsid w:val="007B1686"/>
  </w:style>
  <w:style w:type="character" w:styleId="Vurgu">
    <w:name w:val="Emphasis"/>
    <w:qFormat/>
    <w:rsid w:val="00FF4683"/>
    <w:rPr>
      <w:i/>
      <w:iCs/>
    </w:rPr>
  </w:style>
  <w:style w:type="paragraph" w:styleId="ListeParagraf">
    <w:name w:val="List Paragraph"/>
    <w:basedOn w:val="Normal"/>
    <w:uiPriority w:val="34"/>
    <w:qFormat/>
    <w:rsid w:val="00FF4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949</Words>
  <Characters>5412</Characters>
  <Application>Microsoft Office Word</Application>
  <DocSecurity>0</DocSecurity>
  <Lines>45</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 Yavan</dc:creator>
  <cp:lastModifiedBy>Nuri Yavan</cp:lastModifiedBy>
  <cp:revision>3</cp:revision>
  <dcterms:created xsi:type="dcterms:W3CDTF">2020-04-05T19:45:00Z</dcterms:created>
  <dcterms:modified xsi:type="dcterms:W3CDTF">2020-06-25T18:19:00Z</dcterms:modified>
</cp:coreProperties>
</file>