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6E85" w14:textId="77777777" w:rsidR="00CC639E" w:rsidRPr="00410E66" w:rsidRDefault="00CC639E" w:rsidP="00410E66">
      <w:pPr>
        <w:jc w:val="both"/>
        <w:rPr>
          <w:rFonts w:ascii="Times New Roman" w:hAnsi="Times New Roman" w:cs="Times New Roman"/>
          <w:b/>
          <w:sz w:val="24"/>
          <w:szCs w:val="24"/>
        </w:rPr>
      </w:pPr>
      <w:r w:rsidRPr="00410E66">
        <w:rPr>
          <w:rFonts w:ascii="Times New Roman" w:hAnsi="Times New Roman" w:cs="Times New Roman"/>
          <w:b/>
          <w:sz w:val="24"/>
          <w:szCs w:val="24"/>
        </w:rPr>
        <w:t xml:space="preserve">KİŞİLİK GELİŞİMİ VE BOZUKLUKLARI  </w:t>
      </w:r>
    </w:p>
    <w:p w14:paraId="44E99F49" w14:textId="6D9A8434" w:rsidR="00CC639E" w:rsidRPr="00410E66" w:rsidRDefault="00CC639E" w:rsidP="00410E66">
      <w:pPr>
        <w:jc w:val="both"/>
        <w:rPr>
          <w:rFonts w:ascii="Times New Roman" w:hAnsi="Times New Roman" w:cs="Times New Roman"/>
          <w:sz w:val="24"/>
          <w:szCs w:val="24"/>
        </w:rPr>
      </w:pPr>
      <w:r w:rsidRPr="00410E66">
        <w:rPr>
          <w:rFonts w:ascii="Times New Roman" w:hAnsi="Times New Roman" w:cs="Times New Roman"/>
          <w:sz w:val="24"/>
          <w:szCs w:val="24"/>
        </w:rPr>
        <w:t xml:space="preserve">Kişilik kavramından, bir insanı diğerlerinden ayıran duyuş, tutum, davranış örüntülerini içeren tüm ruhsal özellikler anlaşılır. Çok çeşitli toplumsal ve kişisel ortamlarda sergilenen, bireyin kendisini ve çevresini algılaması, ilişki kurma biçimi ve düşünceleri ile ilgili süre giden bir örüntüdür.  </w:t>
      </w:r>
    </w:p>
    <w:p w14:paraId="51908B7C" w14:textId="77777777" w:rsidR="00CC639E" w:rsidRPr="00410E66" w:rsidRDefault="00CC639E" w:rsidP="00410E66">
      <w:pPr>
        <w:jc w:val="both"/>
        <w:rPr>
          <w:rFonts w:ascii="Times New Roman" w:hAnsi="Times New Roman" w:cs="Times New Roman"/>
          <w:b/>
          <w:sz w:val="24"/>
          <w:szCs w:val="24"/>
        </w:rPr>
      </w:pPr>
      <w:r w:rsidRPr="00410E66">
        <w:rPr>
          <w:rFonts w:ascii="Times New Roman" w:hAnsi="Times New Roman" w:cs="Times New Roman"/>
          <w:b/>
          <w:sz w:val="24"/>
          <w:szCs w:val="24"/>
        </w:rPr>
        <w:t xml:space="preserve">1.3.1.1. Kişilik Yapılarının Temel Ortak Özellikleri  </w:t>
      </w:r>
    </w:p>
    <w:p w14:paraId="3143F754" w14:textId="77777777" w:rsidR="00CC639E" w:rsidRPr="00410E66" w:rsidRDefault="00CC639E" w:rsidP="00410E66">
      <w:pPr>
        <w:jc w:val="both"/>
        <w:rPr>
          <w:rFonts w:ascii="Times New Roman" w:hAnsi="Times New Roman" w:cs="Times New Roman"/>
          <w:sz w:val="24"/>
          <w:szCs w:val="24"/>
        </w:rPr>
      </w:pPr>
      <w:r w:rsidRPr="00410E66">
        <w:rPr>
          <w:rFonts w:ascii="Times New Roman" w:hAnsi="Times New Roman" w:cs="Times New Roman"/>
          <w:sz w:val="24"/>
          <w:szCs w:val="24"/>
        </w:rPr>
        <w:t xml:space="preserve">Kişiliğin çekirdekleri, yaşamın ilk yıllarında atılır ve oluşur. Kişiliğin gelişmesi ergenlik çağının sonuna kadar sürer. Sonuçta kişilik uzun bir zaman diliminde şekillenir. </w:t>
      </w:r>
    </w:p>
    <w:p w14:paraId="17741ED8" w14:textId="54813102" w:rsidR="00CC639E" w:rsidRPr="00410E66" w:rsidRDefault="00CC639E" w:rsidP="00410E66">
      <w:pPr>
        <w:jc w:val="both"/>
        <w:rPr>
          <w:rFonts w:ascii="Times New Roman" w:hAnsi="Times New Roman" w:cs="Times New Roman"/>
          <w:sz w:val="24"/>
          <w:szCs w:val="24"/>
        </w:rPr>
      </w:pPr>
      <w:r w:rsidRPr="00410E66">
        <w:rPr>
          <w:rFonts w:ascii="Times New Roman" w:hAnsi="Times New Roman" w:cs="Times New Roman"/>
          <w:sz w:val="24"/>
          <w:szCs w:val="24"/>
        </w:rPr>
        <w:t xml:space="preserve">Herkesin kişiliği kendine özgüdür.  Kişilik uzun bir zaman diliminde şekillendiği için  katıdır ve </w:t>
      </w:r>
      <w:r w:rsidR="00B75B5B" w:rsidRPr="00410E66">
        <w:rPr>
          <w:rFonts w:ascii="Times New Roman" w:hAnsi="Times New Roman" w:cs="Times New Roman"/>
          <w:sz w:val="24"/>
          <w:szCs w:val="24"/>
        </w:rPr>
        <w:t>çok zor değişen</w:t>
      </w:r>
      <w:r w:rsidRPr="00410E66">
        <w:rPr>
          <w:rFonts w:ascii="Times New Roman" w:hAnsi="Times New Roman" w:cs="Times New Roman"/>
          <w:sz w:val="24"/>
          <w:szCs w:val="24"/>
        </w:rPr>
        <w:t xml:space="preserve"> bir yapıdadır. </w:t>
      </w:r>
    </w:p>
    <w:p w14:paraId="4FB3F838"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b/>
          <w:sz w:val="24"/>
          <w:szCs w:val="24"/>
        </w:rPr>
      </w:pPr>
      <w:r w:rsidRPr="00410E66">
        <w:rPr>
          <w:rFonts w:ascii="Times New Roman" w:hAnsi="Times New Roman" w:cs="Times New Roman"/>
          <w:b/>
          <w:sz w:val="24"/>
          <w:szCs w:val="24"/>
        </w:rPr>
        <w:t xml:space="preserve">KİŞİLİK KURAMLARI </w:t>
      </w:r>
    </w:p>
    <w:p w14:paraId="4646629F"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1. Psikoanalitik Kuram: Kurucusu S. Freud’tur. Temsilcileri A. Adler ve CC. Jung’tur. Freud’a göre, kişilik bilinçaltı süreçlerin etkisi altında gelişir. Bilinçaltına itilen duygu, düşünce, arzu ve istekler insanın kişiliğini etkiler. Kişilik gelişimini iki etki belirler: (1) yaşamın ilk beş-altı yılındaki yaşantılar, (2) doğuştan gelen saldırganlık ve cinsellik dürtüleri. </w:t>
      </w:r>
    </w:p>
    <w:p w14:paraId="6F43EA0D" w14:textId="77777777" w:rsidR="00410E66"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Bu kurama göre k</w:t>
      </w:r>
      <w:r w:rsidR="00410E66" w:rsidRPr="00410E66">
        <w:rPr>
          <w:rFonts w:ascii="Times New Roman" w:hAnsi="Times New Roman" w:cs="Times New Roman"/>
          <w:sz w:val="24"/>
          <w:szCs w:val="24"/>
        </w:rPr>
        <w:t xml:space="preserve">işiliğin üç bileşeni vardır: </w:t>
      </w:r>
    </w:p>
    <w:p w14:paraId="2AE4A492" w14:textId="1B76F753" w:rsidR="00410E66"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a) İd (Alt benlik): Doğuştan itibaren vardır. Kişiliğin biyolojik yanıdır. Kişiliğin çekirdeğini oluşturur. İlkel ihtiyaç, istek ve dürtülerden oluşur. </w:t>
      </w:r>
      <w:r w:rsidRPr="00410E66">
        <w:rPr>
          <w:rFonts w:ascii="Times New Roman" w:hAnsi="Times New Roman" w:cs="Times New Roman"/>
          <w:b/>
          <w:sz w:val="24"/>
          <w:szCs w:val="24"/>
        </w:rPr>
        <w:t>Haz ilkesine göre çalışır, acıdan kaçar.</w:t>
      </w:r>
      <w:r w:rsidRPr="00410E66">
        <w:rPr>
          <w:rFonts w:ascii="Times New Roman" w:hAnsi="Times New Roman" w:cs="Times New Roman"/>
          <w:sz w:val="24"/>
          <w:szCs w:val="24"/>
        </w:rPr>
        <w:t xml:space="preserve"> İsteklerinin hemen yerine getirilmesini i</w:t>
      </w:r>
      <w:r w:rsidR="00410E66" w:rsidRPr="00410E66">
        <w:rPr>
          <w:rFonts w:ascii="Times New Roman" w:hAnsi="Times New Roman" w:cs="Times New Roman"/>
          <w:sz w:val="24"/>
          <w:szCs w:val="24"/>
        </w:rPr>
        <w:t xml:space="preserve">ster. Tümüyle bilinçaltındadır. </w:t>
      </w:r>
    </w:p>
    <w:p w14:paraId="15424548" w14:textId="208A3AA6"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b) Ego (Benlik): Kişiliğin zaman içinde gelişen ikinci bileşenidir. Kişiliğin psikolojik yanıdır. Ego, id ile süper ego arasında denge kurmaya çalışan yönetici gibidir. Bütün gücünü id’den alır. </w:t>
      </w:r>
      <w:r w:rsidRPr="00410E66">
        <w:rPr>
          <w:rFonts w:ascii="Times New Roman" w:hAnsi="Times New Roman" w:cs="Times New Roman"/>
          <w:b/>
          <w:sz w:val="24"/>
          <w:szCs w:val="24"/>
        </w:rPr>
        <w:t>Gerçeklik ilkesine göre çalışır.</w:t>
      </w:r>
      <w:r w:rsidRPr="00410E66">
        <w:rPr>
          <w:rFonts w:ascii="Times New Roman" w:hAnsi="Times New Roman" w:cs="Times New Roman"/>
          <w:sz w:val="24"/>
          <w:szCs w:val="24"/>
        </w:rPr>
        <w:t xml:space="preserve"> Bilincin her üç (bilinç, bilinç öncesi, bilinçaltı) katmanında da işlevde bulunur. Ego’nun temel amacı, biriken psişik enerjiyi (libido) boşaltmaktır. Ego tarafından enerji boşaltılamazsa, rüyalar aracılığıyla veya nevrotik tepkiler yoluyla bu enerji boşaltılır. Ego’nun yetersiz kaldığı durumlarda kaygı durumuna düşen birey savunma mekanizmalarına başvurur. Kaygının şiddetli olması durumunda ise ruhsal bozukluklar ortaya çıkabilir. </w:t>
      </w:r>
    </w:p>
    <w:p w14:paraId="0905A4FD" w14:textId="73B737FC" w:rsidR="00B75B5B" w:rsidRPr="00410E66" w:rsidRDefault="00B75B5B" w:rsidP="00410E66">
      <w:pPr>
        <w:widowControl w:val="0"/>
        <w:autoSpaceDE w:val="0"/>
        <w:autoSpaceDN w:val="0"/>
        <w:adjustRightInd w:val="0"/>
        <w:spacing w:after="0" w:line="280" w:lineRule="atLeast"/>
        <w:jc w:val="both"/>
        <w:rPr>
          <w:rFonts w:ascii="Times New Roman" w:hAnsi="Times New Roman" w:cs="Times New Roman"/>
          <w:sz w:val="24"/>
          <w:szCs w:val="24"/>
        </w:rPr>
      </w:pPr>
    </w:p>
    <w:p w14:paraId="38973C7A"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c) Süper ego (Üst benlik): Kişiliğin zaman içinde gelişen üçüncü bileşenidir. Kişiliğin sosyal yanıdır. Temel olarak bireyin vicdanıdır. Bireyin toplumun ahlak kurallarının ve değerlerinin içselleştirilmesi halidir. İdden gelen ve egodan geçen isteklerin toplumsal değerlere uygunluğunu araştırır. </w:t>
      </w:r>
    </w:p>
    <w:p w14:paraId="1CF7E180"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Kişilik bu bileşenlerin etkileşimleri sonucunda ortaya çıkar. Psikolojik bakımdan sağlıklı bireylerde bu üç bileşen denge içinde çalışır. </w:t>
      </w:r>
    </w:p>
    <w:p w14:paraId="6C92A26C"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Freud’a göre kişiliğin; bilinç, bilinç öncesi ve bilinçdışı olmak üzere üç yönü vardır. </w:t>
      </w:r>
    </w:p>
    <w:p w14:paraId="0C84DB33" w14:textId="77777777" w:rsidR="00410E66"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lastRenderedPageBreak/>
        <w:t>a) Bilinç (şuur): Bireyin farkında olduğu duygu, düşünce v</w:t>
      </w:r>
      <w:r w:rsidR="00410E66" w:rsidRPr="00410E66">
        <w:rPr>
          <w:rFonts w:ascii="Times New Roman" w:hAnsi="Times New Roman" w:cs="Times New Roman"/>
          <w:sz w:val="24"/>
          <w:szCs w:val="24"/>
        </w:rPr>
        <w:t>e anılarının bulunduğu yerdir.</w:t>
      </w:r>
    </w:p>
    <w:p w14:paraId="4790CB3D" w14:textId="77777777" w:rsidR="00410E66"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b) Bilinç öncesi: Farkında olunmayan fakat biraz zorlanınca, düşününce farkına varılabilen (bilinç düzeyine çıkarılabilen) yaşantıların bulunduğu yerdir. </w:t>
      </w:r>
    </w:p>
    <w:p w14:paraId="506DE88B" w14:textId="42942BEE"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c) Bilinçdışı: Kişinin kendi özel çabası ile bilince çağrılamayan, bilinçlenmesi yasaklanmış yaşantıların tümünü kapsar. Bu yaşantılar ancak özel yöntemlerle (serbest çağrışım, rüyaların incelenmesi) açığa çıkarılabilir. </w:t>
      </w:r>
    </w:p>
    <w:p w14:paraId="49661969" w14:textId="77777777" w:rsidR="00410E66" w:rsidRPr="00410E66" w:rsidRDefault="00B75B5B" w:rsidP="00410E66">
      <w:pPr>
        <w:widowControl w:val="0"/>
        <w:autoSpaceDE w:val="0"/>
        <w:autoSpaceDN w:val="0"/>
        <w:adjustRightInd w:val="0"/>
        <w:spacing w:after="240" w:line="340" w:lineRule="atLeast"/>
        <w:jc w:val="both"/>
        <w:rPr>
          <w:rFonts w:ascii="Times New Roman" w:hAnsi="Times New Roman" w:cs="Times New Roman"/>
          <w:b/>
          <w:sz w:val="24"/>
          <w:szCs w:val="24"/>
        </w:rPr>
      </w:pPr>
      <w:r w:rsidRPr="00410E66">
        <w:rPr>
          <w:rFonts w:ascii="Times New Roman" w:hAnsi="Times New Roman" w:cs="Times New Roman"/>
          <w:b/>
          <w:sz w:val="24"/>
          <w:szCs w:val="24"/>
        </w:rPr>
        <w:t xml:space="preserve">2. Tip kuramları: </w:t>
      </w:r>
    </w:p>
    <w:p w14:paraId="237EF823" w14:textId="6CE9A3B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Kişiliği beden yapılarına ve vücut özelliklerine göre değerlendiren kuramlardır. Kişilik, tıpkı burun yapısı, saç ve göz rengi gibi doğuştan gelir. Bu kuram beden yapısı, beden kimyası, fizyolojik yapı (içsalgı bezleri ve hormonlar) ile kişilik arasında bağ kurar. Özellikle beden yapısı kişiliği belirleyen temel etken olarak ele alınır. Kişilik beden yapısıyla birlikte doğuştan gelen bir yapı olarak kabul edilir. </w:t>
      </w:r>
    </w:p>
    <w:p w14:paraId="11DDB96B" w14:textId="77777777" w:rsid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b/>
          <w:sz w:val="24"/>
          <w:szCs w:val="24"/>
        </w:rPr>
        <w:t>Kretschmer tipleri</w:t>
      </w:r>
      <w:r w:rsidRPr="00410E66">
        <w:rPr>
          <w:rFonts w:ascii="Times New Roman" w:hAnsi="Times New Roman" w:cs="Times New Roman"/>
          <w:sz w:val="24"/>
          <w:szCs w:val="24"/>
        </w:rPr>
        <w:t xml:space="preserve"> Piknik tip, Atletik tip ve As</w:t>
      </w:r>
      <w:r w:rsidR="00410E66">
        <w:rPr>
          <w:rFonts w:ascii="Times New Roman" w:hAnsi="Times New Roman" w:cs="Times New Roman"/>
          <w:sz w:val="24"/>
          <w:szCs w:val="24"/>
        </w:rPr>
        <w:t>tenik tip diye üçe ayırmıştır:</w:t>
      </w:r>
    </w:p>
    <w:p w14:paraId="77B91987" w14:textId="77777777" w:rsid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Piknik tip: Orta boylu, yuvarlak yapılı, kilolu tiptir. Bunlar dışa dönük, neşeli, canlı ve insancıldır. </w:t>
      </w:r>
    </w:p>
    <w:p w14:paraId="59020FCF" w14:textId="13154696"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Atletik tip: Güçlü, geniş omuzlu tiptir. Yarışmayı seven, gürültücü tiptir. </w:t>
      </w:r>
    </w:p>
    <w:p w14:paraId="32419A52" w14:textId="77777777" w:rsid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Astenik tip: İnce, uzun, narin tiplerdir. Tutucu, içe dönük, duygulu, çekingen tiplerdir. </w:t>
      </w:r>
    </w:p>
    <w:p w14:paraId="3F2561C6" w14:textId="19CA0D9D"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Daha sonra tanımlanan displastik tip, bu 3 tipin hiçbirine uymayan karışık özellikleri gösteren tiptir. </w:t>
      </w:r>
    </w:p>
    <w:p w14:paraId="1824C026"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Sheldon da kişilik tiplerini Endomorflar, Mezomorflar ve Ektomorflar diye üçe ayırmıştır: Endomorflar: Beden yapısı; şişman, kısa, kişilik yapısı ise; rahatı, zevki, yemeyi ve sosyal ilişkileri seven biridir. </w:t>
      </w:r>
    </w:p>
    <w:p w14:paraId="36D2EA33" w14:textId="77777777" w:rsidR="00787827"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Mezomorflar: Beden yapısı; kemik ve kasları gelişmiş, kişilik yapısında ise; enerjik, atılgandır. </w:t>
      </w:r>
    </w:p>
    <w:p w14:paraId="54EC35C4" w14:textId="546F7979"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Ektomorflar: Beden yapısı; ince, uzun kişiliği ise; utangaç, içine kapanık, sakin ve duygusaldır. </w:t>
      </w:r>
    </w:p>
    <w:p w14:paraId="04D77061"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Karl Jung ise tipleri içe dönük ve dışa dönük diye ikiye ayırmıştır. </w:t>
      </w:r>
    </w:p>
    <w:p w14:paraId="57FEFA5A"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787827">
        <w:rPr>
          <w:rFonts w:ascii="Times New Roman" w:hAnsi="Times New Roman" w:cs="Times New Roman"/>
          <w:b/>
          <w:sz w:val="24"/>
          <w:szCs w:val="24"/>
        </w:rPr>
        <w:t>3. Öğrenme Kuramları:</w:t>
      </w:r>
      <w:r w:rsidRPr="00410E66">
        <w:rPr>
          <w:rFonts w:ascii="Times New Roman" w:hAnsi="Times New Roman" w:cs="Times New Roman"/>
          <w:sz w:val="24"/>
          <w:szCs w:val="24"/>
        </w:rPr>
        <w:t xml:space="preserve"> Öğrenme kuramları kişilikte çevrenin önemine dikkat çekerler. Buna göre, kişiliğin şekillenmesinde fiziksel ve özellikle sosyal çevre çok önemlidir. Çevre etkisini, büyük ölçüde öğrenmeler yoluyla ortaya koyar; İnsanlar sosyal davranışları da tıpkı diğer davranışlar gibi öğrenir. </w:t>
      </w:r>
    </w:p>
    <w:p w14:paraId="6BD7229D"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lastRenderedPageBreak/>
        <w:t xml:space="preserve">Öğrenme kuramları ilk davranışçı psikologlar tarafından savunulmuştur. Bunlar davranışları U-D bağı içerisinde açıklamışlardır. Kuram, kişiliğin hangi uyarıcıların, hangi davranışlara yol açtığını incelemek için geliştirilmiştir. Bunlara göre kişilik, yaşanmış, öğretilmiş ve pekiştirilmiş davranışların bütünüdür. Skinner’e göre kişilik, koşullanma yoluyla öğrenme sonucunda oluşur. Fobiler, hobiler ve her türlü alışkanlıklar bu yolla kazanılır. </w:t>
      </w:r>
    </w:p>
    <w:p w14:paraId="3757CBA9"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Daha sonra davranışçıların görüşlerini eleştirerek, </w:t>
      </w:r>
    </w:p>
    <w:p w14:paraId="3E2CD827" w14:textId="14F4877F" w:rsidR="00B75B5B" w:rsidRPr="00787827" w:rsidRDefault="00787827" w:rsidP="00410E66">
      <w:pPr>
        <w:widowControl w:val="0"/>
        <w:autoSpaceDE w:val="0"/>
        <w:autoSpaceDN w:val="0"/>
        <w:adjustRightInd w:val="0"/>
        <w:spacing w:after="240" w:line="340" w:lineRule="atLeast"/>
        <w:jc w:val="both"/>
        <w:rPr>
          <w:rFonts w:ascii="Times New Roman" w:hAnsi="Times New Roman" w:cs="Times New Roman"/>
          <w:b/>
          <w:sz w:val="24"/>
          <w:szCs w:val="24"/>
        </w:rPr>
      </w:pPr>
      <w:r>
        <w:rPr>
          <w:rFonts w:ascii="Times New Roman" w:hAnsi="Times New Roman" w:cs="Times New Roman"/>
          <w:b/>
          <w:sz w:val="24"/>
          <w:szCs w:val="24"/>
        </w:rPr>
        <w:t xml:space="preserve">Sosyal Bilişsel Kuram </w:t>
      </w:r>
      <w:r w:rsidR="00B75B5B" w:rsidRPr="00787827">
        <w:rPr>
          <w:rFonts w:ascii="Times New Roman" w:hAnsi="Times New Roman" w:cs="Times New Roman"/>
          <w:b/>
          <w:sz w:val="24"/>
          <w:szCs w:val="24"/>
        </w:rPr>
        <w:t xml:space="preserve">(Sosyal Öğrenme Kuramı) </w:t>
      </w:r>
    </w:p>
    <w:p w14:paraId="596D2E20" w14:textId="6DF9AEBC" w:rsidR="00B75B5B" w:rsidRPr="00410E66" w:rsidRDefault="00787827" w:rsidP="00410E66">
      <w:pPr>
        <w:widowControl w:val="0"/>
        <w:autoSpaceDE w:val="0"/>
        <w:autoSpaceDN w:val="0"/>
        <w:adjustRightInd w:val="0"/>
        <w:spacing w:after="240" w:line="340" w:lineRule="atLeast"/>
        <w:jc w:val="both"/>
        <w:rPr>
          <w:rFonts w:ascii="Times New Roman" w:hAnsi="Times New Roman" w:cs="Times New Roman"/>
          <w:sz w:val="24"/>
          <w:szCs w:val="24"/>
        </w:rPr>
      </w:pPr>
      <w:r>
        <w:rPr>
          <w:rFonts w:ascii="Times New Roman" w:hAnsi="Times New Roman" w:cs="Times New Roman"/>
          <w:sz w:val="24"/>
          <w:szCs w:val="24"/>
        </w:rPr>
        <w:t>K</w:t>
      </w:r>
      <w:r w:rsidR="00B75B5B" w:rsidRPr="00410E66">
        <w:rPr>
          <w:rFonts w:ascii="Times New Roman" w:hAnsi="Times New Roman" w:cs="Times New Roman"/>
          <w:sz w:val="24"/>
          <w:szCs w:val="24"/>
        </w:rPr>
        <w:t xml:space="preserve">uran Bandura, davranışı U-D bağı olarak gören davranışçıların görüşüne, bilişsel süreçlerin oluşturduğu ara değişkenleri de (Yetenekler, inanç, tutum, değerler, bilişsel süreçler, öğrenilmiş bilgi ve stratejiler) dâhil etmiştir. Bandura’ya göre, kişiliğin oluşmasında gözlem ve taklit yoluyla öğrenme etkilidir. Bireyin ailesi ve toplumu kişiliğin oluşumunda belirleyicidir. </w:t>
      </w:r>
    </w:p>
    <w:p w14:paraId="4C8F7949" w14:textId="77777777" w:rsidR="00B75B5B" w:rsidRPr="00787827" w:rsidRDefault="00B75B5B" w:rsidP="00410E66">
      <w:pPr>
        <w:widowControl w:val="0"/>
        <w:autoSpaceDE w:val="0"/>
        <w:autoSpaceDN w:val="0"/>
        <w:adjustRightInd w:val="0"/>
        <w:spacing w:after="240" w:line="340" w:lineRule="atLeast"/>
        <w:jc w:val="both"/>
        <w:rPr>
          <w:rFonts w:ascii="Times New Roman" w:hAnsi="Times New Roman" w:cs="Times New Roman"/>
          <w:b/>
          <w:sz w:val="24"/>
          <w:szCs w:val="24"/>
        </w:rPr>
      </w:pPr>
      <w:r w:rsidRPr="00410E66">
        <w:rPr>
          <w:rFonts w:ascii="Times New Roman" w:hAnsi="Times New Roman" w:cs="Times New Roman"/>
          <w:sz w:val="24"/>
          <w:szCs w:val="24"/>
        </w:rPr>
        <w:t xml:space="preserve">4. </w:t>
      </w:r>
      <w:r w:rsidRPr="00787827">
        <w:rPr>
          <w:rFonts w:ascii="Times New Roman" w:hAnsi="Times New Roman" w:cs="Times New Roman"/>
          <w:b/>
          <w:sz w:val="24"/>
          <w:szCs w:val="24"/>
        </w:rPr>
        <w:t>Varoluşçu ve Hümanistik (Fenomenolojik) Kuramlar:</w:t>
      </w:r>
      <w:r w:rsidRPr="00410E66">
        <w:rPr>
          <w:rFonts w:ascii="Times New Roman" w:hAnsi="Times New Roman" w:cs="Times New Roman"/>
          <w:sz w:val="24"/>
          <w:szCs w:val="24"/>
        </w:rPr>
        <w:t xml:space="preserve"> Bu kuramlar Gestalt ekolünden etkilenmiştir. Varoluşçu kuram temsilcileri; Maslow ve Murray’dir. </w:t>
      </w:r>
      <w:r w:rsidRPr="00787827">
        <w:rPr>
          <w:rFonts w:ascii="Times New Roman" w:hAnsi="Times New Roman" w:cs="Times New Roman"/>
          <w:b/>
          <w:sz w:val="24"/>
          <w:szCs w:val="24"/>
        </w:rPr>
        <w:t xml:space="preserve">Bu kurama göre insan özgür bir varlık olarak, evrende kendi varlığını ve özünü belirleyebilen tek varlıktır. Özgür olan insan böylece kendi kişiliğini kendisi oluşturur. </w:t>
      </w:r>
    </w:p>
    <w:p w14:paraId="372CC26E"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Maslow’a göre, insanlar gelişmeye ve kendini gerçekleştirmeye eğilimlidirler. Kendini gerçekleştirmek isteyen insan, tüm potansiyelini kullanır. Maslow benlik bilincine önem verir. İnsan güdülerini önem sırasına göre sıralar ve insanların en alttaki güdüleri giderince, üst basamaktaki güdüleri doyurmaya çalışacağını savunur. Böylece birey en üst güdü olan </w:t>
      </w:r>
      <w:r w:rsidRPr="000F5DC4">
        <w:rPr>
          <w:rFonts w:ascii="Times New Roman" w:hAnsi="Times New Roman" w:cs="Times New Roman"/>
          <w:b/>
          <w:sz w:val="24"/>
          <w:szCs w:val="24"/>
        </w:rPr>
        <w:t>kendini gerçekleştirmeyi başarabilecektir.</w:t>
      </w:r>
      <w:r w:rsidRPr="00410E66">
        <w:rPr>
          <w:rFonts w:ascii="Times New Roman" w:hAnsi="Times New Roman" w:cs="Times New Roman"/>
          <w:sz w:val="24"/>
          <w:szCs w:val="24"/>
        </w:rPr>
        <w:t xml:space="preserve"> Ayrıca varoluşçu kurama göre; insanı kendi bütünlüğü içinde incelememiz gereklidir. </w:t>
      </w:r>
    </w:p>
    <w:p w14:paraId="4B2BD8CA"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0F5DC4">
        <w:rPr>
          <w:rFonts w:ascii="Times New Roman" w:hAnsi="Times New Roman" w:cs="Times New Roman"/>
          <w:b/>
          <w:sz w:val="24"/>
          <w:szCs w:val="24"/>
        </w:rPr>
        <w:t>Hümanistik yaklaşım</w:t>
      </w:r>
      <w:r w:rsidRPr="00410E66">
        <w:rPr>
          <w:rFonts w:ascii="Times New Roman" w:hAnsi="Times New Roman" w:cs="Times New Roman"/>
          <w:sz w:val="24"/>
          <w:szCs w:val="24"/>
        </w:rPr>
        <w:t xml:space="preserve"> (Fenomenolojik) da Gestaltçı ekolden ve Varoluşçu felsefeden etkilenmiştir. Temsilcisi K. Rogers’tir. </w:t>
      </w:r>
    </w:p>
    <w:p w14:paraId="6C28AD9F"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Bu yaklaşıma göre kişiliğin temelini, kişinin doğuştan getirdiği özellikler değil, yaşadıkları sonucu elde ettiği deneyimler oluşturur. Her kişinin eşsiz ve biricik olduğuna vurgu yapar. Her birey kişisel deneyimlerinin oluşturduğu benzersiz bir yapıdır ve bu nedenle diğerlerinden tamamen farklıdır. </w:t>
      </w:r>
    </w:p>
    <w:p w14:paraId="533C4449" w14:textId="56EBABB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b/>
          <w:sz w:val="24"/>
          <w:szCs w:val="24"/>
        </w:rPr>
      </w:pPr>
      <w:r w:rsidRPr="00410E66">
        <w:rPr>
          <w:rFonts w:ascii="Times New Roman" w:hAnsi="Times New Roman" w:cs="Times New Roman"/>
          <w:b/>
          <w:sz w:val="24"/>
          <w:szCs w:val="24"/>
        </w:rPr>
        <w:t xml:space="preserve">KİŞİLİK </w:t>
      </w:r>
    </w:p>
    <w:p w14:paraId="4A148866" w14:textId="7E796CE7" w:rsidR="00B75B5B" w:rsidRPr="00410E66" w:rsidRDefault="00B75B5B" w:rsidP="00410E66">
      <w:pPr>
        <w:widowControl w:val="0"/>
        <w:autoSpaceDE w:val="0"/>
        <w:autoSpaceDN w:val="0"/>
        <w:adjustRightInd w:val="0"/>
        <w:spacing w:after="0" w:line="28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 </w:t>
      </w:r>
    </w:p>
    <w:p w14:paraId="10C18FC4"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Fenomenolojik yaklaşıma göre, bireyin davranışlarını anlayabilmek için onun kendine özgü algılayışını ve yaşantısını bilmemiz gerekir. Bireyin yaşantıları içindeki duygu ve düşünceleri ile kendine özgü bir dünyası vardır. Bu dünyanın merkezi “ben” ile anlatım bulan kendisidir. Yaşamı boyunca birey, benliğini sürdürebilme, ona yeni yönler katarak geliştirme ve kendini gerçekleştirme çabası içindedir. Birey içinde bulunduğu durumlara, kendini ve dünyasını </w:t>
      </w:r>
      <w:r w:rsidRPr="00410E66">
        <w:rPr>
          <w:rFonts w:ascii="Times New Roman" w:hAnsi="Times New Roman" w:cs="Times New Roman"/>
          <w:sz w:val="24"/>
          <w:szCs w:val="24"/>
        </w:rPr>
        <w:lastRenderedPageBreak/>
        <w:t xml:space="preserve">algıladığı biçime göre tepki gösterir. Gerçek, bireyin algıladığı biçimde yorumlanır ve bu yorum kendi “ben” kavramına uygun olarak yapılır. </w:t>
      </w:r>
    </w:p>
    <w:p w14:paraId="6CB51C74"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Bu yaklaşıma göre; insan özünde iyidir. İnsanların diğer varlıklardan ayrılan yönü kendini yönlendirme ve seçme özgürlüğüdür. İnsan daima kendini en iyi şekilde gerçekleştirecek, en iyi duruma getirecek koşulları ister ve bunlara kavuşmak için çalışır. </w:t>
      </w:r>
    </w:p>
    <w:p w14:paraId="7B118E90"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Rogers’e göre kişilik, bireyin kendini yönlendirmesi ve benlik bilinci sonucunda oluşur. “Benlik bilinci” bireyin kendisini algılaması ve bireyin kendisiyle ilgili düşünceleri ve kanaatleriyle oluşur. </w:t>
      </w:r>
      <w:r w:rsidRPr="000F5DC4">
        <w:rPr>
          <w:rFonts w:ascii="Times New Roman" w:hAnsi="Times New Roman" w:cs="Times New Roman"/>
          <w:b/>
          <w:sz w:val="24"/>
          <w:szCs w:val="24"/>
        </w:rPr>
        <w:t>Olumlu bir benlik bilincinin geliştirilebilmesi için birey “koşulsuz sevgi” ortamında yetiştirilmelidir.</w:t>
      </w:r>
      <w:r w:rsidRPr="00410E66">
        <w:rPr>
          <w:rFonts w:ascii="Times New Roman" w:hAnsi="Times New Roman" w:cs="Times New Roman"/>
          <w:sz w:val="24"/>
          <w:szCs w:val="24"/>
        </w:rPr>
        <w:t xml:space="preserve"> Yani birey ne yaparsa yapsın sürekli sevgi görmesi, bireyin benlik bilincini güçlü ve olumlu yapar. </w:t>
      </w:r>
    </w:p>
    <w:p w14:paraId="6B973766"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Ayrıca bu kurama göre insan yaşanılan an içinde değerlendirilmelidir. İnsan davranışlarını denetim altına almak yerine, daha çok özgürlüğe yer verilmelidir. İnsanı anlamak için onun içyapısını bilmek gerekir. Bunun için iç gözlem yöntemi kullanılmalıdır. </w:t>
      </w:r>
    </w:p>
    <w:p w14:paraId="23354575" w14:textId="77777777" w:rsidR="00B75B5B" w:rsidRPr="00787827" w:rsidRDefault="00B75B5B" w:rsidP="00410E66">
      <w:pPr>
        <w:widowControl w:val="0"/>
        <w:autoSpaceDE w:val="0"/>
        <w:autoSpaceDN w:val="0"/>
        <w:adjustRightInd w:val="0"/>
        <w:spacing w:after="240" w:line="340" w:lineRule="atLeast"/>
        <w:jc w:val="both"/>
        <w:rPr>
          <w:rFonts w:ascii="Times New Roman" w:hAnsi="Times New Roman" w:cs="Times New Roman"/>
          <w:b/>
          <w:sz w:val="24"/>
          <w:szCs w:val="24"/>
        </w:rPr>
      </w:pPr>
      <w:r w:rsidRPr="00787827">
        <w:rPr>
          <w:rFonts w:ascii="Times New Roman" w:hAnsi="Times New Roman" w:cs="Times New Roman"/>
          <w:b/>
          <w:sz w:val="24"/>
          <w:szCs w:val="24"/>
        </w:rPr>
        <w:t xml:space="preserve">D. BİREYSEL FARKLILIKLAR </w:t>
      </w:r>
    </w:p>
    <w:p w14:paraId="4DB667A7" w14:textId="77777777"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 xml:space="preserve">Her bireyin bir kişiliği vardır ve bu kişilik onu diğer kişilerden ayırır. Bu nedenle her birey birbirinden farklıdır. Kişiliği anlamak için bireysel farklılıkların hangi özellikler bakımından kaynaklandığını bilmek ve bu özellikleri ölçebilmek gerekir. </w:t>
      </w:r>
    </w:p>
    <w:p w14:paraId="69B35CD0" w14:textId="51A5A914"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Kişiliği ve bireysel farklılıkları oluşturan özelliklerin ne olduğu konusunda birçok kuram farklı şeyler belirtmiştir. Kişilik özelliklerini belirleme konusunda birçok çalışma yapılmıştır. Ki</w:t>
      </w:r>
      <w:r w:rsidR="00256C2D">
        <w:rPr>
          <w:rFonts w:ascii="Times New Roman" w:hAnsi="Times New Roman" w:cs="Times New Roman"/>
          <w:sz w:val="24"/>
          <w:szCs w:val="24"/>
        </w:rPr>
        <w:t>şilik özelliklerini</w:t>
      </w:r>
      <w:r w:rsidRPr="00410E66">
        <w:rPr>
          <w:rFonts w:ascii="Times New Roman" w:hAnsi="Times New Roman" w:cs="Times New Roman"/>
          <w:sz w:val="24"/>
          <w:szCs w:val="24"/>
        </w:rPr>
        <w:t xml:space="preserve"> inceleyen kuramların başında H. Eysenck gelir. Eysenck’e göre insanlardaki tüm kişilik özellikleri iki faktör altında toplanır: dengeli- dengesiz faktörü ile içe dönük-dışa dönük faktörü </w:t>
      </w:r>
    </w:p>
    <w:p w14:paraId="20FC8E07" w14:textId="34294EA2" w:rsidR="00B75B5B" w:rsidRPr="00410E66" w:rsidRDefault="00B75B5B" w:rsidP="00410E66">
      <w:pPr>
        <w:widowControl w:val="0"/>
        <w:autoSpaceDE w:val="0"/>
        <w:autoSpaceDN w:val="0"/>
        <w:adjustRightInd w:val="0"/>
        <w:spacing w:after="240" w:line="340" w:lineRule="atLeast"/>
        <w:jc w:val="both"/>
        <w:rPr>
          <w:rFonts w:ascii="Times New Roman" w:hAnsi="Times New Roman" w:cs="Times New Roman"/>
          <w:sz w:val="24"/>
          <w:szCs w:val="24"/>
        </w:rPr>
      </w:pPr>
      <w:r w:rsidRPr="00410E66">
        <w:rPr>
          <w:rFonts w:ascii="Times New Roman" w:hAnsi="Times New Roman" w:cs="Times New Roman"/>
          <w:sz w:val="24"/>
          <w:szCs w:val="24"/>
        </w:rPr>
        <w:t>Kişilik özelliklerini sınıflayan çalışmalar içerisinde en ço</w:t>
      </w:r>
      <w:r w:rsidR="00E26AFB">
        <w:rPr>
          <w:rFonts w:ascii="Times New Roman" w:hAnsi="Times New Roman" w:cs="Times New Roman"/>
          <w:sz w:val="24"/>
          <w:szCs w:val="24"/>
        </w:rPr>
        <w:t>k kabul göreni “5 Faktörlü Kişilik Kuramı</w:t>
      </w:r>
      <w:r w:rsidRPr="00410E66">
        <w:rPr>
          <w:rFonts w:ascii="Times New Roman" w:hAnsi="Times New Roman" w:cs="Times New Roman"/>
          <w:sz w:val="24"/>
          <w:szCs w:val="24"/>
        </w:rPr>
        <w:t xml:space="preserve">” dır. Bu kurama göre kişilik özellikleri şu 5 kategoride toplanmaktadır: Deneyime Açık Olma, Özdenetim/Sorumluluk, Dışa Dönüklük, Yumuşak Başlılık/Uzlaşabilirlik, Duygusal Tutarlılık. </w:t>
      </w:r>
    </w:p>
    <w:p w14:paraId="7B41F9A2" w14:textId="77777777" w:rsidR="00B75B5B" w:rsidRPr="00410E66" w:rsidRDefault="00B75B5B" w:rsidP="00410E66">
      <w:pPr>
        <w:jc w:val="both"/>
        <w:rPr>
          <w:rFonts w:ascii="Times New Roman" w:hAnsi="Times New Roman" w:cs="Times New Roman"/>
          <w:sz w:val="24"/>
          <w:szCs w:val="24"/>
        </w:rPr>
      </w:pPr>
    </w:p>
    <w:p w14:paraId="6689DA83" w14:textId="2E13367C" w:rsidR="00AA3C27" w:rsidRPr="00410E66" w:rsidRDefault="00AA3C27" w:rsidP="00E26AFB">
      <w:pPr>
        <w:spacing w:line="360" w:lineRule="auto"/>
        <w:jc w:val="both"/>
        <w:rPr>
          <w:rFonts w:ascii="Times New Roman" w:hAnsi="Times New Roman" w:cs="Times New Roman"/>
          <w:sz w:val="24"/>
          <w:szCs w:val="24"/>
        </w:rPr>
      </w:pPr>
      <w:bookmarkStart w:id="0" w:name="_GoBack"/>
      <w:bookmarkEnd w:id="0"/>
    </w:p>
    <w:sectPr w:rsidR="00AA3C27" w:rsidRPr="00410E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D2CF" w14:textId="77777777" w:rsidR="00787827" w:rsidRDefault="00787827" w:rsidP="00DA4705">
      <w:pPr>
        <w:spacing w:after="0" w:line="240" w:lineRule="auto"/>
      </w:pPr>
      <w:r>
        <w:separator/>
      </w:r>
    </w:p>
  </w:endnote>
  <w:endnote w:type="continuationSeparator" w:id="0">
    <w:p w14:paraId="52B44971" w14:textId="77777777" w:rsidR="00787827" w:rsidRDefault="00787827" w:rsidP="00DA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A2"/>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8D0A" w14:textId="77777777" w:rsidR="00787827" w:rsidRDefault="00787827" w:rsidP="00DA4705">
      <w:pPr>
        <w:spacing w:after="0" w:line="240" w:lineRule="auto"/>
      </w:pPr>
      <w:r>
        <w:separator/>
      </w:r>
    </w:p>
  </w:footnote>
  <w:footnote w:type="continuationSeparator" w:id="0">
    <w:p w14:paraId="60814B01" w14:textId="77777777" w:rsidR="00787827" w:rsidRDefault="00787827" w:rsidP="00DA4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9E"/>
    <w:rsid w:val="000F5DC4"/>
    <w:rsid w:val="00256C2D"/>
    <w:rsid w:val="00410E66"/>
    <w:rsid w:val="004B25D8"/>
    <w:rsid w:val="005811C8"/>
    <w:rsid w:val="0068721E"/>
    <w:rsid w:val="00744514"/>
    <w:rsid w:val="00787827"/>
    <w:rsid w:val="00AA3C27"/>
    <w:rsid w:val="00B75B5B"/>
    <w:rsid w:val="00BE4597"/>
    <w:rsid w:val="00CC639E"/>
    <w:rsid w:val="00D46B5F"/>
    <w:rsid w:val="00DA4705"/>
    <w:rsid w:val="00E26A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B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B5B"/>
    <w:rPr>
      <w:rFonts w:ascii="Lucida Grande" w:hAnsi="Lucida Grande" w:cs="Lucida Grande"/>
      <w:sz w:val="18"/>
      <w:szCs w:val="18"/>
    </w:rPr>
  </w:style>
  <w:style w:type="paragraph" w:styleId="Header">
    <w:name w:val="header"/>
    <w:basedOn w:val="Normal"/>
    <w:link w:val="HeaderChar"/>
    <w:uiPriority w:val="99"/>
    <w:unhideWhenUsed/>
    <w:rsid w:val="00DA4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705"/>
  </w:style>
  <w:style w:type="paragraph" w:styleId="Footer">
    <w:name w:val="footer"/>
    <w:basedOn w:val="Normal"/>
    <w:link w:val="FooterChar"/>
    <w:uiPriority w:val="99"/>
    <w:unhideWhenUsed/>
    <w:rsid w:val="00DA4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7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B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B5B"/>
    <w:rPr>
      <w:rFonts w:ascii="Lucida Grande" w:hAnsi="Lucida Grande" w:cs="Lucida Grande"/>
      <w:sz w:val="18"/>
      <w:szCs w:val="18"/>
    </w:rPr>
  </w:style>
  <w:style w:type="paragraph" w:styleId="Header">
    <w:name w:val="header"/>
    <w:basedOn w:val="Normal"/>
    <w:link w:val="HeaderChar"/>
    <w:uiPriority w:val="99"/>
    <w:unhideWhenUsed/>
    <w:rsid w:val="00DA4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705"/>
  </w:style>
  <w:style w:type="paragraph" w:styleId="Footer">
    <w:name w:val="footer"/>
    <w:basedOn w:val="Normal"/>
    <w:link w:val="FooterChar"/>
    <w:uiPriority w:val="99"/>
    <w:unhideWhenUsed/>
    <w:rsid w:val="00DA4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1446</Words>
  <Characters>8245</Characters>
  <Application>Microsoft Macintosh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Turgut</dc:creator>
  <cp:keywords/>
  <dc:description/>
  <cp:lastModifiedBy>g. t.</cp:lastModifiedBy>
  <cp:revision>7</cp:revision>
  <dcterms:created xsi:type="dcterms:W3CDTF">2020-04-13T21:53:00Z</dcterms:created>
  <dcterms:modified xsi:type="dcterms:W3CDTF">2020-04-21T06:22:00Z</dcterms:modified>
</cp:coreProperties>
</file>