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İŞLETME KAVRAMI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İşletme, “toplumdaki bireylerin ihtiya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larını kâr sağlama amacıyla karşılamak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in, d</w:t>
      </w:r>
      <w:r w:rsidRPr="00E20EA8">
        <w:rPr>
          <w:rFonts w:ascii="Times New Roman" w:hAnsi="Times New Roman" w:cs="Times New Roman"/>
          <w:sz w:val="24"/>
          <w:szCs w:val="24"/>
        </w:rPr>
        <w:t>üzenli olarak ürün ya da hizmetin üretim ya da dağıtımını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ekleştiren ekonomik bir etkinlik”tir. Küresel ekonomi, farklı alanlarda faaliyet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steren de</w:t>
      </w:r>
      <w:r w:rsidRPr="00E20EA8">
        <w:rPr>
          <w:rFonts w:ascii="Times New Roman" w:hAnsi="Times New Roman" w:cs="Times New Roman"/>
          <w:sz w:val="24"/>
          <w:szCs w:val="24"/>
        </w:rPr>
        <w:t>ğişik büyüklüklerde milyonlarca işletmenin etkisi altı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ndad</w:t>
      </w:r>
      <w:r w:rsidRPr="00E20EA8">
        <w:rPr>
          <w:rFonts w:ascii="Times New Roman" w:hAnsi="Times New Roman" w:cs="Times New Roman"/>
          <w:sz w:val="24"/>
          <w:szCs w:val="24"/>
        </w:rPr>
        <w:t xml:space="preserve">ır. Her gün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ok sayıda yeni işletme kurulmaktadır. Bu işletmelerin bazılarının mü</w:t>
      </w:r>
      <w:r w:rsidRPr="00E20EA8">
        <w:rPr>
          <w:rFonts w:ascii="Times New Roman" w:hAnsi="Times New Roman" w:cs="Times New Roman"/>
          <w:sz w:val="24"/>
          <w:szCs w:val="24"/>
        </w:rPr>
        <w:t>l</w:t>
      </w:r>
      <w:r w:rsidRPr="00E20EA8">
        <w:rPr>
          <w:rFonts w:ascii="Times New Roman" w:hAnsi="Times New Roman" w:cs="Times New Roman"/>
          <w:sz w:val="24"/>
          <w:szCs w:val="24"/>
        </w:rPr>
        <w:t xml:space="preserve">kiyeti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zel sekt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re, bazılarınınki ise kamuya aittir. Bu işletmelerin bazıları ürün, bazıları hizmet sunarken bazıları </w:t>
      </w:r>
      <w:r w:rsidRPr="00E20EA8">
        <w:rPr>
          <w:rFonts w:ascii="Times New Roman" w:hAnsi="Times New Roman" w:cs="Times New Roman"/>
          <w:sz w:val="24"/>
          <w:szCs w:val="24"/>
          <w:lang w:val="fr-FR"/>
        </w:rPr>
        <w:t xml:space="preserve">ise </w:t>
      </w:r>
      <w:r w:rsidRPr="00E20EA8">
        <w:rPr>
          <w:rFonts w:ascii="Times New Roman" w:hAnsi="Times New Roman" w:cs="Times New Roman"/>
          <w:sz w:val="24"/>
          <w:szCs w:val="24"/>
        </w:rPr>
        <w:t xml:space="preserve">ürün ve hizmeti birlikte sunmaktadır.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LETMELER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İN FAALİYET ALANLARI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İşletmelerin faaliyet alanlarını genel olarak üç gruba ayırabiliriz: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1. Endüstri olarak adlandırılan ürünlerin üretimi ile ilgili faaliyetler.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2. Ticaret olarak adlandırılan ürün ve hizmetlerin değişimi ve dağıtımı ile ilgili faaliyetler.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3. Hizmet olarak adlandırılan soyut ürünlerin üretimi ve pazarlanması ile ilgili faaliyetler. Örneğin bankacılık, ulaştırma, haberleşme, eğitim gibi faaliyetler hizmet sekt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rüne ait faal</w:t>
      </w:r>
      <w:r w:rsidRPr="00E20EA8">
        <w:rPr>
          <w:rFonts w:ascii="Times New Roman" w:hAnsi="Times New Roman" w:cs="Times New Roman"/>
          <w:sz w:val="24"/>
          <w:szCs w:val="24"/>
        </w:rPr>
        <w:t>i</w:t>
      </w:r>
      <w:r w:rsidRPr="00E20EA8">
        <w:rPr>
          <w:rFonts w:ascii="Times New Roman" w:hAnsi="Times New Roman" w:cs="Times New Roman"/>
          <w:sz w:val="24"/>
          <w:szCs w:val="24"/>
        </w:rPr>
        <w:t>yetlerdir. Marka değerlendirme kuruluşunun incelemesine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re T</w:t>
      </w:r>
      <w:r w:rsidRPr="00E20EA8">
        <w:rPr>
          <w:rFonts w:ascii="Times New Roman" w:hAnsi="Times New Roman" w:cs="Times New Roman"/>
          <w:sz w:val="24"/>
          <w:szCs w:val="24"/>
        </w:rPr>
        <w:t>ürkiye’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de en de</w:t>
      </w:r>
      <w:r w:rsidRPr="00E20EA8">
        <w:rPr>
          <w:rFonts w:ascii="Times New Roman" w:hAnsi="Times New Roman" w:cs="Times New Roman"/>
          <w:sz w:val="24"/>
          <w:szCs w:val="24"/>
        </w:rPr>
        <w:t>ğerli markalar, Türk Hava Yolları, Turk Telekom ve Turkcell olmuş bu yıl</w:t>
      </w:r>
      <w:r w:rsidRPr="00E20E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E20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5C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ORGANİZASYON ŞEMASI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Organizasyon ş</w:t>
      </w:r>
      <w:r w:rsidRPr="00E20EA8">
        <w:rPr>
          <w:rFonts w:ascii="Times New Roman" w:hAnsi="Times New Roman" w:cs="Times New Roman"/>
          <w:sz w:val="24"/>
          <w:szCs w:val="24"/>
          <w:lang w:val="es-ES_tradnl"/>
        </w:rPr>
        <w:t>emas</w:t>
      </w:r>
      <w:r w:rsidRPr="00E20EA8">
        <w:rPr>
          <w:rFonts w:ascii="Times New Roman" w:hAnsi="Times New Roman" w:cs="Times New Roman"/>
          <w:sz w:val="24"/>
          <w:szCs w:val="24"/>
        </w:rPr>
        <w:t xml:space="preserve">ı, esas olarak bir organizasyonda işler arasındaki ilişkileri belirler.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Organizasyon ş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emas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ının g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sterdikleri: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-İşlerin ana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izgileriyle nasıl gruplandığı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-genel olarak pozisyonlar (g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rev, iş, sorumluluk) ve ünvanları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-pozisyonlar arasındaki ilişkiler ve kimin kime bağlı olduğu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-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eşitli pozisyonların organizasyon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indeki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nemi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Organizasyon şemaları her pozisyonun sahip oluğu yetki düzeyini, işlerin tanımını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stermez. Bu ayrıntılara ulaşmak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 organizasyona el kitabına bakmak gerekir.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M KADEMELER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Tepe ya da 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sz w:val="24"/>
          <w:szCs w:val="24"/>
        </w:rPr>
        <w:t>st Düzey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</w:t>
      </w:r>
    </w:p>
    <w:p w:rsidR="001115C8" w:rsidRPr="00E20EA8" w:rsidRDefault="001115C8" w:rsidP="001115C8">
      <w:pPr>
        <w:pStyle w:val="Body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En fazla yetki ve güce sahip kademe </w:t>
      </w:r>
    </w:p>
    <w:p w:rsidR="001115C8" w:rsidRPr="00E20EA8" w:rsidRDefault="001115C8" w:rsidP="001115C8">
      <w:pPr>
        <w:pStyle w:val="Body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Stratejik kararlar, işletmenin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larını politika ve stratejilerini belirlerler.</w:t>
      </w:r>
    </w:p>
    <w:p w:rsidR="001115C8" w:rsidRPr="00E20EA8" w:rsidRDefault="001115C8" w:rsidP="001115C8">
      <w:pPr>
        <w:pStyle w:val="Body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netim kurulu başkan ve üyeleri, genel müdür ve yardımcıları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Orta Düzey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</w:t>
      </w:r>
    </w:p>
    <w:p w:rsidR="001115C8" w:rsidRPr="00E20EA8" w:rsidRDefault="001115C8" w:rsidP="001115C8">
      <w:pPr>
        <w:pStyle w:val="Body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Farklı departmanlardaki işlerin koordinasyonu </w:t>
      </w:r>
    </w:p>
    <w:p w:rsidR="001115C8" w:rsidRPr="00E20EA8" w:rsidRDefault="001115C8" w:rsidP="001115C8">
      <w:pPr>
        <w:pStyle w:val="Body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Tepe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ile alt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arasında k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prü </w:t>
      </w:r>
    </w:p>
    <w:p w:rsidR="001115C8" w:rsidRPr="00E20EA8" w:rsidRDefault="001115C8" w:rsidP="001115C8">
      <w:pPr>
        <w:pStyle w:val="Body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 başkanları/müdürleri, 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lüm şefleri, genel sekreter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  <w:lang w:val="da-DK"/>
        </w:rPr>
        <w:t>Alt D</w:t>
      </w:r>
      <w:r w:rsidRPr="00E20EA8">
        <w:rPr>
          <w:rFonts w:ascii="Times New Roman" w:hAnsi="Times New Roman" w:cs="Times New Roman"/>
          <w:sz w:val="24"/>
          <w:szCs w:val="24"/>
        </w:rPr>
        <w:t>üzey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</w:t>
      </w:r>
    </w:p>
    <w:p w:rsidR="001115C8" w:rsidRPr="00E20EA8" w:rsidRDefault="001115C8" w:rsidP="001115C8">
      <w:pPr>
        <w:pStyle w:val="Body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İşleri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ekleştirme, yürütme </w:t>
      </w:r>
    </w:p>
    <w:p w:rsidR="001115C8" w:rsidRPr="00E20EA8" w:rsidRDefault="001115C8" w:rsidP="001115C8">
      <w:pPr>
        <w:pStyle w:val="Body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zetmen, ustabaşı</w:t>
      </w:r>
      <w:r w:rsidRPr="00E20EA8">
        <w:rPr>
          <w:rFonts w:ascii="Times New Roman" w:hAnsi="Times New Roman" w:cs="Times New Roman"/>
          <w:sz w:val="24"/>
          <w:szCs w:val="24"/>
          <w:lang w:val="da-DK"/>
        </w:rPr>
        <w:t>, alt 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lüm şefleri, amirler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İMCİ GİRİŞİMCİ AYRIMI</w:t>
      </w:r>
    </w:p>
    <w:p w:rsidR="001115C8" w:rsidRPr="00E20EA8" w:rsidRDefault="001115C8" w:rsidP="001115C8">
      <w:pPr>
        <w:pStyle w:val="Body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0EA8">
        <w:rPr>
          <w:rFonts w:ascii="Times New Roman" w:hAnsi="Times New Roman" w:cs="Times New Roman"/>
          <w:sz w:val="24"/>
          <w:szCs w:val="24"/>
          <w:lang w:val="it-IT"/>
        </w:rPr>
        <w:t>Giri</w:t>
      </w:r>
      <w:r w:rsidRPr="00E20EA8">
        <w:rPr>
          <w:rFonts w:ascii="Times New Roman" w:hAnsi="Times New Roman" w:cs="Times New Roman"/>
          <w:sz w:val="24"/>
          <w:szCs w:val="24"/>
        </w:rPr>
        <w:t>şimci, riski üstüne alarak başkalarının gereksinimlerini karşılamak amacıyla üretim fakt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rlerini bir araya getiren kişidir. Oluşan kâr ya da zarar girişimciye aittir.</w:t>
      </w:r>
    </w:p>
    <w:p w:rsidR="001115C8" w:rsidRPr="00E20EA8" w:rsidRDefault="001115C8" w:rsidP="001115C8">
      <w:pPr>
        <w:pStyle w:val="Body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netici,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neticilik işini kazanç sağlamak amacıyla yapan,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neticilik alanında u</w:t>
      </w:r>
      <w:r w:rsidRPr="00E20EA8">
        <w:rPr>
          <w:rFonts w:ascii="Times New Roman" w:hAnsi="Times New Roman" w:cs="Times New Roman"/>
          <w:sz w:val="24"/>
          <w:szCs w:val="24"/>
        </w:rPr>
        <w:t>s</w:t>
      </w:r>
      <w:r w:rsidRPr="00E20EA8">
        <w:rPr>
          <w:rFonts w:ascii="Times New Roman" w:hAnsi="Times New Roman" w:cs="Times New Roman"/>
          <w:sz w:val="24"/>
          <w:szCs w:val="24"/>
        </w:rPr>
        <w:t>talaşmış ve uzmanlaşmış kimse anlamına gelmektedir.  Kârı ve riski başkalarına ait olmak üzere mal veya hizmet üretmek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 üretim fakt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rlerinin alımını yapan veya yaptıran, bunları belli gereksinimleri karşılamak amacına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nelten, i</w:t>
      </w:r>
      <w:r w:rsidRPr="00E20EA8">
        <w:rPr>
          <w:rFonts w:ascii="Times New Roman" w:hAnsi="Times New Roman" w:cs="Times New Roman"/>
          <w:sz w:val="24"/>
          <w:szCs w:val="24"/>
        </w:rPr>
        <w:t xml:space="preserve">şletmeyi girişimci adına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alıştırma sorumluluğu olan kimsedir.</w:t>
      </w:r>
    </w:p>
    <w:p w:rsidR="001115C8" w:rsidRPr="00E20EA8" w:rsidRDefault="001115C8" w:rsidP="001115C8">
      <w:pPr>
        <w:pStyle w:val="Body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netici, oluşan kâr veya zararın sahibi değildir.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netici, emeğinin karşılığı olarak ücret, prim ve/veya kârdan pay alarak işletmeyi belirlenen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lara ulaştırır.</w:t>
      </w:r>
    </w:p>
    <w:p w:rsidR="001115C8" w:rsidRPr="00E20EA8" w:rsidRDefault="001115C8" w:rsidP="001115C8">
      <w:pPr>
        <w:pStyle w:val="Body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İCİNİ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 BECER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LER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neticiler,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inde etkinliklerini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sterebilmeleri ve başarılı olabilmeleri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 bazı bece</w:t>
      </w:r>
      <w:r w:rsidRPr="00E20EA8">
        <w:rPr>
          <w:rFonts w:ascii="Times New Roman" w:hAnsi="Times New Roman" w:cs="Times New Roman"/>
          <w:sz w:val="24"/>
          <w:szCs w:val="24"/>
        </w:rPr>
        <w:t>r</w:t>
      </w:r>
      <w:r w:rsidRPr="00E20EA8">
        <w:rPr>
          <w:rFonts w:ascii="Times New Roman" w:hAnsi="Times New Roman" w:cs="Times New Roman"/>
          <w:sz w:val="24"/>
          <w:szCs w:val="24"/>
        </w:rPr>
        <w:t>ilere sahip olmak ve bu becerileri sürekli olarak geliştirmek durumundadırlar.</w:t>
      </w:r>
    </w:p>
    <w:p w:rsidR="001115C8" w:rsidRPr="00E20EA8" w:rsidRDefault="001115C8" w:rsidP="001115C8">
      <w:pPr>
        <w:pStyle w:val="Body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Bu beceriler 4 grupta toplanır: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ab/>
        <w:t xml:space="preserve">- İdarecilik becerisi 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ab/>
        <w:t xml:space="preserve">- İnsan ilişkileri becerisi 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ab/>
        <w:t xml:space="preserve">- Teknik beceri </w:t>
      </w:r>
    </w:p>
    <w:p w:rsidR="001115C8" w:rsidRPr="00E20EA8" w:rsidRDefault="001115C8" w:rsidP="001115C8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ab/>
        <w:t xml:space="preserve">- Karar verme becerisi </w:t>
      </w:r>
    </w:p>
    <w:p w:rsidR="001115C8" w:rsidRPr="00E20EA8" w:rsidRDefault="001115C8" w:rsidP="001115C8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İDARECİLİ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K BECER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İSİ</w:t>
      </w:r>
    </w:p>
    <w:p w:rsidR="001115C8" w:rsidRPr="00E20EA8" w:rsidRDefault="001115C8" w:rsidP="001115C8">
      <w:pPr>
        <w:pStyle w:val="Body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Kavramsal beceri olarak da adlandırılır.</w:t>
      </w:r>
    </w:p>
    <w:p w:rsidR="001115C8" w:rsidRPr="00E20EA8" w:rsidRDefault="001115C8" w:rsidP="001115C8">
      <w:pPr>
        <w:pStyle w:val="Body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İşletmeyi bir bütün olarak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rebilme, her 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lümün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rgütün temel hedeflerine katkısını değerlendirebilme, değişik 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 ya da departmanlar arasında karşılıklı ilişkileri düze</w:t>
      </w:r>
      <w:r w:rsidRPr="00E20EA8">
        <w:rPr>
          <w:rFonts w:ascii="Times New Roman" w:hAnsi="Times New Roman" w:cs="Times New Roman"/>
          <w:sz w:val="24"/>
          <w:szCs w:val="24"/>
        </w:rPr>
        <w:t>n</w:t>
      </w:r>
      <w:r w:rsidRPr="00E20EA8">
        <w:rPr>
          <w:rFonts w:ascii="Times New Roman" w:hAnsi="Times New Roman" w:cs="Times New Roman"/>
          <w:sz w:val="24"/>
          <w:szCs w:val="24"/>
        </w:rPr>
        <w:t xml:space="preserve">leyerek bunları bütünleştirebilme ve işletmenin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evreyle uyumunu sağlayabilme yeteneğidir.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Bu beceri,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zellikle üst kademe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neticiler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 daha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ok gereklidir.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NSAN 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İLİŞKİ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LER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İ 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BECER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İSİ</w:t>
      </w:r>
    </w:p>
    <w:p w:rsidR="001115C8" w:rsidRPr="00E20EA8" w:rsidRDefault="001115C8" w:rsidP="001115C8">
      <w:pPr>
        <w:pStyle w:val="Body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Örgü</w:t>
      </w:r>
      <w:r w:rsidRPr="00E20EA8">
        <w:rPr>
          <w:rFonts w:ascii="Times New Roman" w:hAnsi="Times New Roman" w:cs="Times New Roman"/>
          <w:sz w:val="24"/>
          <w:szCs w:val="24"/>
          <w:lang w:val="fr-FR"/>
        </w:rPr>
        <w:t xml:space="preserve">tte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alışanlar (işg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renler) ve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 ilişkide bulunan diğer insanları anlayabilme, o</w:t>
      </w:r>
      <w:r w:rsidRPr="00E20EA8">
        <w:rPr>
          <w:rFonts w:ascii="Times New Roman" w:hAnsi="Times New Roman" w:cs="Times New Roman"/>
          <w:sz w:val="24"/>
          <w:szCs w:val="24"/>
        </w:rPr>
        <w:t>n</w:t>
      </w:r>
      <w:r w:rsidRPr="00E20EA8">
        <w:rPr>
          <w:rFonts w:ascii="Times New Roman" w:hAnsi="Times New Roman" w:cs="Times New Roman"/>
          <w:sz w:val="24"/>
          <w:szCs w:val="24"/>
        </w:rPr>
        <w:t xml:space="preserve">larla birlikte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alışabilme, astlar arasında grup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alışmasını oluşturabilme ve insanlarla işbirliği kurabilme ve onlarla iyi ge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inebilme becerisidir.</w:t>
      </w:r>
    </w:p>
    <w:p w:rsidR="001115C8" w:rsidRPr="00E20EA8" w:rsidRDefault="001115C8" w:rsidP="001115C8">
      <w:pPr>
        <w:pStyle w:val="Body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Her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kademesi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 gerekli olmakla birlikte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zellikle alt kademe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neticilerdeki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nemi daha fazladır. Çünkü alt kademe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neticiler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alışanlarla doğrudan ve günlük ilişkiler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indedirler.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  <w:lang w:val="nl-NL"/>
        </w:rPr>
        <w:t>TEKN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K BECER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</w:t>
      </w:r>
    </w:p>
    <w:p w:rsidR="001115C8" w:rsidRPr="00E20EA8" w:rsidRDefault="001115C8" w:rsidP="001115C8">
      <w:pPr>
        <w:pStyle w:val="Body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neticinin, işlerin yapılması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 gerekli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zel bilgilerle donatılmasıdır. Süre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leri anlay</w:t>
      </w:r>
      <w:r w:rsidRPr="00E20EA8">
        <w:rPr>
          <w:rFonts w:ascii="Times New Roman" w:hAnsi="Times New Roman" w:cs="Times New Roman"/>
          <w:sz w:val="24"/>
          <w:szCs w:val="24"/>
        </w:rPr>
        <w:t>a</w:t>
      </w:r>
      <w:r w:rsidRPr="00E20EA8">
        <w:rPr>
          <w:rFonts w:ascii="Times New Roman" w:hAnsi="Times New Roman" w:cs="Times New Roman"/>
          <w:sz w:val="24"/>
          <w:szCs w:val="24"/>
        </w:rPr>
        <w:t>bilme, gerekli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netim, teknik ve metotları kullanabilme yeteneğidir.</w:t>
      </w:r>
    </w:p>
    <w:p w:rsidR="001115C8" w:rsidRPr="00E20EA8" w:rsidRDefault="001115C8" w:rsidP="001115C8">
      <w:pPr>
        <w:pStyle w:val="Body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Alt kademe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neticilerinin bu beceriye sahip olmaları,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alışanlara yol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stermeleri, yardım ve destek sağlamaları ç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 xml:space="preserve">ok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nemlidir. Teknik beceriye sahip olmayan bir ustabaşı ya da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zetmen, işçinin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zünde saygınlığını ve otoritesini kaybeder.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KARAR VERME BECER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İSİ</w:t>
      </w:r>
    </w:p>
    <w:p w:rsidR="001115C8" w:rsidRPr="00E20EA8" w:rsidRDefault="001115C8" w:rsidP="001115C8">
      <w:pPr>
        <w:pStyle w:val="Body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Karar verme,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eşitli se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eneklerden birisini se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me eylemidir. </w:t>
      </w:r>
    </w:p>
    <w:p w:rsidR="001115C8" w:rsidRPr="00E20EA8" w:rsidRDefault="001115C8" w:rsidP="001115C8">
      <w:pPr>
        <w:pStyle w:val="Body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Örgütün her kademesindeki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neticiler, gecikmeden zamanında isabetli karar verebilme yeteneğine sahip olmalıdır. Ancak, üst kademelere çıkıldık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 karar verme becerisinin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nemi artar.</w:t>
      </w:r>
    </w:p>
    <w:p w:rsidR="001115C8" w:rsidRPr="00E20EA8" w:rsidRDefault="001115C8" w:rsidP="001115C8">
      <w:pPr>
        <w:pStyle w:val="Body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Örgüt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indeki asıl işlevleri,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zellikle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rgütün yaşamını doğrudan etkileyen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nemli kararları alma durumunda olan tepe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neticilerinin bu beceriye sahip olmaları son derece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nemlidir.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C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C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C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İMİN FONKSİYONLARI</w:t>
      </w:r>
    </w:p>
    <w:p w:rsidR="001115C8" w:rsidRPr="00E20EA8" w:rsidRDefault="001115C8" w:rsidP="001115C8">
      <w:pPr>
        <w:pStyle w:val="Body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b/>
          <w:sz w:val="24"/>
          <w:szCs w:val="24"/>
        </w:rPr>
        <w:t>PLANLAMA:</w:t>
      </w:r>
      <w:r w:rsidRPr="00E20EA8">
        <w:rPr>
          <w:rFonts w:ascii="Times New Roman" w:hAnsi="Times New Roman" w:cs="Times New Roman"/>
          <w:sz w:val="24"/>
          <w:szCs w:val="24"/>
        </w:rPr>
        <w:t xml:space="preserve"> Geleceğe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nelik gelişmelerin tahmin edilmesi, işletme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larının ve bu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lara nasıl ulaşılacağının belirlenmesi</w:t>
      </w:r>
      <w:r w:rsidRPr="00E20E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1115C8" w:rsidRPr="00E20EA8" w:rsidRDefault="001115C8" w:rsidP="001115C8">
      <w:pPr>
        <w:pStyle w:val="Body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b/>
          <w:sz w:val="24"/>
          <w:szCs w:val="24"/>
        </w:rPr>
        <w:t>ÖRG</w:t>
      </w:r>
      <w:r w:rsidRPr="00E20EA8">
        <w:rPr>
          <w:rFonts w:ascii="Times New Roman" w:hAnsi="Times New Roman" w:cs="Times New Roman"/>
          <w:b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b/>
          <w:sz w:val="24"/>
          <w:szCs w:val="24"/>
        </w:rPr>
        <w:t>TLEME:</w:t>
      </w:r>
      <w:r w:rsidRPr="00E20EA8">
        <w:rPr>
          <w:rFonts w:ascii="Times New Roman" w:hAnsi="Times New Roman" w:cs="Times New Roman"/>
          <w:sz w:val="24"/>
          <w:szCs w:val="24"/>
        </w:rPr>
        <w:t xml:space="preserve"> İşletme yapısının (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rgütsel yapının) oluşturulması, işlerin ve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alışanların belirlenmesi,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lara ulaşmayı sağlayacak ortamın oluşturulması </w:t>
      </w:r>
    </w:p>
    <w:p w:rsidR="001115C8" w:rsidRPr="00E20EA8" w:rsidRDefault="001115C8" w:rsidP="001115C8">
      <w:pPr>
        <w:pStyle w:val="Body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b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sz w:val="24"/>
          <w:szCs w:val="24"/>
          <w:lang w:val="de-DE"/>
        </w:rPr>
        <w:t>NELTME: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20EA8">
        <w:rPr>
          <w:rFonts w:ascii="Times New Roman" w:hAnsi="Times New Roman" w:cs="Times New Roman"/>
          <w:sz w:val="24"/>
          <w:szCs w:val="24"/>
        </w:rPr>
        <w:t>Örgütü oluşturan insanları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lara ulaşma yolunda isteklendirme,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nlendirme ve harekete ge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irme </w:t>
      </w:r>
    </w:p>
    <w:p w:rsidR="001115C8" w:rsidRPr="00E20EA8" w:rsidRDefault="001115C8" w:rsidP="001115C8">
      <w:pPr>
        <w:pStyle w:val="Body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0EA8">
        <w:rPr>
          <w:rFonts w:ascii="Times New Roman" w:hAnsi="Times New Roman" w:cs="Times New Roman"/>
          <w:b/>
          <w:sz w:val="24"/>
          <w:szCs w:val="24"/>
          <w:lang w:val="de-DE"/>
        </w:rPr>
        <w:t>KOORD</w:t>
      </w:r>
      <w:r w:rsidRPr="00E20EA8">
        <w:rPr>
          <w:rFonts w:ascii="Times New Roman" w:hAnsi="Times New Roman" w:cs="Times New Roman"/>
          <w:b/>
          <w:sz w:val="24"/>
          <w:szCs w:val="24"/>
        </w:rPr>
        <w:t>İNASYON</w:t>
      </w:r>
      <w:r w:rsidRPr="00E20EA8">
        <w:rPr>
          <w:rFonts w:ascii="Times New Roman" w:hAnsi="Times New Roman" w:cs="Times New Roman"/>
          <w:sz w:val="24"/>
          <w:szCs w:val="24"/>
        </w:rPr>
        <w:t xml:space="preserve"> (eşgüdüm): Çalışmayı kolaylaştırmak ve başarıyı sağlamak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 bütün faaliyetlerin ve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alışanların uyumlaştırılması </w:t>
      </w:r>
    </w:p>
    <w:p w:rsidR="001115C8" w:rsidRPr="00E20EA8" w:rsidRDefault="001115C8" w:rsidP="001115C8">
      <w:pPr>
        <w:pStyle w:val="Body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0EA8">
        <w:rPr>
          <w:rFonts w:ascii="Times New Roman" w:hAnsi="Times New Roman" w:cs="Times New Roman"/>
          <w:b/>
          <w:sz w:val="24"/>
          <w:szCs w:val="24"/>
          <w:lang w:val="de-DE"/>
        </w:rPr>
        <w:t>DENET</w:t>
      </w:r>
      <w:r w:rsidRPr="00E20EA8">
        <w:rPr>
          <w:rFonts w:ascii="Times New Roman" w:hAnsi="Times New Roman" w:cs="Times New Roman"/>
          <w:b/>
          <w:sz w:val="24"/>
          <w:szCs w:val="24"/>
        </w:rPr>
        <w:t xml:space="preserve">İM: </w:t>
      </w:r>
      <w:r w:rsidRPr="00E20EA8">
        <w:rPr>
          <w:rFonts w:ascii="Times New Roman" w:hAnsi="Times New Roman" w:cs="Times New Roman"/>
          <w:sz w:val="24"/>
          <w:szCs w:val="24"/>
        </w:rPr>
        <w:t>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lara ulaşılıp ulaşılmadığı veya ne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lçüde ulaşıldığının belirlenip düzeltici tedbirlerin alınması </w:t>
      </w:r>
    </w:p>
    <w:p w:rsidR="001115C8" w:rsidRPr="00E20EA8" w:rsidRDefault="001115C8" w:rsidP="001115C8">
      <w:pPr>
        <w:pStyle w:val="Body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Aslında işletmenin üretim, pazarlama, finans, insan kaynakları gibi 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lümlerine ait faal</w:t>
      </w:r>
      <w:r w:rsidRPr="00E20EA8">
        <w:rPr>
          <w:rFonts w:ascii="Times New Roman" w:hAnsi="Times New Roman" w:cs="Times New Roman"/>
          <w:sz w:val="24"/>
          <w:szCs w:val="24"/>
        </w:rPr>
        <w:t>i</w:t>
      </w:r>
      <w:r w:rsidRPr="00E20EA8">
        <w:rPr>
          <w:rFonts w:ascii="Times New Roman" w:hAnsi="Times New Roman" w:cs="Times New Roman"/>
          <w:sz w:val="24"/>
          <w:szCs w:val="24"/>
        </w:rPr>
        <w:t>yetlerin hepsi birer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konusudurlar. Dolayısıyla,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netim fonksiyonları 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>ile di</w:t>
      </w:r>
      <w:r w:rsidRPr="00E20EA8">
        <w:rPr>
          <w:rFonts w:ascii="Times New Roman" w:hAnsi="Times New Roman" w:cs="Times New Roman"/>
          <w:sz w:val="24"/>
          <w:szCs w:val="24"/>
        </w:rPr>
        <w:t>ğ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er i</w:t>
      </w:r>
      <w:r w:rsidRPr="00E20EA8">
        <w:rPr>
          <w:rFonts w:ascii="Times New Roman" w:hAnsi="Times New Roman" w:cs="Times New Roman"/>
          <w:sz w:val="24"/>
          <w:szCs w:val="24"/>
        </w:rPr>
        <w:t>şle</w:t>
      </w:r>
      <w:r w:rsidRPr="00E20EA8">
        <w:rPr>
          <w:rFonts w:ascii="Times New Roman" w:hAnsi="Times New Roman" w:cs="Times New Roman"/>
          <w:sz w:val="24"/>
          <w:szCs w:val="24"/>
        </w:rPr>
        <w:t>t</w:t>
      </w:r>
      <w:r w:rsidRPr="00E20EA8">
        <w:rPr>
          <w:rFonts w:ascii="Times New Roman" w:hAnsi="Times New Roman" w:cs="Times New Roman"/>
          <w:sz w:val="24"/>
          <w:szCs w:val="24"/>
        </w:rPr>
        <w:t>me fonksiyonları arasında yakın ilişkiler bulunmaktadır.</w:t>
      </w:r>
    </w:p>
    <w:p w:rsidR="001115C8" w:rsidRPr="00E20EA8" w:rsidRDefault="001115C8" w:rsidP="001115C8">
      <w:pPr>
        <w:pStyle w:val="Body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İŞLETME 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İMİ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İşin verimli, etkili ve iktisadi (ekonomik) olarak yapılmasına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nelik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ntemler, değerler, ilkeler, kurallar bütünüdür. Verimlilik, en az girdiyle en fazla çıktıyı elde etmek olarak tanımlanabilir. Uygulamada daha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ok işgücü verimliliği hesaplanır.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Etkililik,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rgütlerin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ekleştirdikleri eylemlerin sonucunda ama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lara ulaşma derecesini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sterir.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İktisadilik ya da ekonomiklik ise</w:t>
      </w:r>
      <w:r w:rsidRPr="00E20EA8">
        <w:rPr>
          <w:rFonts w:ascii="Times New Roman" w:hAnsi="Times New Roman" w:cs="Times New Roman"/>
          <w:sz w:val="24"/>
          <w:szCs w:val="24"/>
          <w:shd w:val="clear" w:color="auto" w:fill="FFFFFF"/>
        </w:rPr>
        <w:t>, üretimden elde edilen gelirler ile üretim sırasında yapılan maliyet giderleri arasındaki oran olarak tanımlanabilir.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İşletmelerin 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evresi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Birinci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evre (yakın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evre): İşletmenin birinci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evresi işletmeyle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ok yakın etkileşimde olan kamuoyu (tüketiciler), finansal kurumlar (bankalar, sigorta şirketleri, leasing ve factoring şi</w:t>
      </w:r>
      <w:r w:rsidRPr="00E20EA8">
        <w:rPr>
          <w:rFonts w:ascii="Times New Roman" w:hAnsi="Times New Roman" w:cs="Times New Roman"/>
          <w:sz w:val="24"/>
          <w:szCs w:val="24"/>
        </w:rPr>
        <w:t>r</w:t>
      </w:r>
      <w:r w:rsidRPr="00E20EA8">
        <w:rPr>
          <w:rFonts w:ascii="Times New Roman" w:hAnsi="Times New Roman" w:cs="Times New Roman"/>
          <w:sz w:val="24"/>
          <w:szCs w:val="24"/>
        </w:rPr>
        <w:t>ketleri), sendikalar, rakipler, satıcılar (tedarik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iler), alıcılar, devlet oluşturmaktadır.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İkinci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evre: Ulusal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  <w:lang w:val="fr-FR"/>
        </w:rPr>
        <w:t>evre, i</w:t>
      </w:r>
      <w:r w:rsidRPr="00E20EA8">
        <w:rPr>
          <w:rFonts w:ascii="Times New Roman" w:hAnsi="Times New Roman" w:cs="Times New Roman"/>
          <w:sz w:val="24"/>
          <w:szCs w:val="24"/>
        </w:rPr>
        <w:t>şletmenin faaliyette bulunduğu ülke sınırları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indeki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evre unsu</w:t>
      </w:r>
      <w:r w:rsidRPr="00E20EA8">
        <w:rPr>
          <w:rFonts w:ascii="Times New Roman" w:hAnsi="Times New Roman" w:cs="Times New Roman"/>
          <w:sz w:val="24"/>
          <w:szCs w:val="24"/>
        </w:rPr>
        <w:t>r</w:t>
      </w:r>
      <w:r w:rsidRPr="00E20EA8">
        <w:rPr>
          <w:rFonts w:ascii="Times New Roman" w:hAnsi="Times New Roman" w:cs="Times New Roman"/>
          <w:sz w:val="24"/>
          <w:szCs w:val="24"/>
        </w:rPr>
        <w:t xml:space="preserve">larını ifade etmektedir. </w:t>
      </w:r>
    </w:p>
    <w:p w:rsidR="001115C8" w:rsidRPr="00E20EA8" w:rsidRDefault="001115C8" w:rsidP="001115C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Üçüncü çevre: uluslar arası çevredir, küreselleşme nedeniyle küresel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evre olarak da adlandırılmaktadır. </w:t>
      </w:r>
    </w:p>
    <w:p w:rsidR="001115C8" w:rsidRPr="00E20EA8" w:rsidRDefault="001115C8" w:rsidP="001115C8">
      <w:pPr>
        <w:pStyle w:val="BodyA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ÜRETI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̇M FAKTÖ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RLERI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̇ </w:t>
      </w:r>
    </w:p>
    <w:p w:rsidR="001115C8" w:rsidRPr="00E20EA8" w:rsidRDefault="001115C8" w:rsidP="001115C8">
      <w:pPr>
        <w:pStyle w:val="BodyA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Herhangi bir mal veya hizmetin üretilebilmesi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 mutlaka bir araya gelmesi gereken fakt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rlere denir. Bunlar; Tabiat, Sermaye, Emek ve Müteş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ebbis (Giris</w:t>
      </w:r>
      <w:r w:rsidRPr="00E20EA8">
        <w:rPr>
          <w:rFonts w:ascii="Times New Roman" w:hAnsi="Times New Roman" w:cs="Times New Roman"/>
          <w:sz w:val="24"/>
          <w:szCs w:val="24"/>
        </w:rPr>
        <w:t xml:space="preserve">̧imci) olarak sayılmaktadır. </w:t>
      </w:r>
    </w:p>
    <w:p w:rsidR="001115C8" w:rsidRPr="00E20EA8" w:rsidRDefault="001115C8" w:rsidP="001115C8">
      <w:pPr>
        <w:pStyle w:val="BodyA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1. Tabiat, Doğa, Doğal Kaynaklar: 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sz w:val="24"/>
          <w:szCs w:val="24"/>
        </w:rPr>
        <w:t>retimin yapılabilmesi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  <w:lang w:val="da-DK"/>
        </w:rPr>
        <w:t>in dog</w:t>
      </w:r>
      <w:r w:rsidRPr="00E20EA8">
        <w:rPr>
          <w:rFonts w:ascii="Times New Roman" w:hAnsi="Times New Roman" w:cs="Times New Roman"/>
          <w:sz w:val="24"/>
          <w:szCs w:val="24"/>
        </w:rPr>
        <w:t xml:space="preserve">̆ada var olan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ok deg</w:t>
      </w:r>
      <w:r w:rsidRPr="00E20EA8">
        <w:rPr>
          <w:rFonts w:ascii="Times New Roman" w:hAnsi="Times New Roman" w:cs="Times New Roman"/>
          <w:sz w:val="24"/>
          <w:szCs w:val="24"/>
        </w:rPr>
        <w:t xml:space="preserve">̆işik maddeler, madenler ya da diğer unsurlardır. </w:t>
      </w:r>
    </w:p>
    <w:p w:rsidR="001115C8" w:rsidRPr="00E20EA8" w:rsidRDefault="001115C8" w:rsidP="001115C8">
      <w:pPr>
        <w:pStyle w:val="BodyA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2. Sermaye: 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sz w:val="24"/>
          <w:szCs w:val="24"/>
        </w:rPr>
        <w:t>retim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 kullanılan para ya da üretim ara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larına sermaye denir. </w:t>
      </w:r>
      <w:r w:rsidRPr="00E20E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sz w:val="24"/>
          <w:szCs w:val="24"/>
        </w:rPr>
        <w:t>retim yapılabilmesi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in üretilmiş olan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rneğin üretim tesisleri, makine, bilgisayar, alet, bir lokantadaki tencere, tava vs. hepsi birer sermayedir. </w:t>
      </w:r>
    </w:p>
    <w:p w:rsidR="001115C8" w:rsidRPr="00E20EA8" w:rsidRDefault="001115C8" w:rsidP="001115C8">
      <w:pPr>
        <w:pStyle w:val="BodyA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 xml:space="preserve">3. Emek: İnsanların mal ve hizmet üretimi sürecinde yer almasıdır. </w:t>
      </w:r>
    </w:p>
    <w:p w:rsidR="0052059E" w:rsidRDefault="0052059E">
      <w:bookmarkStart w:id="0" w:name="_GoBack"/>
      <w:bookmarkEnd w:id="0"/>
    </w:p>
    <w:sectPr w:rsidR="0052059E" w:rsidSect="005205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C8" w:rsidRDefault="001115C8" w:rsidP="001115C8">
      <w:r>
        <w:separator/>
      </w:r>
    </w:p>
  </w:endnote>
  <w:endnote w:type="continuationSeparator" w:id="0">
    <w:p w:rsidR="001115C8" w:rsidRDefault="001115C8" w:rsidP="0011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C8" w:rsidRDefault="001115C8" w:rsidP="001115C8">
      <w:r>
        <w:separator/>
      </w:r>
    </w:p>
  </w:footnote>
  <w:footnote w:type="continuationSeparator" w:id="0">
    <w:p w:rsidR="001115C8" w:rsidRDefault="001115C8" w:rsidP="001115C8">
      <w:r>
        <w:continuationSeparator/>
      </w:r>
    </w:p>
  </w:footnote>
  <w:footnote w:id="1">
    <w:p w:rsidR="001115C8" w:rsidRDefault="001115C8" w:rsidP="001115C8">
      <w:pPr>
        <w:pStyle w:val="BodyA"/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Marka değeri hesaplanırken dikkate alınan </w:t>
      </w:r>
      <w:r>
        <w:rPr>
          <w:rFonts w:ascii="Times New Roman" w:hAnsi="Times New Roman"/>
          <w:sz w:val="20"/>
          <w:szCs w:val="20"/>
          <w:lang w:val="sv-SE"/>
        </w:rPr>
        <w:t>ö</w:t>
      </w:r>
      <w:r>
        <w:rPr>
          <w:rFonts w:ascii="Times New Roman" w:hAnsi="Times New Roman"/>
          <w:sz w:val="20"/>
          <w:szCs w:val="20"/>
        </w:rPr>
        <w:t>zellikler: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Markanın fiziksel </w:t>
      </w:r>
      <w:r>
        <w:rPr>
          <w:rFonts w:ascii="Times New Roman" w:hAnsi="Times New Roman"/>
          <w:sz w:val="20"/>
          <w:szCs w:val="20"/>
          <w:lang w:val="sv-SE"/>
        </w:rPr>
        <w:t>ö</w:t>
      </w:r>
      <w:r>
        <w:rPr>
          <w:rFonts w:ascii="Times New Roman" w:hAnsi="Times New Roman"/>
          <w:sz w:val="20"/>
          <w:szCs w:val="20"/>
        </w:rPr>
        <w:t>zellikleri ve nitelikleri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Marka farkı</w:t>
      </w:r>
      <w:r>
        <w:rPr>
          <w:rFonts w:ascii="Times New Roman" w:hAnsi="Times New Roman"/>
          <w:sz w:val="20"/>
          <w:szCs w:val="20"/>
          <w:lang w:val="it-IT"/>
        </w:rPr>
        <w:t>ndal</w:t>
      </w:r>
      <w:r>
        <w:rPr>
          <w:rFonts w:ascii="Times New Roman" w:hAnsi="Times New Roman"/>
          <w:sz w:val="20"/>
          <w:szCs w:val="20"/>
        </w:rPr>
        <w:t>ığı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Marka imajı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Markaya bağımlılık / marka sadakati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Marka iletişimindeki tutarlılık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Marka duyarlılığı (satış sırasında markanın </w:t>
      </w:r>
      <w:r>
        <w:rPr>
          <w:rFonts w:ascii="Times New Roman" w:hAnsi="Times New Roman"/>
          <w:sz w:val="20"/>
          <w:szCs w:val="20"/>
          <w:lang w:val="sv-SE"/>
        </w:rPr>
        <w:t>ö</w:t>
      </w:r>
      <w:r>
        <w:rPr>
          <w:rFonts w:ascii="Times New Roman" w:hAnsi="Times New Roman"/>
          <w:sz w:val="20"/>
          <w:szCs w:val="20"/>
        </w:rPr>
        <w:t>nemiyle ilgili fiyat, ambalaj, boyutu, bi</w:t>
      </w:r>
      <w:r>
        <w:rPr>
          <w:rFonts w:ascii="Times New Roman" w:hAnsi="Times New Roman"/>
          <w:sz w:val="20"/>
          <w:szCs w:val="20"/>
          <w:lang w:val="pt-PT"/>
        </w:rPr>
        <w:t>ç</w:t>
      </w:r>
      <w:r>
        <w:rPr>
          <w:rFonts w:ascii="Times New Roman" w:hAnsi="Times New Roman"/>
          <w:sz w:val="20"/>
          <w:szCs w:val="20"/>
        </w:rPr>
        <w:t>imi)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0"/>
          <w:szCs w:val="20"/>
          <w:lang w:val="de-DE"/>
        </w:rPr>
        <w:t>Ü</w:t>
      </w:r>
      <w:r>
        <w:rPr>
          <w:rFonts w:ascii="Times New Roman" w:hAnsi="Times New Roman"/>
          <w:sz w:val="20"/>
          <w:szCs w:val="20"/>
        </w:rPr>
        <w:t>rün kalitesi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Pazar payı ve sıralamada markanın istikrarı</w:t>
      </w:r>
    </w:p>
    <w:p w:rsidR="001115C8" w:rsidRDefault="001115C8" w:rsidP="001115C8">
      <w:pPr>
        <w:pStyle w:val="BodyA"/>
        <w:numPr>
          <w:ilvl w:val="0"/>
          <w:numId w:val="1"/>
        </w:numPr>
        <w:shd w:val="clear" w:color="auto" w:fill="FFFFFF"/>
        <w:spacing w:after="54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Dağıtım, fiyatlandırma ve ürünün yeniliği</w:t>
      </w:r>
    </w:p>
  </w:footnote>
  <w:footnote w:id="2">
    <w:p w:rsidR="001115C8" w:rsidRDefault="001115C8" w:rsidP="001115C8">
      <w:pPr>
        <w:pStyle w:val="FootnoteText"/>
        <w:ind w:left="214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>Aslında bu fonksiyonlarla ilgili yazan ilk kişi olan mühendis Fayol, bu fonksiyonu öngörü olarak tanımlamıştı.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C3E"/>
    <w:multiLevelType w:val="hybridMultilevel"/>
    <w:tmpl w:val="4F1C5A0E"/>
    <w:numStyleLink w:val="ImportedStyle2"/>
  </w:abstractNum>
  <w:abstractNum w:abstractNumId="1">
    <w:nsid w:val="024B3198"/>
    <w:multiLevelType w:val="hybridMultilevel"/>
    <w:tmpl w:val="9B3498C4"/>
    <w:lvl w:ilvl="0" w:tplc="2A487232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A43920">
      <w:start w:val="1"/>
      <w:numFmt w:val="bullet"/>
      <w:lvlText w:val="o"/>
      <w:lvlJc w:val="left"/>
      <w:pPr>
        <w:ind w:left="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8EAFF6">
      <w:start w:val="1"/>
      <w:numFmt w:val="bullet"/>
      <w:lvlText w:val="▪"/>
      <w:lvlJc w:val="left"/>
      <w:pPr>
        <w:tabs>
          <w:tab w:val="left" w:pos="720"/>
        </w:tabs>
        <w:ind w:left="16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4D8AA">
      <w:start w:val="1"/>
      <w:numFmt w:val="bullet"/>
      <w:lvlText w:val="▪"/>
      <w:lvlJc w:val="left"/>
      <w:pPr>
        <w:tabs>
          <w:tab w:val="left" w:pos="720"/>
        </w:tabs>
        <w:ind w:left="2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64C2D6">
      <w:start w:val="1"/>
      <w:numFmt w:val="bullet"/>
      <w:lvlText w:val="▪"/>
      <w:lvlJc w:val="left"/>
      <w:pPr>
        <w:tabs>
          <w:tab w:val="left" w:pos="720"/>
        </w:tabs>
        <w:ind w:left="3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DE689E">
      <w:start w:val="1"/>
      <w:numFmt w:val="bullet"/>
      <w:lvlText w:val="▪"/>
      <w:lvlJc w:val="left"/>
      <w:pPr>
        <w:tabs>
          <w:tab w:val="left" w:pos="720"/>
        </w:tabs>
        <w:ind w:left="38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6EC3A">
      <w:start w:val="1"/>
      <w:numFmt w:val="bullet"/>
      <w:lvlText w:val="▪"/>
      <w:lvlJc w:val="left"/>
      <w:pPr>
        <w:tabs>
          <w:tab w:val="left" w:pos="720"/>
        </w:tabs>
        <w:ind w:left="4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4424C">
      <w:start w:val="1"/>
      <w:numFmt w:val="bullet"/>
      <w:lvlText w:val="▪"/>
      <w:lvlJc w:val="left"/>
      <w:pPr>
        <w:tabs>
          <w:tab w:val="left" w:pos="720"/>
        </w:tabs>
        <w:ind w:left="52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AA882">
      <w:start w:val="1"/>
      <w:numFmt w:val="bullet"/>
      <w:lvlText w:val="▪"/>
      <w:lvlJc w:val="left"/>
      <w:pPr>
        <w:tabs>
          <w:tab w:val="left" w:pos="720"/>
        </w:tabs>
        <w:ind w:left="59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2D0CC7"/>
    <w:multiLevelType w:val="hybridMultilevel"/>
    <w:tmpl w:val="A1BAF5E6"/>
    <w:styleLink w:val="ImportedStyle10"/>
    <w:lvl w:ilvl="0" w:tplc="1C52DF46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566914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E49F2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E525A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32583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C682F4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A061A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C4E9A4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09FA2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220C30"/>
    <w:multiLevelType w:val="hybridMultilevel"/>
    <w:tmpl w:val="7EB45818"/>
    <w:styleLink w:val="ImportedStyle7"/>
    <w:lvl w:ilvl="0" w:tplc="E50ECE7E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A2FBE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FE2FE6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DCB38E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525390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008CC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C4041E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48C33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A0EC0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DD76E6"/>
    <w:multiLevelType w:val="hybridMultilevel"/>
    <w:tmpl w:val="6BDAE816"/>
    <w:numStyleLink w:val="ImportedStyle8"/>
  </w:abstractNum>
  <w:abstractNum w:abstractNumId="5">
    <w:nsid w:val="123833D4"/>
    <w:multiLevelType w:val="hybridMultilevel"/>
    <w:tmpl w:val="A1BAF5E6"/>
    <w:numStyleLink w:val="ImportedStyle10"/>
  </w:abstractNum>
  <w:abstractNum w:abstractNumId="6">
    <w:nsid w:val="1B8D1DA8"/>
    <w:multiLevelType w:val="hybridMultilevel"/>
    <w:tmpl w:val="25D01226"/>
    <w:numStyleLink w:val="ImportedStyle3"/>
  </w:abstractNum>
  <w:abstractNum w:abstractNumId="7">
    <w:nsid w:val="1D822C28"/>
    <w:multiLevelType w:val="hybridMultilevel"/>
    <w:tmpl w:val="10E2EE0C"/>
    <w:numStyleLink w:val="ImportedStyle5"/>
  </w:abstractNum>
  <w:abstractNum w:abstractNumId="8">
    <w:nsid w:val="20CD7FB6"/>
    <w:multiLevelType w:val="hybridMultilevel"/>
    <w:tmpl w:val="6BDAE816"/>
    <w:styleLink w:val="ImportedStyle8"/>
    <w:lvl w:ilvl="0" w:tplc="591E4F24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347FE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CF208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A7052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CED6A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E6D4E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4646CA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464F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677D4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4D36B02"/>
    <w:multiLevelType w:val="hybridMultilevel"/>
    <w:tmpl w:val="E82C851A"/>
    <w:numStyleLink w:val="ImportedStyle4"/>
  </w:abstractNum>
  <w:abstractNum w:abstractNumId="10">
    <w:nsid w:val="2541598F"/>
    <w:multiLevelType w:val="hybridMultilevel"/>
    <w:tmpl w:val="10E2EE0C"/>
    <w:styleLink w:val="ImportedStyle5"/>
    <w:lvl w:ilvl="0" w:tplc="F1748FA4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4F36C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2C5A68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4D8FC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9E738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766ACC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A9A66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EE03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0CF902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6607777"/>
    <w:multiLevelType w:val="hybridMultilevel"/>
    <w:tmpl w:val="9E1E655E"/>
    <w:numStyleLink w:val="ImportedStyle6"/>
  </w:abstractNum>
  <w:abstractNum w:abstractNumId="12">
    <w:nsid w:val="276A36B2"/>
    <w:multiLevelType w:val="hybridMultilevel"/>
    <w:tmpl w:val="25D01226"/>
    <w:styleLink w:val="ImportedStyle3"/>
    <w:lvl w:ilvl="0" w:tplc="B68EE8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2C004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6A3F84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CF04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4C8970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EB23A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297B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82B5A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07104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9C73A7C"/>
    <w:multiLevelType w:val="hybridMultilevel"/>
    <w:tmpl w:val="F3B86C3A"/>
    <w:styleLink w:val="ImportedStyle9"/>
    <w:lvl w:ilvl="0" w:tplc="891A4924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AB70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6A6842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FABA0A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EE9E72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8C96C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D834D0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44E48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7C49E4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F3212E8"/>
    <w:multiLevelType w:val="hybridMultilevel"/>
    <w:tmpl w:val="E82C851A"/>
    <w:styleLink w:val="ImportedStyle4"/>
    <w:lvl w:ilvl="0" w:tplc="C8A04D1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EF91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E79D4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3EF38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C428A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C4D962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92941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4CEE2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86676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08E3A46"/>
    <w:multiLevelType w:val="hybridMultilevel"/>
    <w:tmpl w:val="9E1E655E"/>
    <w:styleLink w:val="ImportedStyle6"/>
    <w:lvl w:ilvl="0" w:tplc="64688310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BAA3B6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F40C02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474FC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6115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81740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28DC2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2AC744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CE0EE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13D7236"/>
    <w:multiLevelType w:val="hybridMultilevel"/>
    <w:tmpl w:val="F3B86C3A"/>
    <w:numStyleLink w:val="ImportedStyle9"/>
  </w:abstractNum>
  <w:abstractNum w:abstractNumId="17">
    <w:nsid w:val="550E37C9"/>
    <w:multiLevelType w:val="hybridMultilevel"/>
    <w:tmpl w:val="7EB45818"/>
    <w:numStyleLink w:val="ImportedStyle7"/>
  </w:abstractNum>
  <w:abstractNum w:abstractNumId="18">
    <w:nsid w:val="5946186F"/>
    <w:multiLevelType w:val="hybridMultilevel"/>
    <w:tmpl w:val="427A979C"/>
    <w:numStyleLink w:val="ImportedStyle11"/>
  </w:abstractNum>
  <w:abstractNum w:abstractNumId="19">
    <w:nsid w:val="62675098"/>
    <w:multiLevelType w:val="hybridMultilevel"/>
    <w:tmpl w:val="427A979C"/>
    <w:styleLink w:val="ImportedStyle11"/>
    <w:lvl w:ilvl="0" w:tplc="B83C73CE">
      <w:start w:val="1"/>
      <w:numFmt w:val="bullet"/>
      <w:lvlText w:val="○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B2E8EA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66204">
      <w:start w:val="1"/>
      <w:numFmt w:val="bullet"/>
      <w:lvlText w:val="○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E3AC6">
      <w:start w:val="1"/>
      <w:numFmt w:val="bullet"/>
      <w:lvlText w:val="○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AC78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46036">
      <w:start w:val="1"/>
      <w:numFmt w:val="bullet"/>
      <w:lvlText w:val="○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81C70">
      <w:start w:val="1"/>
      <w:numFmt w:val="bullet"/>
      <w:lvlText w:val="○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A2AE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5AB8A8">
      <w:start w:val="1"/>
      <w:numFmt w:val="bullet"/>
      <w:lvlText w:val="○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57D3385"/>
    <w:multiLevelType w:val="hybridMultilevel"/>
    <w:tmpl w:val="4F1C5A0E"/>
    <w:styleLink w:val="ImportedStyle2"/>
    <w:lvl w:ilvl="0" w:tplc="53101C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46F4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5A94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28649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A872B2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2394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29CD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A71D4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A105E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2"/>
  </w:num>
  <w:num w:numId="5">
    <w:abstractNumId w:val="6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8"/>
  </w:num>
  <w:num w:numId="15">
    <w:abstractNumId w:val="4"/>
  </w:num>
  <w:num w:numId="16">
    <w:abstractNumId w:val="13"/>
  </w:num>
  <w:num w:numId="17">
    <w:abstractNumId w:val="16"/>
  </w:num>
  <w:num w:numId="18">
    <w:abstractNumId w:val="2"/>
  </w:num>
  <w:num w:numId="19">
    <w:abstractNumId w:val="5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C8"/>
    <w:rsid w:val="001115C8"/>
    <w:rsid w:val="005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AB7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115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link w:val="FootnoteTextChar"/>
    <w:rsid w:val="001115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DefaultParagraphFont"/>
    <w:link w:val="FootnoteText"/>
    <w:rsid w:val="001115C8"/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1115C8"/>
    <w:pPr>
      <w:numPr>
        <w:numId w:val="2"/>
      </w:numPr>
    </w:pPr>
  </w:style>
  <w:style w:type="numbering" w:customStyle="1" w:styleId="ImportedStyle3">
    <w:name w:val="Imported Style 3"/>
    <w:rsid w:val="001115C8"/>
    <w:pPr>
      <w:numPr>
        <w:numId w:val="4"/>
      </w:numPr>
    </w:pPr>
  </w:style>
  <w:style w:type="numbering" w:customStyle="1" w:styleId="ImportedStyle4">
    <w:name w:val="Imported Style 4"/>
    <w:rsid w:val="001115C8"/>
    <w:pPr>
      <w:numPr>
        <w:numId w:val="6"/>
      </w:numPr>
    </w:pPr>
  </w:style>
  <w:style w:type="numbering" w:customStyle="1" w:styleId="ImportedStyle5">
    <w:name w:val="Imported Style 5"/>
    <w:rsid w:val="001115C8"/>
    <w:pPr>
      <w:numPr>
        <w:numId w:val="8"/>
      </w:numPr>
    </w:pPr>
  </w:style>
  <w:style w:type="numbering" w:customStyle="1" w:styleId="ImportedStyle6">
    <w:name w:val="Imported Style 6"/>
    <w:rsid w:val="001115C8"/>
    <w:pPr>
      <w:numPr>
        <w:numId w:val="10"/>
      </w:numPr>
    </w:pPr>
  </w:style>
  <w:style w:type="numbering" w:customStyle="1" w:styleId="ImportedStyle7">
    <w:name w:val="Imported Style 7"/>
    <w:rsid w:val="001115C8"/>
    <w:pPr>
      <w:numPr>
        <w:numId w:val="12"/>
      </w:numPr>
    </w:pPr>
  </w:style>
  <w:style w:type="numbering" w:customStyle="1" w:styleId="ImportedStyle8">
    <w:name w:val="Imported Style 8"/>
    <w:rsid w:val="001115C8"/>
    <w:pPr>
      <w:numPr>
        <w:numId w:val="14"/>
      </w:numPr>
    </w:pPr>
  </w:style>
  <w:style w:type="numbering" w:customStyle="1" w:styleId="ImportedStyle9">
    <w:name w:val="Imported Style 9"/>
    <w:rsid w:val="001115C8"/>
    <w:pPr>
      <w:numPr>
        <w:numId w:val="16"/>
      </w:numPr>
    </w:pPr>
  </w:style>
  <w:style w:type="numbering" w:customStyle="1" w:styleId="ImportedStyle10">
    <w:name w:val="Imported Style 10"/>
    <w:rsid w:val="001115C8"/>
    <w:pPr>
      <w:numPr>
        <w:numId w:val="18"/>
      </w:numPr>
    </w:pPr>
  </w:style>
  <w:style w:type="numbering" w:customStyle="1" w:styleId="ImportedStyle11">
    <w:name w:val="Imported Style 11"/>
    <w:rsid w:val="001115C8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115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link w:val="FootnoteTextChar"/>
    <w:rsid w:val="001115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DefaultParagraphFont"/>
    <w:link w:val="FootnoteText"/>
    <w:rsid w:val="001115C8"/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1115C8"/>
    <w:pPr>
      <w:numPr>
        <w:numId w:val="2"/>
      </w:numPr>
    </w:pPr>
  </w:style>
  <w:style w:type="numbering" w:customStyle="1" w:styleId="ImportedStyle3">
    <w:name w:val="Imported Style 3"/>
    <w:rsid w:val="001115C8"/>
    <w:pPr>
      <w:numPr>
        <w:numId w:val="4"/>
      </w:numPr>
    </w:pPr>
  </w:style>
  <w:style w:type="numbering" w:customStyle="1" w:styleId="ImportedStyle4">
    <w:name w:val="Imported Style 4"/>
    <w:rsid w:val="001115C8"/>
    <w:pPr>
      <w:numPr>
        <w:numId w:val="6"/>
      </w:numPr>
    </w:pPr>
  </w:style>
  <w:style w:type="numbering" w:customStyle="1" w:styleId="ImportedStyle5">
    <w:name w:val="Imported Style 5"/>
    <w:rsid w:val="001115C8"/>
    <w:pPr>
      <w:numPr>
        <w:numId w:val="8"/>
      </w:numPr>
    </w:pPr>
  </w:style>
  <w:style w:type="numbering" w:customStyle="1" w:styleId="ImportedStyle6">
    <w:name w:val="Imported Style 6"/>
    <w:rsid w:val="001115C8"/>
    <w:pPr>
      <w:numPr>
        <w:numId w:val="10"/>
      </w:numPr>
    </w:pPr>
  </w:style>
  <w:style w:type="numbering" w:customStyle="1" w:styleId="ImportedStyle7">
    <w:name w:val="Imported Style 7"/>
    <w:rsid w:val="001115C8"/>
    <w:pPr>
      <w:numPr>
        <w:numId w:val="12"/>
      </w:numPr>
    </w:pPr>
  </w:style>
  <w:style w:type="numbering" w:customStyle="1" w:styleId="ImportedStyle8">
    <w:name w:val="Imported Style 8"/>
    <w:rsid w:val="001115C8"/>
    <w:pPr>
      <w:numPr>
        <w:numId w:val="14"/>
      </w:numPr>
    </w:pPr>
  </w:style>
  <w:style w:type="numbering" w:customStyle="1" w:styleId="ImportedStyle9">
    <w:name w:val="Imported Style 9"/>
    <w:rsid w:val="001115C8"/>
    <w:pPr>
      <w:numPr>
        <w:numId w:val="16"/>
      </w:numPr>
    </w:pPr>
  </w:style>
  <w:style w:type="numbering" w:customStyle="1" w:styleId="ImportedStyle10">
    <w:name w:val="Imported Style 10"/>
    <w:rsid w:val="001115C8"/>
    <w:pPr>
      <w:numPr>
        <w:numId w:val="18"/>
      </w:numPr>
    </w:pPr>
  </w:style>
  <w:style w:type="numbering" w:customStyle="1" w:styleId="ImportedStyle11">
    <w:name w:val="Imported Style 11"/>
    <w:rsid w:val="001115C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</Words>
  <Characters>6469</Characters>
  <Application>Microsoft Macintosh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t.</dc:creator>
  <cp:keywords/>
  <dc:description/>
  <cp:lastModifiedBy>g. t.</cp:lastModifiedBy>
  <cp:revision>1</cp:revision>
  <dcterms:created xsi:type="dcterms:W3CDTF">2019-10-02T15:57:00Z</dcterms:created>
  <dcterms:modified xsi:type="dcterms:W3CDTF">2019-10-02T15:57:00Z</dcterms:modified>
</cp:coreProperties>
</file>