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9CBC57" w14:textId="4865931A" w:rsidR="00CF4348" w:rsidRPr="001F6700" w:rsidRDefault="00FC55CD">
      <w:pPr>
        <w:pStyle w:val="Default"/>
        <w:spacing w:after="200"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İŞLETMELERİN ÇEVRESİ</w:t>
      </w:r>
    </w:p>
    <w:p w14:paraId="32F23271" w14:textId="77777777" w:rsidR="00CF4348" w:rsidRPr="001F6700" w:rsidRDefault="00111704">
      <w:pPr>
        <w:pStyle w:val="Default"/>
        <w:spacing w:after="200"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b/>
          <w:bCs/>
          <w:sz w:val="24"/>
          <w:szCs w:val="24"/>
          <w:u w:color="000000"/>
          <w:lang w:val="tr-TR"/>
        </w:rPr>
        <w:t>Birinci çevre (yakın çevre):</w:t>
      </w:r>
      <w:r w:rsidRPr="001F6700">
        <w:rPr>
          <w:rFonts w:ascii="Times New Roman" w:eastAsia="Calibri" w:hAnsi="Times New Roman" w:cs="Times New Roman"/>
          <w:sz w:val="24"/>
          <w:szCs w:val="24"/>
          <w:u w:color="000000"/>
          <w:lang w:val="tr-TR"/>
        </w:rPr>
        <w:t xml:space="preserve"> İşletmenin birinci çevresi işletmeyle çok yakın etkileşimde olan kamuoyu (tüketiciler), finansal kurumlar (bankalar, sigorta şirketleri, leasing ve factoring şirketleri), sendikalar, rakipler, satıcılar (tedarikçiler), alıcılar, devlet oluşturmaktadır.</w:t>
      </w:r>
    </w:p>
    <w:p w14:paraId="1085F4EB" w14:textId="77777777" w:rsidR="00CF4348" w:rsidRPr="001F6700" w:rsidRDefault="00111704">
      <w:pPr>
        <w:pStyle w:val="Default"/>
        <w:spacing w:after="200"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b/>
          <w:bCs/>
          <w:sz w:val="24"/>
          <w:szCs w:val="24"/>
          <w:u w:color="000000"/>
          <w:lang w:val="tr-TR"/>
        </w:rPr>
        <w:t>İkinci çevre:</w:t>
      </w:r>
      <w:r w:rsidRPr="001F6700">
        <w:rPr>
          <w:rFonts w:ascii="Times New Roman" w:eastAsia="Calibri" w:hAnsi="Times New Roman" w:cs="Times New Roman"/>
          <w:sz w:val="24"/>
          <w:szCs w:val="24"/>
          <w:u w:color="000000"/>
          <w:lang w:val="tr-TR"/>
        </w:rPr>
        <w:t xml:space="preserve"> Ulusal çevre, işletmenin faaliyette bulunduğu ülke sınırları içindeki çevre unsurlarını ifade etmektedir. </w:t>
      </w:r>
    </w:p>
    <w:p w14:paraId="7E118301" w14:textId="77777777" w:rsidR="00CF4348" w:rsidRPr="001F6700" w:rsidRDefault="00111704">
      <w:pPr>
        <w:pStyle w:val="Default"/>
        <w:spacing w:after="200"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b/>
          <w:bCs/>
          <w:sz w:val="24"/>
          <w:szCs w:val="24"/>
          <w:u w:color="000000"/>
          <w:lang w:val="tr-TR"/>
        </w:rPr>
        <w:t>Üçüncü çevre: U</w:t>
      </w:r>
      <w:r w:rsidRPr="001F6700">
        <w:rPr>
          <w:rFonts w:ascii="Times New Roman" w:eastAsia="Calibri" w:hAnsi="Times New Roman" w:cs="Times New Roman"/>
          <w:sz w:val="24"/>
          <w:szCs w:val="24"/>
          <w:u w:color="000000"/>
          <w:lang w:val="tr-TR"/>
        </w:rPr>
        <w:t xml:space="preserve">luslararası çevredir, küreselleşme nedeniyle küresel çevre olarak da adlandırılmaktadır. </w:t>
      </w:r>
    </w:p>
    <w:p w14:paraId="00DBC0F1" w14:textId="77777777" w:rsidR="00CF4348" w:rsidRP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ÜRETİM FAKTÖRLERİ </w:t>
      </w:r>
    </w:p>
    <w:p w14:paraId="09858F88"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 xml:space="preserve">Herhangi bir mal veya hizmetin üretilebilmesi için mutlaka bir araya gelmesi gereken faktörlere denir. Bunlar; Tabiat, Sermaye, Emek ve Müteşebbis (Girişimci) olarak sayılmaktadır. </w:t>
      </w:r>
    </w:p>
    <w:p w14:paraId="63E00DCD" w14:textId="7BC933C5"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b/>
          <w:sz w:val="24"/>
          <w:szCs w:val="24"/>
          <w:u w:color="000000"/>
          <w:lang w:val="tr-TR"/>
        </w:rPr>
        <w:t>1. Tabiat, Doğa, Doğal Kaynaklar</w:t>
      </w:r>
      <w:r w:rsidR="00FC55CD" w:rsidRPr="00FC55CD">
        <w:rPr>
          <w:rFonts w:ascii="Times New Roman" w:eastAsia="Calibri" w:hAnsi="Times New Roman" w:cs="Times New Roman"/>
          <w:b/>
          <w:sz w:val="24"/>
          <w:szCs w:val="24"/>
          <w:u w:color="000000"/>
          <w:lang w:val="tr-TR"/>
        </w:rPr>
        <w:t xml:space="preserve"> (Hammadde) </w:t>
      </w:r>
      <w:r w:rsidRPr="00FC55CD">
        <w:rPr>
          <w:rFonts w:ascii="Times New Roman" w:eastAsia="Calibri" w:hAnsi="Times New Roman" w:cs="Times New Roman"/>
          <w:b/>
          <w:sz w:val="24"/>
          <w:szCs w:val="24"/>
          <w:u w:color="000000"/>
          <w:lang w:val="tr-TR"/>
        </w:rPr>
        <w:t>:</w:t>
      </w:r>
      <w:r w:rsidRPr="001F6700">
        <w:rPr>
          <w:rFonts w:ascii="Times New Roman" w:eastAsia="Calibri" w:hAnsi="Times New Roman" w:cs="Times New Roman"/>
          <w:sz w:val="24"/>
          <w:szCs w:val="24"/>
          <w:u w:color="000000"/>
          <w:lang w:val="tr-TR"/>
        </w:rPr>
        <w:t xml:space="preserve"> Üretimin yapılabilmesi için doğada var olan çok değişik maddeler, madenler ya da diğer unsurlardır. </w:t>
      </w:r>
    </w:p>
    <w:p w14:paraId="257E5C0F"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b/>
          <w:sz w:val="24"/>
          <w:szCs w:val="24"/>
          <w:u w:color="000000"/>
          <w:lang w:val="tr-TR"/>
        </w:rPr>
        <w:t>2. Sermaye:</w:t>
      </w:r>
      <w:r w:rsidRPr="001F6700">
        <w:rPr>
          <w:rFonts w:ascii="Times New Roman" w:eastAsia="Calibri" w:hAnsi="Times New Roman" w:cs="Times New Roman"/>
          <w:sz w:val="24"/>
          <w:szCs w:val="24"/>
          <w:u w:color="000000"/>
          <w:lang w:val="tr-TR"/>
        </w:rPr>
        <w:t xml:space="preserve"> Üretim için kullanılan para ya da üretim araçlarına sermaye denir. Üretim yapılabilmesi için üretilmiş olan örneğin üretim tesisleri, makine, bilgisayar, alet, bir lokantadaki tencere, tava vs. hepsi birer sermayedir. </w:t>
      </w:r>
    </w:p>
    <w:p w14:paraId="7B9E80DD"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b/>
          <w:sz w:val="24"/>
          <w:szCs w:val="24"/>
          <w:u w:color="000000"/>
          <w:lang w:val="tr-TR"/>
        </w:rPr>
        <w:t>3. Emek:</w:t>
      </w:r>
      <w:r w:rsidRPr="001F6700">
        <w:rPr>
          <w:rFonts w:ascii="Times New Roman" w:eastAsia="Calibri" w:hAnsi="Times New Roman" w:cs="Times New Roman"/>
          <w:sz w:val="24"/>
          <w:szCs w:val="24"/>
          <w:u w:color="000000"/>
          <w:lang w:val="tr-TR"/>
        </w:rPr>
        <w:t xml:space="preserve"> İnsanların mal ve hizmet üretimi sürecinde yer almasıdır. </w:t>
      </w:r>
    </w:p>
    <w:p w14:paraId="0AC2A130"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b/>
          <w:bCs/>
          <w:sz w:val="24"/>
          <w:szCs w:val="24"/>
          <w:u w:color="000000"/>
          <w:lang w:val="tr-TR"/>
        </w:rPr>
      </w:pPr>
    </w:p>
    <w:p w14:paraId="67AE6E80" w14:textId="77777777" w:rsidR="00CF4348" w:rsidRPr="001F6700" w:rsidRDefault="00111704">
      <w:pPr>
        <w:pStyle w:val="Default"/>
        <w:shd w:val="clear" w:color="auto" w:fill="FFFFFF"/>
        <w:spacing w:line="288" w:lineRule="auto"/>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İŞLETMELERİN SINIFLANDIRILMASI</w:t>
      </w:r>
    </w:p>
    <w:p w14:paraId="29D209F4" w14:textId="77777777" w:rsidR="00CF4348" w:rsidRPr="001F6700" w:rsidRDefault="00111704">
      <w:pPr>
        <w:pStyle w:val="Default"/>
        <w:shd w:val="clear" w:color="auto" w:fill="FFFFFF"/>
        <w:spacing w:line="288" w:lineRule="auto"/>
        <w:rPr>
          <w:rFonts w:ascii="Times New Roman" w:eastAsia="Calibri" w:hAnsi="Times New Roman" w:cs="Times New Roman"/>
          <w:sz w:val="24"/>
          <w:szCs w:val="24"/>
          <w:u w:color="000000"/>
          <w:lang w:val="tr-TR"/>
        </w:rPr>
      </w:pPr>
      <w:r w:rsidRPr="001F6700">
        <w:rPr>
          <w:rFonts w:ascii="Times New Roman" w:hAnsi="Times New Roman" w:cs="Times New Roman"/>
          <w:sz w:val="24"/>
          <w:szCs w:val="24"/>
          <w:u w:color="000000"/>
          <w:lang w:val="tr-TR"/>
        </w:rPr>
        <w:br/>
      </w:r>
      <w:r w:rsidRPr="001F6700">
        <w:rPr>
          <w:rFonts w:ascii="Times New Roman" w:eastAsia="Calibri" w:hAnsi="Times New Roman" w:cs="Times New Roman"/>
          <w:b/>
          <w:bCs/>
          <w:sz w:val="24"/>
          <w:szCs w:val="24"/>
          <w:u w:color="000000"/>
          <w:lang w:val="tr-TR"/>
        </w:rPr>
        <w:t>1. İŞLETMELERİN EKONOMİK FONKSİYONLARI BAKIMINDAN SINIFLANDIRILMASI</w:t>
      </w:r>
      <w:r w:rsidRPr="001F6700">
        <w:rPr>
          <w:rFonts w:ascii="Times New Roman" w:eastAsia="Calibri" w:hAnsi="Times New Roman" w:cs="Times New Roman"/>
          <w:sz w:val="24"/>
          <w:szCs w:val="24"/>
          <w:u w:color="000000"/>
          <w:lang w:val="tr-TR"/>
        </w:rPr>
        <w:t> </w:t>
      </w:r>
    </w:p>
    <w:p w14:paraId="79D4AD3B" w14:textId="77777777" w:rsidR="00CF4348" w:rsidRPr="001F6700" w:rsidRDefault="00111704">
      <w:pPr>
        <w:pStyle w:val="Default"/>
        <w:shd w:val="clear" w:color="auto" w:fill="FFFFFF"/>
        <w:spacing w:line="288" w:lineRule="auto"/>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a. Mal Üreten İşletmeler</w:t>
      </w:r>
      <w:r w:rsidRPr="001F6700">
        <w:rPr>
          <w:rFonts w:ascii="Times New Roman" w:hAnsi="Times New Roman" w:cs="Times New Roman"/>
          <w:sz w:val="24"/>
          <w:szCs w:val="24"/>
          <w:u w:color="000000"/>
          <w:lang w:val="tr-TR"/>
        </w:rPr>
        <w:br/>
      </w:r>
      <w:r w:rsidRPr="001F6700">
        <w:rPr>
          <w:rFonts w:ascii="Times New Roman" w:eastAsia="Calibri" w:hAnsi="Times New Roman" w:cs="Times New Roman"/>
          <w:sz w:val="24"/>
          <w:szCs w:val="24"/>
          <w:u w:color="000000"/>
          <w:lang w:val="tr-TR"/>
        </w:rPr>
        <w:t xml:space="preserve">b. Hizmet Üreten İşletmeler </w:t>
      </w:r>
    </w:p>
    <w:p w14:paraId="6F06973C"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c. Pazarlama İşletmeleri </w:t>
      </w:r>
    </w:p>
    <w:p w14:paraId="6AE4BABA" w14:textId="77777777" w:rsidR="00CF4348" w:rsidRP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2. İŞLETMELERİN SERMAYE SAHİPLİĞİ BAKIMINDAN SINIFLANDIRILMASI </w:t>
      </w:r>
    </w:p>
    <w:p w14:paraId="63DC5AFE" w14:textId="77777777" w:rsidR="00CF4348" w:rsidRPr="001F6700" w:rsidRDefault="00111704">
      <w:pPr>
        <w:pStyle w:val="Default"/>
        <w:shd w:val="clear" w:color="auto" w:fill="FFFFFF"/>
        <w:spacing w:line="288" w:lineRule="auto"/>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a. Özel İşletmeler</w:t>
      </w:r>
      <w:r w:rsidRPr="001F6700">
        <w:rPr>
          <w:rFonts w:ascii="Times New Roman" w:hAnsi="Times New Roman" w:cs="Times New Roman"/>
          <w:sz w:val="24"/>
          <w:szCs w:val="24"/>
          <w:u w:color="000000"/>
          <w:lang w:val="tr-TR"/>
        </w:rPr>
        <w:br/>
      </w:r>
      <w:r w:rsidRPr="001F6700">
        <w:rPr>
          <w:rFonts w:ascii="Times New Roman" w:eastAsia="Calibri" w:hAnsi="Times New Roman" w:cs="Times New Roman"/>
          <w:sz w:val="24"/>
          <w:szCs w:val="24"/>
          <w:u w:color="000000"/>
          <w:lang w:val="tr-TR"/>
        </w:rPr>
        <w:t>b. Kamu İşletmeleri</w:t>
      </w:r>
      <w:r w:rsidRPr="001F6700">
        <w:rPr>
          <w:rFonts w:ascii="Times New Roman" w:hAnsi="Times New Roman" w:cs="Times New Roman"/>
          <w:sz w:val="24"/>
          <w:szCs w:val="24"/>
          <w:u w:color="000000"/>
          <w:lang w:val="tr-TR"/>
        </w:rPr>
        <w:br/>
      </w:r>
      <w:r w:rsidRPr="001F6700">
        <w:rPr>
          <w:rFonts w:ascii="Times New Roman" w:eastAsia="Calibri" w:hAnsi="Times New Roman" w:cs="Times New Roman"/>
          <w:sz w:val="24"/>
          <w:szCs w:val="24"/>
          <w:u w:color="000000"/>
          <w:lang w:val="tr-TR"/>
        </w:rPr>
        <w:t>c. Karma İşletmeler</w:t>
      </w:r>
      <w:r w:rsidRPr="001F6700">
        <w:rPr>
          <w:rFonts w:ascii="Times New Roman" w:hAnsi="Times New Roman" w:cs="Times New Roman"/>
          <w:sz w:val="24"/>
          <w:szCs w:val="24"/>
          <w:u w:color="000000"/>
          <w:lang w:val="tr-TR"/>
        </w:rPr>
        <w:br/>
      </w:r>
      <w:r w:rsidRPr="001F6700">
        <w:rPr>
          <w:rFonts w:ascii="Times New Roman" w:eastAsia="Calibri" w:hAnsi="Times New Roman" w:cs="Times New Roman"/>
          <w:sz w:val="24"/>
          <w:szCs w:val="24"/>
          <w:u w:color="000000"/>
          <w:lang w:val="tr-TR"/>
        </w:rPr>
        <w:t>d. Yabancı Sermayeli Kuruluşlar </w:t>
      </w:r>
    </w:p>
    <w:p w14:paraId="179BB1FF" w14:textId="77777777" w:rsidR="00CF4348" w:rsidRPr="001F6700" w:rsidRDefault="00CF4348">
      <w:pPr>
        <w:pStyle w:val="Default"/>
        <w:shd w:val="clear" w:color="auto" w:fill="FFFFFF"/>
        <w:spacing w:line="288" w:lineRule="auto"/>
        <w:rPr>
          <w:rFonts w:ascii="Times New Roman" w:eastAsia="Times New Roman" w:hAnsi="Times New Roman" w:cs="Times New Roman"/>
          <w:sz w:val="24"/>
          <w:szCs w:val="24"/>
          <w:u w:color="000000"/>
          <w:lang w:val="tr-TR"/>
        </w:rPr>
      </w:pPr>
    </w:p>
    <w:p w14:paraId="4B083072" w14:textId="77777777" w:rsidR="00CF4348" w:rsidRP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 xml:space="preserve">3.İŞLETMELERİN HUKUKİ YAPILARI BAKIMINDAN SINIFLANDIRILMASI </w:t>
      </w:r>
    </w:p>
    <w:p w14:paraId="143750B8" w14:textId="79054508" w:rsidR="00CF4348" w:rsidRP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hAnsi="Times New Roman" w:cs="Times New Roman"/>
          <w:sz w:val="24"/>
          <w:szCs w:val="24"/>
          <w:u w:color="000000"/>
          <w:lang w:val="tr-TR"/>
        </w:rPr>
        <w:br/>
      </w:r>
      <w:r w:rsidR="0078408A">
        <w:rPr>
          <w:rFonts w:ascii="Times New Roman" w:eastAsia="Calibri" w:hAnsi="Times New Roman" w:cs="Times New Roman"/>
          <w:b/>
          <w:bCs/>
          <w:sz w:val="24"/>
          <w:szCs w:val="24"/>
          <w:u w:color="000000"/>
          <w:lang w:val="tr-TR"/>
        </w:rPr>
        <w:t>I</w:t>
      </w:r>
      <w:r w:rsidRPr="001F6700">
        <w:rPr>
          <w:rFonts w:ascii="Times New Roman" w:eastAsia="Calibri" w:hAnsi="Times New Roman" w:cs="Times New Roman"/>
          <w:b/>
          <w:bCs/>
          <w:sz w:val="24"/>
          <w:szCs w:val="24"/>
          <w:u w:color="000000"/>
          <w:lang w:val="tr-TR"/>
        </w:rPr>
        <w:t xml:space="preserve">. </w:t>
      </w:r>
      <w:r w:rsidR="0078408A" w:rsidRPr="001F6700">
        <w:rPr>
          <w:rFonts w:ascii="Times New Roman" w:eastAsia="Calibri" w:hAnsi="Times New Roman" w:cs="Times New Roman"/>
          <w:b/>
          <w:bCs/>
          <w:sz w:val="24"/>
          <w:szCs w:val="24"/>
          <w:u w:color="000000"/>
          <w:lang w:val="tr-TR"/>
        </w:rPr>
        <w:t>TEK KİŞİ İŞLETMELERİ:</w:t>
      </w:r>
      <w:r w:rsidR="0078408A" w:rsidRPr="001F6700">
        <w:rPr>
          <w:rFonts w:ascii="Times New Roman" w:eastAsia="Calibri" w:hAnsi="Times New Roman" w:cs="Times New Roman"/>
          <w:sz w:val="24"/>
          <w:szCs w:val="24"/>
          <w:u w:color="000000"/>
          <w:lang w:val="tr-TR"/>
        </w:rPr>
        <w:t xml:space="preserve"> </w:t>
      </w:r>
      <w:r w:rsidRPr="001F6700">
        <w:rPr>
          <w:rFonts w:ascii="Times New Roman" w:eastAsia="Calibri" w:hAnsi="Times New Roman" w:cs="Times New Roman"/>
          <w:sz w:val="24"/>
          <w:szCs w:val="24"/>
          <w:u w:color="000000"/>
          <w:lang w:val="tr-TR"/>
        </w:rPr>
        <w:t>Bir kişi tarafından sermayesi temin edilerek kurulan ve yönetilen işletmelerdir. İşletme sahibi, işletmenin tüm borçlarından sınırsız sorumludur.</w:t>
      </w:r>
    </w:p>
    <w:p w14:paraId="29206B60" w14:textId="6F52B2BE" w:rsidR="00CF4348" w:rsidRPr="001F6700" w:rsidRDefault="0078408A">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Pr>
          <w:rFonts w:ascii="Times New Roman" w:eastAsia="Calibri" w:hAnsi="Times New Roman" w:cs="Times New Roman"/>
          <w:b/>
          <w:bCs/>
          <w:sz w:val="24"/>
          <w:szCs w:val="24"/>
          <w:u w:color="000000"/>
          <w:lang w:val="tr-TR"/>
        </w:rPr>
        <w:t>II</w:t>
      </w:r>
      <w:r w:rsidR="00111704" w:rsidRPr="001F6700">
        <w:rPr>
          <w:rFonts w:ascii="Times New Roman" w:eastAsia="Calibri" w:hAnsi="Times New Roman" w:cs="Times New Roman"/>
          <w:b/>
          <w:bCs/>
          <w:sz w:val="24"/>
          <w:szCs w:val="24"/>
          <w:u w:color="000000"/>
          <w:lang w:val="tr-TR"/>
        </w:rPr>
        <w:t xml:space="preserve">. </w:t>
      </w:r>
      <w:r w:rsidRPr="001F6700">
        <w:rPr>
          <w:rFonts w:ascii="Times New Roman" w:eastAsia="Calibri" w:hAnsi="Times New Roman" w:cs="Times New Roman"/>
          <w:b/>
          <w:bCs/>
          <w:sz w:val="24"/>
          <w:szCs w:val="24"/>
          <w:u w:color="000000"/>
          <w:lang w:val="tr-TR"/>
        </w:rPr>
        <w:t>ORTAKLIK ŞEKLİNDEKİ (ŞİRKETLER) İŞLETMELER </w:t>
      </w:r>
    </w:p>
    <w:p w14:paraId="5BC4151E"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 xml:space="preserve">Bir işletmenin şirket olarak kabul edilebilmesi için, iki veya daha fazla kişi tarafından kurulmuş olması gerekir. </w:t>
      </w:r>
    </w:p>
    <w:p w14:paraId="0C6B1889" w14:textId="72B43DE4" w:rsidR="00CF4348"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78408A">
        <w:rPr>
          <w:rFonts w:ascii="Times New Roman" w:eastAsia="Calibri" w:hAnsi="Times New Roman" w:cs="Times New Roman"/>
          <w:b/>
          <w:sz w:val="28"/>
          <w:szCs w:val="28"/>
          <w:u w:color="000000"/>
          <w:lang w:val="tr-TR"/>
        </w:rPr>
        <w:t>1. Adi Şirketler:</w:t>
      </w:r>
      <w:r w:rsidR="00FC55CD">
        <w:rPr>
          <w:rFonts w:ascii="Times New Roman" w:eastAsia="Calibri" w:hAnsi="Times New Roman" w:cs="Times New Roman"/>
          <w:sz w:val="24"/>
          <w:szCs w:val="24"/>
          <w:u w:color="000000"/>
          <w:lang w:val="tr-TR"/>
        </w:rPr>
        <w:t xml:space="preserve"> </w:t>
      </w:r>
    </w:p>
    <w:p w14:paraId="3E1A2085" w14:textId="77777777" w:rsidR="00FC55CD" w:rsidRPr="00FC55CD" w:rsidRDefault="00FC55CD" w:rsidP="00FC55CD">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sz w:val="24"/>
          <w:szCs w:val="24"/>
          <w:u w:color="000000"/>
          <w:lang w:val="tr-TR"/>
        </w:rPr>
        <w:t xml:space="preserve">İki veya daha fazla kişi tarafından kurulan ve tüzel kişiliğe sahip olmayan, Borçlar Hukuku hükümlerine tabi olan şirket türüdür. Şirket sözleşmesi yazılı veya sözlü olabilir. Şirketin tüzel </w:t>
      </w:r>
      <w:r w:rsidRPr="00FC55CD">
        <w:rPr>
          <w:rFonts w:ascii="Times New Roman" w:eastAsia="Calibri" w:hAnsi="Times New Roman" w:cs="Times New Roman"/>
          <w:sz w:val="24"/>
          <w:szCs w:val="24"/>
          <w:u w:color="000000"/>
          <w:lang w:val="tr-TR"/>
        </w:rPr>
        <w:lastRenderedPageBreak/>
        <w:t xml:space="preserve">kişiliği olmaması demek mal varlıkları ve hukuki işlem gerçekleştirme hakkının olmaması demektir. İşlemleri ortaklardan her biri gerçekleştirir. </w:t>
      </w:r>
    </w:p>
    <w:p w14:paraId="0B5E73C6" w14:textId="77777777" w:rsidR="00FC55CD" w:rsidRPr="00FC55CD" w:rsidRDefault="00FC55CD" w:rsidP="00FC55CD">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sz w:val="24"/>
          <w:szCs w:val="24"/>
          <w:u w:color="000000"/>
          <w:lang w:val="tr-TR"/>
        </w:rPr>
        <w:t xml:space="preserve">Şirketin ticaret siciline tescili ve şirketin kurulduğuna dair ilan verilmesi zorunlu değildir. </w:t>
      </w:r>
    </w:p>
    <w:p w14:paraId="418C2428" w14:textId="77777777" w:rsidR="00FC55CD" w:rsidRPr="00FC55CD" w:rsidRDefault="00FC55CD" w:rsidP="00FC55CD">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sz w:val="24"/>
          <w:szCs w:val="24"/>
          <w:u w:color="000000"/>
          <w:lang w:val="tr-TR"/>
        </w:rPr>
        <w:t>Sadece Adi Şirket kuracak kişi tüccar ise, bağlı bulunduğu bölgenin Ticaret Odasına fert olarak kayıt olmak durumundadır.</w:t>
      </w:r>
    </w:p>
    <w:p w14:paraId="3853F955" w14:textId="77777777" w:rsidR="00FC55CD" w:rsidRPr="00FC55CD" w:rsidRDefault="00FC55CD" w:rsidP="00FC55CD">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sz w:val="24"/>
          <w:szCs w:val="24"/>
          <w:u w:color="000000"/>
          <w:lang w:val="tr-TR"/>
        </w:rPr>
        <w:t>-Asgari bir sermaye öngörülmemiştir. Hangi ortağın ne kadar sermaye koyacağı konusu isteğe bağlıdır. Alacak sermaye olarak konulmuşsa, sermaye koyan ortak bu alacağı şirkete devretmiş ve ödenmesini taahhüt etmiş sayılır. Emeğin sermaye olarak konması halinde, bu ortak zarara iştirak ettirilmeyebilir, ancak kardan pay alır. Bu ortak sorumluluktan muaf olamaz. Ticaret unvanı kullanmak zorunda değildir.</w:t>
      </w:r>
    </w:p>
    <w:p w14:paraId="089113D0" w14:textId="77777777" w:rsidR="00FC55CD" w:rsidRPr="00FC55CD" w:rsidRDefault="00FC55CD" w:rsidP="00FC55CD">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FC55CD">
        <w:rPr>
          <w:rFonts w:ascii="Times New Roman" w:eastAsia="Calibri" w:hAnsi="Times New Roman" w:cs="Times New Roman"/>
          <w:sz w:val="24"/>
          <w:szCs w:val="24"/>
          <w:u w:color="000000"/>
          <w:lang w:val="tr-TR"/>
        </w:rPr>
        <w:t>-Sermaye olarak getirilen her şey üzerinde iştirak halinde mülkiyet söz konusudur. Her ortak belli bir oranda katılır ve kendi payı üzerinde tasarruf hakkı yoktur. Adi Şirket daha çok geçici ortaklıklarda kurulmalı, sürekli işlerle ilgili olarak bu yola gidilmemelidir.</w:t>
      </w:r>
    </w:p>
    <w:p w14:paraId="061BC72A" w14:textId="77777777" w:rsidR="00FC55CD" w:rsidRPr="001F6700" w:rsidRDefault="00FC55CD">
      <w:pPr>
        <w:pStyle w:val="Default"/>
        <w:shd w:val="clear" w:color="auto" w:fill="FFFFFF"/>
        <w:spacing w:line="288" w:lineRule="auto"/>
        <w:jc w:val="both"/>
        <w:rPr>
          <w:rFonts w:ascii="Times New Roman" w:eastAsia="Calibri" w:hAnsi="Times New Roman" w:cs="Times New Roman"/>
          <w:sz w:val="24"/>
          <w:szCs w:val="24"/>
          <w:u w:color="000000"/>
          <w:lang w:val="tr-TR"/>
        </w:rPr>
      </w:pPr>
    </w:p>
    <w:p w14:paraId="0399042F" w14:textId="77777777" w:rsidR="00CF4348" w:rsidRPr="0078408A" w:rsidRDefault="00CF4348">
      <w:pPr>
        <w:pStyle w:val="Default"/>
        <w:shd w:val="clear" w:color="auto" w:fill="FFFFFF"/>
        <w:spacing w:line="288" w:lineRule="auto"/>
        <w:jc w:val="both"/>
        <w:rPr>
          <w:rFonts w:ascii="Times New Roman" w:eastAsia="Calibri" w:hAnsi="Times New Roman" w:cs="Times New Roman"/>
          <w:b/>
          <w:sz w:val="28"/>
          <w:szCs w:val="28"/>
          <w:u w:color="000000"/>
          <w:lang w:val="tr-TR"/>
        </w:rPr>
      </w:pPr>
    </w:p>
    <w:p w14:paraId="1AB2A2E9" w14:textId="015A448A" w:rsidR="0078408A" w:rsidRPr="0078408A" w:rsidRDefault="00FC55CD" w:rsidP="0078408A">
      <w:pPr>
        <w:pStyle w:val="Default"/>
        <w:shd w:val="clear" w:color="auto" w:fill="FFFFFF"/>
        <w:spacing w:line="288" w:lineRule="auto"/>
        <w:jc w:val="both"/>
        <w:rPr>
          <w:rFonts w:ascii="Times New Roman" w:eastAsia="Calibri" w:hAnsi="Times New Roman" w:cs="Times New Roman"/>
          <w:b/>
          <w:sz w:val="24"/>
          <w:szCs w:val="24"/>
          <w:u w:color="000000"/>
          <w:lang w:val="tr-TR"/>
        </w:rPr>
      </w:pPr>
      <w:r>
        <w:rPr>
          <w:rFonts w:ascii="Times New Roman" w:eastAsia="Calibri" w:hAnsi="Times New Roman" w:cs="Times New Roman"/>
          <w:b/>
          <w:sz w:val="24"/>
          <w:szCs w:val="24"/>
          <w:u w:color="000000"/>
          <w:lang w:val="tr-TR"/>
        </w:rPr>
        <w:t xml:space="preserve">2. </w:t>
      </w:r>
      <w:r w:rsidR="0078408A" w:rsidRPr="0078408A">
        <w:rPr>
          <w:rFonts w:ascii="Times New Roman" w:eastAsia="Calibri" w:hAnsi="Times New Roman" w:cs="Times New Roman"/>
          <w:b/>
          <w:sz w:val="24"/>
          <w:szCs w:val="24"/>
          <w:u w:color="000000"/>
          <w:lang w:val="tr-TR"/>
        </w:rPr>
        <w:t>Tic</w:t>
      </w:r>
      <w:r>
        <w:rPr>
          <w:rFonts w:ascii="Times New Roman" w:eastAsia="Calibri" w:hAnsi="Times New Roman" w:cs="Times New Roman"/>
          <w:b/>
          <w:sz w:val="24"/>
          <w:szCs w:val="24"/>
          <w:u w:color="000000"/>
          <w:lang w:val="tr-TR"/>
        </w:rPr>
        <w:t>aret Şi</w:t>
      </w:r>
      <w:r w:rsidR="0078408A" w:rsidRPr="0078408A">
        <w:rPr>
          <w:rFonts w:ascii="Times New Roman" w:eastAsia="Calibri" w:hAnsi="Times New Roman" w:cs="Times New Roman"/>
          <w:b/>
          <w:sz w:val="24"/>
          <w:szCs w:val="24"/>
          <w:u w:color="000000"/>
          <w:lang w:val="tr-TR"/>
        </w:rPr>
        <w:t xml:space="preserve">rketleri: </w:t>
      </w:r>
    </w:p>
    <w:p w14:paraId="522080BC" w14:textId="77777777" w:rsidR="0078408A" w:rsidRPr="0078408A" w:rsidRDefault="0078408A" w:rsidP="0078408A">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78408A">
        <w:rPr>
          <w:rFonts w:ascii="Times New Roman" w:eastAsia="Calibri" w:hAnsi="Times New Roman" w:cs="Times New Roman"/>
          <w:sz w:val="24"/>
          <w:szCs w:val="24"/>
          <w:u w:color="000000"/>
          <w:lang w:val="tr-TR"/>
        </w:rPr>
        <w:t>Şahıs ya da Sermaye Şirketleri olmak üzere iki şekilde kurulmaktadır. Ticaret şirketleri, Türk Ticaret Kanunu hükümlerine tabidirler. 6762 Sayılı Türk Ticaret Kanunu’nun 14 üncü maddesi uyarınca bir ticari işletmeyi kısmen dahi olsa kendi adına işleten kişiye tacir denmektedir. Madde hükmü gereğince kişinin tacir sıfatı kazanabilmesi için bir ticari işletmenin mevcudiyeti ve bu işletmenin belli bir kişi tarafından işletilmesi gerekmektedir. Bir işletmenin ticari işletme vasfı kazanabilmesi ise işletmenin gelir sağlamayı hedeflemesi, faaliyetin devamlı ve bağımsız suretle gerçekleşmesi ile esnaf faaliyetlerini aşan bir nitelik göstermesi gerekmektedir. Resmi Gazete’nin 21.07.2007 tarih ve 26589 sayısında yayımlanan “Esnaf ve Sanatkâr ile Tacir ve Sanayicinin Ayrımına İlişkin Karar” ile esnaf ve sanatkâr ile tacir ve sanayicinin ayrımı yapılmıştır. Karar ile esnaf ve sanatkârların esnaf ve sanatkârlar siciline; tacir ve sanayicilerin ise ticaret siciline kaydedilmeleri kararlaştırılmıştır.</w:t>
      </w:r>
    </w:p>
    <w:p w14:paraId="47039966" w14:textId="77777777" w:rsidR="0078408A" w:rsidRDefault="0078408A">
      <w:pPr>
        <w:pStyle w:val="Default"/>
        <w:shd w:val="clear" w:color="auto" w:fill="FFFFFF"/>
        <w:spacing w:line="288" w:lineRule="auto"/>
        <w:jc w:val="both"/>
        <w:rPr>
          <w:rFonts w:ascii="Times New Roman" w:eastAsia="Calibri" w:hAnsi="Times New Roman" w:cs="Times New Roman"/>
          <w:sz w:val="24"/>
          <w:szCs w:val="24"/>
          <w:u w:color="000000"/>
          <w:lang w:val="tr-TR"/>
        </w:rPr>
      </w:pPr>
    </w:p>
    <w:p w14:paraId="2910C8AC" w14:textId="77777777" w:rsidR="00DB3DF3" w:rsidRPr="0078408A" w:rsidRDefault="00DB3DF3">
      <w:pPr>
        <w:pStyle w:val="Default"/>
        <w:shd w:val="clear" w:color="auto" w:fill="FFFFFF"/>
        <w:spacing w:line="288" w:lineRule="auto"/>
        <w:jc w:val="both"/>
        <w:rPr>
          <w:rFonts w:ascii="Times New Roman" w:eastAsia="Calibri" w:hAnsi="Times New Roman" w:cs="Times New Roman"/>
          <w:b/>
          <w:sz w:val="24"/>
          <w:szCs w:val="24"/>
          <w:u w:color="000000"/>
          <w:lang w:val="tr-TR"/>
        </w:rPr>
      </w:pPr>
    </w:p>
    <w:p w14:paraId="41CE6A73" w14:textId="0DC451A5" w:rsidR="0078408A" w:rsidRPr="0078408A" w:rsidRDefault="0078408A">
      <w:pPr>
        <w:pStyle w:val="Default"/>
        <w:shd w:val="clear" w:color="auto" w:fill="FFFFFF"/>
        <w:spacing w:line="288" w:lineRule="auto"/>
        <w:rPr>
          <w:rFonts w:ascii="Times New Roman" w:eastAsia="Calibri" w:hAnsi="Times New Roman" w:cs="Times New Roman"/>
          <w:b/>
          <w:sz w:val="24"/>
          <w:szCs w:val="24"/>
          <w:u w:color="000000"/>
          <w:lang w:val="tr-TR"/>
        </w:rPr>
      </w:pPr>
      <w:r>
        <w:rPr>
          <w:rFonts w:ascii="Times New Roman" w:eastAsia="Calibri" w:hAnsi="Times New Roman" w:cs="Times New Roman"/>
          <w:b/>
          <w:sz w:val="24"/>
          <w:szCs w:val="24"/>
          <w:u w:color="000000"/>
          <w:lang w:val="tr-TR"/>
        </w:rPr>
        <w:t>A</w:t>
      </w:r>
      <w:r w:rsidR="00111704" w:rsidRPr="0078408A">
        <w:rPr>
          <w:rFonts w:ascii="Times New Roman" w:eastAsia="Calibri" w:hAnsi="Times New Roman" w:cs="Times New Roman"/>
          <w:b/>
          <w:sz w:val="24"/>
          <w:szCs w:val="24"/>
          <w:u w:color="000000"/>
          <w:lang w:val="tr-TR"/>
        </w:rPr>
        <w:t>. Şah</w:t>
      </w:r>
      <w:r>
        <w:rPr>
          <w:rFonts w:ascii="Times New Roman" w:eastAsia="Calibri" w:hAnsi="Times New Roman" w:cs="Times New Roman"/>
          <w:b/>
          <w:sz w:val="24"/>
          <w:szCs w:val="24"/>
          <w:u w:color="000000"/>
          <w:lang w:val="tr-TR"/>
        </w:rPr>
        <w:t>ıs Şirketleri</w:t>
      </w:r>
    </w:p>
    <w:p w14:paraId="20422C55" w14:textId="26D6A4BB" w:rsidR="00CF4348" w:rsidRPr="001F6700" w:rsidRDefault="00DB3DF3" w:rsidP="00FC55CD">
      <w:pPr>
        <w:pStyle w:val="Default"/>
        <w:shd w:val="clear" w:color="auto" w:fill="FFFFFF"/>
        <w:spacing w:line="288" w:lineRule="auto"/>
        <w:ind w:left="720"/>
        <w:jc w:val="both"/>
        <w:rPr>
          <w:rFonts w:ascii="Times New Roman" w:eastAsia="Calibri" w:hAnsi="Times New Roman" w:cs="Times New Roman"/>
          <w:sz w:val="24"/>
          <w:szCs w:val="24"/>
          <w:u w:color="000000"/>
          <w:lang w:val="tr-TR"/>
        </w:rPr>
      </w:pPr>
      <w:r w:rsidRPr="00DB3DF3">
        <w:rPr>
          <w:rFonts w:ascii="Times New Roman" w:eastAsia="Calibri" w:hAnsi="Times New Roman" w:cs="Times New Roman"/>
          <w:sz w:val="24"/>
          <w:szCs w:val="24"/>
          <w:u w:color="000000"/>
          <w:lang w:val="tr-TR"/>
        </w:rPr>
        <w:t xml:space="preserve">Ortaklar, gerçek kişilerdir ve şirket borçlarına karşı sınırsız (bütün mal varlığı ile) sorumludurlar. </w:t>
      </w:r>
      <w:r>
        <w:rPr>
          <w:rFonts w:ascii="Times New Roman" w:eastAsia="Calibri" w:hAnsi="Times New Roman" w:cs="Times New Roman"/>
          <w:sz w:val="24"/>
          <w:szCs w:val="24"/>
          <w:u w:color="000000"/>
          <w:lang w:val="tr-TR"/>
        </w:rPr>
        <w:t>Şahıs şirketleri Türk Ticaret Kanunu’na göre kolektif şirket ve k</w:t>
      </w:r>
      <w:r w:rsidRPr="00DB3DF3">
        <w:rPr>
          <w:rFonts w:ascii="Times New Roman" w:eastAsia="Calibri" w:hAnsi="Times New Roman" w:cs="Times New Roman"/>
          <w:sz w:val="24"/>
          <w:szCs w:val="24"/>
          <w:u w:color="000000"/>
          <w:lang w:val="tr-TR"/>
        </w:rPr>
        <w:t>omandit şirket</w:t>
      </w:r>
      <w:r>
        <w:rPr>
          <w:rFonts w:ascii="Times New Roman" w:eastAsia="Calibri" w:hAnsi="Times New Roman" w:cs="Times New Roman"/>
          <w:sz w:val="24"/>
          <w:szCs w:val="24"/>
          <w:u w:color="000000"/>
          <w:lang w:val="tr-TR"/>
        </w:rPr>
        <w:t xml:space="preserve"> olmak üzere ikiye ayrılır</w:t>
      </w:r>
      <w:r w:rsidRPr="00DB3DF3">
        <w:rPr>
          <w:rFonts w:ascii="Times New Roman" w:eastAsia="Calibri" w:hAnsi="Times New Roman" w:cs="Times New Roman"/>
          <w:sz w:val="24"/>
          <w:szCs w:val="24"/>
          <w:u w:color="000000"/>
          <w:lang w:val="tr-TR"/>
        </w:rPr>
        <w:t>.</w:t>
      </w:r>
      <w:r w:rsidR="00111704" w:rsidRPr="001F6700">
        <w:rPr>
          <w:rFonts w:ascii="Times New Roman" w:eastAsia="Calibri" w:hAnsi="Times New Roman" w:cs="Times New Roman"/>
          <w:sz w:val="24"/>
          <w:szCs w:val="24"/>
          <w:u w:color="000000"/>
          <w:lang w:val="tr-TR"/>
        </w:rPr>
        <w:t xml:space="preserve"> </w:t>
      </w:r>
    </w:p>
    <w:p w14:paraId="407F01A8" w14:textId="77777777" w:rsidR="00CF4348" w:rsidRPr="001F6700" w:rsidRDefault="00CF4348">
      <w:pPr>
        <w:pStyle w:val="Default"/>
        <w:shd w:val="clear" w:color="auto" w:fill="FFFFFF"/>
        <w:spacing w:line="288" w:lineRule="auto"/>
        <w:rPr>
          <w:rFonts w:ascii="Times New Roman" w:eastAsia="Times New Roman" w:hAnsi="Times New Roman" w:cs="Times New Roman"/>
          <w:sz w:val="24"/>
          <w:szCs w:val="24"/>
          <w:u w:color="000000"/>
          <w:lang w:val="tr-TR"/>
        </w:rPr>
      </w:pPr>
    </w:p>
    <w:p w14:paraId="42B07B2F" w14:textId="291F6983" w:rsidR="00CF4348" w:rsidRPr="001F6700" w:rsidRDefault="00111704" w:rsidP="0078408A">
      <w:pPr>
        <w:shd w:val="clear" w:color="auto" w:fill="FFFFFF"/>
        <w:spacing w:line="288" w:lineRule="auto"/>
        <w:rPr>
          <w:rFonts w:eastAsia="Calibri"/>
          <w:b/>
          <w:bCs/>
          <w:color w:val="000000"/>
          <w:u w:color="000000"/>
          <w:lang w:val="tr-TR"/>
          <w14:textOutline w14:w="0" w14:cap="flat" w14:cmpd="sng" w14:algn="ctr">
            <w14:noFill/>
            <w14:prstDash w14:val="solid"/>
            <w14:bevel/>
          </w14:textOutline>
        </w:rPr>
      </w:pPr>
      <w:r w:rsidRPr="001F6700">
        <w:rPr>
          <w:rFonts w:eastAsia="Calibri"/>
          <w:b/>
          <w:bCs/>
          <w:color w:val="000000"/>
          <w:u w:color="000000"/>
          <w:lang w:val="tr-TR"/>
          <w14:textOutline w14:w="0" w14:cap="flat" w14:cmpd="sng" w14:algn="ctr">
            <w14:noFill/>
            <w14:prstDash w14:val="solid"/>
            <w14:bevel/>
          </w14:textOutline>
        </w:rPr>
        <w:t xml:space="preserve">a1. Kolektif Şirket </w:t>
      </w:r>
    </w:p>
    <w:p w14:paraId="07729C4F" w14:textId="77777777" w:rsidR="00CF4348" w:rsidRPr="001F6700" w:rsidRDefault="00CF4348">
      <w:pPr>
        <w:shd w:val="clear" w:color="auto" w:fill="FFFFFF"/>
        <w:spacing w:line="288" w:lineRule="auto"/>
        <w:ind w:left="720"/>
        <w:rPr>
          <w:rFonts w:eastAsia="Times New Roman"/>
          <w:color w:val="000000"/>
          <w:u w:color="000000"/>
          <w:lang w:val="tr-TR"/>
          <w14:textOutline w14:w="0" w14:cap="flat" w14:cmpd="sng" w14:algn="ctr">
            <w14:noFill/>
            <w14:prstDash w14:val="solid"/>
            <w14:bevel/>
          </w14:textOutline>
        </w:rPr>
      </w:pPr>
    </w:p>
    <w:p w14:paraId="52E33B32" w14:textId="77777777" w:rsidR="00CF4348" w:rsidRPr="001F6700" w:rsidRDefault="00111704" w:rsidP="0078408A">
      <w:pPr>
        <w:pStyle w:val="Default"/>
        <w:pBdr>
          <w:left w:val="nil"/>
        </w:pBdr>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Ticari bir işletmeyi bir ticaret unvanı altında çalıştırmak amacıyla özel kişiler tarafından kurulan ve ortaklarının hiç birinin sorumluluğu şirket alacaklılarına karşı sınırlandırılmamış olan şirkettir. Kolektif şirketlerin ortakları, şirket alacaklılarına karşı tüm mal varlıkları ile sorumludur, sermayedeki paylarına bakılmaz. </w:t>
      </w:r>
    </w:p>
    <w:p w14:paraId="7262C55A" w14:textId="77777777" w:rsidR="00CF4348" w:rsidRPr="001F6700" w:rsidRDefault="00111704" w:rsidP="0078408A">
      <w:pPr>
        <w:pStyle w:val="Default"/>
        <w:pBdr>
          <w:left w:val="nil"/>
        </w:pBdr>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lastRenderedPageBreak/>
        <w:t>Şirket sözleşmesinde aksine bir hüküm yoksa ortakların her biri şirketi yönetmeye yetkilidir. Şirkete tüzel kişiler</w:t>
      </w:r>
      <w:r w:rsidRPr="001F6700">
        <w:rPr>
          <w:rFonts w:ascii="Times New Roman" w:eastAsia="Calibri" w:hAnsi="Times New Roman" w:cs="Times New Roman"/>
          <w:sz w:val="24"/>
          <w:szCs w:val="24"/>
          <w:u w:color="000000"/>
          <w:vertAlign w:val="superscript"/>
          <w:lang w:val="tr-TR"/>
        </w:rPr>
        <w:footnoteReference w:id="2"/>
      </w:r>
      <w:r w:rsidRPr="001F6700">
        <w:rPr>
          <w:rFonts w:ascii="Times New Roman" w:eastAsia="Calibri" w:hAnsi="Times New Roman" w:cs="Times New Roman"/>
          <w:sz w:val="24"/>
          <w:szCs w:val="24"/>
          <w:u w:color="000000"/>
          <w:lang w:val="tr-TR"/>
        </w:rPr>
        <w:t xml:space="preserve"> ortak olamaz, sadece gerçek kişiler olabilir. Şirket sözleşmesinde; şirketin kolektif olduğu, ticaret unvanı, merkezi, faaliyet konusu, kurucu ortakların isimleri, uyrukları ve ikâmetgahları gibi bilgiler yer alır. Şirket sözleşmesi noterden tasdik ettirildikten sonra şirket merkezinin bulunduğu yerdeki Ticaret Siciline başvurulur ve Ticaret Sicili gazetesinde yayınlanarak şirket kurulmuş ve tüzel kişilik kazanmış olur. </w:t>
      </w:r>
    </w:p>
    <w:p w14:paraId="523A05E1" w14:textId="77777777" w:rsidR="00CF4348" w:rsidRPr="001F6700" w:rsidRDefault="00CF4348" w:rsidP="0078408A">
      <w:pPr>
        <w:pStyle w:val="Default"/>
        <w:pBdr>
          <w:left w:val="nil"/>
        </w:pBdr>
        <w:shd w:val="clear" w:color="auto" w:fill="FFFFFF"/>
        <w:spacing w:line="288" w:lineRule="auto"/>
        <w:jc w:val="both"/>
        <w:rPr>
          <w:rFonts w:ascii="Times New Roman" w:eastAsia="Times New Roman" w:hAnsi="Times New Roman" w:cs="Times New Roman"/>
          <w:sz w:val="24"/>
          <w:szCs w:val="24"/>
          <w:u w:color="000000"/>
          <w:lang w:val="tr-TR"/>
        </w:rPr>
      </w:pPr>
    </w:p>
    <w:p w14:paraId="17007011" w14:textId="77777777" w:rsidR="00CF4348" w:rsidRPr="001F6700" w:rsidRDefault="00111704" w:rsidP="0078408A">
      <w:pPr>
        <w:pStyle w:val="Default"/>
        <w:pBdr>
          <w:left w:val="nil"/>
        </w:pBdr>
        <w:shd w:val="clear" w:color="auto" w:fill="FFFFFF"/>
        <w:spacing w:line="288" w:lineRule="auto"/>
        <w:rPr>
          <w:rFonts w:ascii="Times New Roman" w:eastAsia="Calibri" w:hAnsi="Times New Roman" w:cs="Times New Roman"/>
          <w:sz w:val="24"/>
          <w:szCs w:val="24"/>
          <w:u w:color="000000"/>
          <w:lang w:val="tr-TR"/>
        </w:rPr>
      </w:pPr>
      <w:r w:rsidRPr="001F6700">
        <w:rPr>
          <w:rFonts w:ascii="Times New Roman" w:eastAsia="Calibri" w:hAnsi="Times New Roman" w:cs="Times New Roman"/>
          <w:b/>
          <w:bCs/>
          <w:sz w:val="24"/>
          <w:szCs w:val="24"/>
          <w:u w:color="000000"/>
          <w:lang w:val="tr-TR"/>
        </w:rPr>
        <w:t>a2. Adi Komandit Şirket</w:t>
      </w:r>
      <w:r w:rsidRPr="001F6700">
        <w:rPr>
          <w:rFonts w:ascii="Times New Roman" w:eastAsia="Calibri" w:hAnsi="Times New Roman" w:cs="Times New Roman"/>
          <w:sz w:val="24"/>
          <w:szCs w:val="24"/>
          <w:u w:color="000000"/>
          <w:lang w:val="tr-TR"/>
        </w:rPr>
        <w:t xml:space="preserve"> </w:t>
      </w:r>
    </w:p>
    <w:p w14:paraId="06D8022A" w14:textId="77777777" w:rsidR="00CF4348" w:rsidRPr="001F6700" w:rsidRDefault="00111704" w:rsidP="0078408A">
      <w:pPr>
        <w:pStyle w:val="Default"/>
        <w:pBdr>
          <w:left w:val="nil"/>
        </w:pBdr>
        <w:shd w:val="clear" w:color="auto" w:fill="FFFFFF"/>
        <w:spacing w:line="288" w:lineRule="auto"/>
        <w:rPr>
          <w:rFonts w:ascii="Times New Roman" w:eastAsia="Calibri" w:hAnsi="Times New Roman" w:cs="Times New Roman"/>
          <w:sz w:val="24"/>
          <w:szCs w:val="24"/>
          <w:u w:color="000000"/>
          <w:lang w:val="tr-TR"/>
        </w:rPr>
      </w:pPr>
      <w:r w:rsidRPr="001F6700">
        <w:rPr>
          <w:rFonts w:ascii="Times New Roman" w:hAnsi="Times New Roman" w:cs="Times New Roman"/>
          <w:sz w:val="24"/>
          <w:szCs w:val="24"/>
          <w:u w:color="000000"/>
          <w:lang w:val="tr-TR"/>
        </w:rPr>
        <w:br/>
      </w:r>
      <w:r w:rsidRPr="001F6700">
        <w:rPr>
          <w:rFonts w:ascii="Times New Roman" w:eastAsia="Calibri" w:hAnsi="Times New Roman" w:cs="Times New Roman"/>
          <w:sz w:val="24"/>
          <w:szCs w:val="24"/>
          <w:u w:color="000000"/>
          <w:lang w:val="tr-TR"/>
        </w:rPr>
        <w:t xml:space="preserve">Ticari bir işletmeyi bir ticaret unvanı altında işletmek maksadıyla kurulan ve şirket alacaklarına karşı ortaklardan bir veya bir kaçının sorumluluğu sınırlandırılmamış ve diğer ortaklarının sorumluluğu koydukları sermaye ile sınırlandırılmış olan şirkete denir. </w:t>
      </w:r>
    </w:p>
    <w:p w14:paraId="27D7AB66" w14:textId="77777777" w:rsidR="00CF4348" w:rsidRPr="001F6700" w:rsidRDefault="00111704" w:rsidP="0078408A">
      <w:pPr>
        <w:pStyle w:val="Default"/>
        <w:pBdr>
          <w:left w:val="nil"/>
        </w:pBdr>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 xml:space="preserve">Sorumluluğu sınırlandırılmamış olan ortaklara Komandite Ortak, sınırlandırılmış ortaklara ise Komanditer Ortak denir. Şirketin yönetimi Komandite Ortaklar tarafından yapılır. Şirketin ticaret unvanında Komandite Ortaklardan birinin adı soyadı yer alır. Şirkete tüzel kişiler ortak olamaz, sadece gerçek kişiler olabilir. </w:t>
      </w:r>
      <w:r w:rsidRPr="001F6700">
        <w:rPr>
          <w:rFonts w:ascii="Times New Roman" w:eastAsia="Calibri" w:hAnsi="Times New Roman" w:cs="Times New Roman"/>
          <w:b/>
          <w:bCs/>
          <w:sz w:val="24"/>
          <w:szCs w:val="24"/>
          <w:u w:color="000000"/>
          <w:lang w:val="tr-TR"/>
        </w:rPr>
        <w:t>Şirket alacaklılarına karşı komandite ortaklar tüm mal varlıkları ile sorumludur.</w:t>
      </w:r>
      <w:r w:rsidRPr="001F6700">
        <w:rPr>
          <w:rFonts w:ascii="Times New Roman" w:eastAsia="Calibri" w:hAnsi="Times New Roman" w:cs="Times New Roman"/>
          <w:sz w:val="24"/>
          <w:szCs w:val="24"/>
          <w:u w:color="000000"/>
          <w:lang w:val="tr-TR"/>
        </w:rPr>
        <w:t xml:space="preserve"> </w:t>
      </w:r>
      <w:r w:rsidRPr="001F6700">
        <w:rPr>
          <w:rFonts w:ascii="Times New Roman" w:eastAsia="Calibri" w:hAnsi="Times New Roman" w:cs="Times New Roman"/>
          <w:b/>
          <w:bCs/>
          <w:sz w:val="24"/>
          <w:szCs w:val="24"/>
          <w:u w:color="000000"/>
          <w:lang w:val="tr-TR"/>
        </w:rPr>
        <w:t>Buna karşılık komanditer ortaklarının sorumluluğu şirkete koydukları sermaye oranında sınırlıdır.</w:t>
      </w:r>
      <w:r w:rsidRPr="001F6700">
        <w:rPr>
          <w:rFonts w:ascii="Times New Roman" w:eastAsia="Calibri" w:hAnsi="Times New Roman" w:cs="Times New Roman"/>
          <w:sz w:val="24"/>
          <w:szCs w:val="24"/>
          <w:u w:color="000000"/>
          <w:lang w:val="tr-TR"/>
        </w:rPr>
        <w:t xml:space="preserve"> Komandit şirketler de kolektif şirketler gibi kurulurlar. </w:t>
      </w:r>
    </w:p>
    <w:p w14:paraId="17D72CFE" w14:textId="77777777" w:rsidR="00CF4348" w:rsidRPr="001F6700" w:rsidRDefault="00CF4348" w:rsidP="0078408A">
      <w:pPr>
        <w:pStyle w:val="Default"/>
        <w:pBdr>
          <w:left w:val="nil"/>
        </w:pBdr>
        <w:shd w:val="clear" w:color="auto" w:fill="FFFFFF"/>
        <w:spacing w:line="288" w:lineRule="auto"/>
        <w:jc w:val="both"/>
        <w:rPr>
          <w:rFonts w:ascii="Times New Roman" w:eastAsia="Times New Roman" w:hAnsi="Times New Roman" w:cs="Times New Roman"/>
          <w:sz w:val="24"/>
          <w:szCs w:val="24"/>
          <w:u w:color="000000"/>
          <w:lang w:val="tr-TR"/>
        </w:rPr>
      </w:pPr>
    </w:p>
    <w:p w14:paraId="34E5C3F2" w14:textId="1721473E" w:rsidR="00CF4348" w:rsidRPr="001F6700" w:rsidRDefault="0078408A" w:rsidP="0078408A">
      <w:pPr>
        <w:pBdr>
          <w:left w:val="nil"/>
        </w:pBdr>
        <w:shd w:val="clear" w:color="auto" w:fill="FFFFFF"/>
        <w:spacing w:line="288" w:lineRule="auto"/>
        <w:rPr>
          <w:b/>
          <w:bCs/>
          <w:color w:val="000000"/>
          <w:u w:color="000000"/>
          <w:lang w:val="tr-TR"/>
          <w14:textOutline w14:w="0" w14:cap="flat" w14:cmpd="sng" w14:algn="ctr">
            <w14:noFill/>
            <w14:prstDash w14:val="solid"/>
            <w14:bevel/>
          </w14:textOutline>
        </w:rPr>
      </w:pPr>
      <w:r>
        <w:rPr>
          <w:b/>
          <w:bCs/>
          <w:color w:val="000000"/>
          <w:u w:color="000000"/>
          <w:lang w:val="tr-TR"/>
          <w14:textOutline w14:w="0" w14:cap="flat" w14:cmpd="sng" w14:algn="ctr">
            <w14:noFill/>
            <w14:prstDash w14:val="solid"/>
            <w14:bevel/>
          </w14:textOutline>
        </w:rPr>
        <w:t xml:space="preserve">B.   </w:t>
      </w:r>
      <w:r w:rsidR="00111704" w:rsidRPr="001F6700">
        <w:rPr>
          <w:b/>
          <w:bCs/>
          <w:color w:val="000000"/>
          <w:u w:color="000000"/>
          <w:lang w:val="tr-TR"/>
          <w14:textOutline w14:w="0" w14:cap="flat" w14:cmpd="sng" w14:algn="ctr">
            <w14:noFill/>
            <w14:prstDash w14:val="solid"/>
            <w14:bevel/>
          </w14:textOutline>
        </w:rPr>
        <w:t>Sermaye Şirketleri</w:t>
      </w:r>
      <w:r>
        <w:rPr>
          <w:b/>
          <w:bCs/>
          <w:color w:val="000000"/>
          <w:u w:color="000000"/>
          <w:lang w:val="tr-TR"/>
          <w14:textOutline w14:w="0" w14:cap="flat" w14:cmpd="sng" w14:algn="ctr">
            <w14:noFill/>
            <w14:prstDash w14:val="solid"/>
            <w14:bevel/>
          </w14:textOutline>
        </w:rPr>
        <w:t xml:space="preserve"> :</w:t>
      </w:r>
    </w:p>
    <w:p w14:paraId="6D9AF32D" w14:textId="49514EF8" w:rsidR="00CF4348" w:rsidRDefault="0023030D" w:rsidP="0078408A">
      <w:pPr>
        <w:pStyle w:val="Default"/>
        <w:shd w:val="clear" w:color="auto" w:fill="FFFFFF"/>
        <w:spacing w:line="288" w:lineRule="auto"/>
        <w:ind w:left="360"/>
        <w:jc w:val="both"/>
        <w:rPr>
          <w:rFonts w:ascii="Times New Roman" w:eastAsia="Times New Roman" w:hAnsi="Times New Roman" w:cs="Times New Roman"/>
          <w:sz w:val="24"/>
          <w:szCs w:val="24"/>
          <w:u w:color="000000"/>
          <w:lang w:val="tr-TR"/>
        </w:rPr>
      </w:pPr>
      <w:r w:rsidRPr="0023030D">
        <w:rPr>
          <w:rFonts w:ascii="Times New Roman" w:eastAsia="Times New Roman" w:hAnsi="Times New Roman" w:cs="Times New Roman"/>
          <w:sz w:val="24"/>
          <w:szCs w:val="24"/>
          <w:u w:color="000000"/>
          <w:lang w:val="tr-TR"/>
        </w:rPr>
        <w:t>Sermaye şirketlerinde, ortakların sorumlulukları şirkete getirmeyi taahhüt ettikleri sermaye miktarıyla sınırlıdır. Bu tür şirketlerde ortaklardan birinin ayrılmasıyla ortaklık bozulmaz. Ortakların şirketteki ortaklık payları kişisel değildir. Bu paylar başkasına satılabilir veya devredilebilir.</w:t>
      </w:r>
      <w:r>
        <w:rPr>
          <w:rFonts w:ascii="Times New Roman" w:eastAsia="Times New Roman" w:hAnsi="Times New Roman" w:cs="Times New Roman"/>
          <w:sz w:val="24"/>
          <w:szCs w:val="24"/>
          <w:u w:color="000000"/>
          <w:lang w:val="tr-TR"/>
        </w:rPr>
        <w:t xml:space="preserve"> </w:t>
      </w:r>
      <w:r w:rsidRPr="0023030D">
        <w:rPr>
          <w:rFonts w:ascii="Times New Roman" w:eastAsia="Times New Roman" w:hAnsi="Times New Roman" w:cs="Times New Roman"/>
          <w:sz w:val="24"/>
          <w:szCs w:val="24"/>
          <w:u w:color="000000"/>
          <w:lang w:val="tr-TR"/>
        </w:rPr>
        <w:t>Sermaye şirketlerinin en önemli özelliklerinden biri de sermayeye ortak olmak ile şirketin yönetimiyle ilgilenmenin birbirinden ayrılmış olmasıdır. Ortakların ikinci planda kalmaları ve asıl olanın şirkete getirilen sermaye olması nedeniyle bu tür ortaklıklara sermaye şirketleri denir. Şirket, gücünü ve itibarını sermayesi ve yönetiminden alır. Şirket alacaklarına karşı şirket mal varlığı bir güvence oluşturur. TTK’ da yer alan sermaye şirketleri Anonim, limited, sermayesi paylara bölünmüş (hisseli) komandit şirket olmak üzere üç tanedir.</w:t>
      </w:r>
    </w:p>
    <w:p w14:paraId="37C8414E" w14:textId="77777777" w:rsidR="00FC55CD" w:rsidRPr="001F6700" w:rsidRDefault="00FC55CD" w:rsidP="0078408A">
      <w:pPr>
        <w:pStyle w:val="Default"/>
        <w:shd w:val="clear" w:color="auto" w:fill="FFFFFF"/>
        <w:spacing w:line="288" w:lineRule="auto"/>
        <w:ind w:left="360"/>
        <w:jc w:val="both"/>
        <w:rPr>
          <w:rFonts w:ascii="Times New Roman" w:eastAsia="Times New Roman" w:hAnsi="Times New Roman" w:cs="Times New Roman"/>
          <w:sz w:val="24"/>
          <w:szCs w:val="24"/>
          <w:u w:color="000000"/>
          <w:lang w:val="tr-TR"/>
        </w:rPr>
      </w:pPr>
    </w:p>
    <w:p w14:paraId="6C700480" w14:textId="77777777" w:rsidR="00CF4348" w:rsidRPr="001F6700" w:rsidRDefault="00111704">
      <w:pPr>
        <w:pStyle w:val="Default"/>
        <w:shd w:val="clear" w:color="auto" w:fill="FFFFFF"/>
        <w:spacing w:line="288" w:lineRule="auto"/>
        <w:ind w:left="360" w:hanging="360"/>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 xml:space="preserve">b1. Anonim Şirket </w:t>
      </w:r>
    </w:p>
    <w:p w14:paraId="206985C8" w14:textId="77777777" w:rsidR="00CF4348" w:rsidRPr="001F6700" w:rsidRDefault="00CF4348">
      <w:pPr>
        <w:pStyle w:val="Default"/>
        <w:shd w:val="clear" w:color="auto" w:fill="FFFFFF"/>
        <w:spacing w:line="288" w:lineRule="auto"/>
        <w:ind w:left="360" w:hanging="360"/>
        <w:jc w:val="both"/>
        <w:rPr>
          <w:rFonts w:ascii="Times New Roman" w:eastAsia="Times New Roman" w:hAnsi="Times New Roman" w:cs="Times New Roman"/>
          <w:b/>
          <w:bCs/>
          <w:sz w:val="24"/>
          <w:szCs w:val="24"/>
          <w:u w:color="000000"/>
          <w:lang w:val="tr-TR"/>
        </w:rPr>
      </w:pPr>
    </w:p>
    <w:p w14:paraId="0B3E1710"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 xml:space="preserve">Sermayesi paylara bölünmüş ve borçlarından dolayı sadece mal varlığı ile sorumlu olan bir şirkettir. </w:t>
      </w:r>
    </w:p>
    <w:p w14:paraId="68076646"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Anonim şirketlerde, Yönetim Kurulu, Ortaklar Genel Kurulu ve Denetim Kurulu olmak üzere üç temel organı bulunmaktadır. Anonim şirketlere gerçek kişilerin yanı sıra tüzel kişiler de ortak olabilir. Anonim şirketlerin en önemli özelliği sermaye ihtiyacı duyduklarında halka tahvil ve hisse senedi satarak gerekli sermayeyi temin edebilmeleridir. </w:t>
      </w:r>
    </w:p>
    <w:p w14:paraId="7EEB84BC"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2C50236C" w14:textId="77777777" w:rsidR="00CF4348" w:rsidRPr="001F6700" w:rsidRDefault="00111704">
      <w:pPr>
        <w:pStyle w:val="Default"/>
        <w:shd w:val="clear" w:color="auto" w:fill="FFFFFF"/>
        <w:spacing w:line="288" w:lineRule="auto"/>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 xml:space="preserve">b2. Limited Şirket </w:t>
      </w:r>
    </w:p>
    <w:p w14:paraId="196BBB48" w14:textId="77777777" w:rsidR="00CF4348" w:rsidRPr="001F6700" w:rsidRDefault="00CF4348">
      <w:pPr>
        <w:pStyle w:val="Default"/>
        <w:shd w:val="clear" w:color="auto" w:fill="FFFFFF"/>
        <w:spacing w:line="288" w:lineRule="auto"/>
        <w:rPr>
          <w:rFonts w:ascii="Times New Roman" w:eastAsia="Times New Roman" w:hAnsi="Times New Roman" w:cs="Times New Roman"/>
          <w:b/>
          <w:bCs/>
          <w:sz w:val="24"/>
          <w:szCs w:val="24"/>
          <w:u w:color="000000"/>
          <w:lang w:val="tr-TR"/>
        </w:rPr>
      </w:pPr>
    </w:p>
    <w:p w14:paraId="54FC72DA" w14:textId="77777777" w:rsidR="00CF4348" w:rsidRPr="001F6700" w:rsidRDefault="00111704">
      <w:pPr>
        <w:pStyle w:val="Default"/>
        <w:shd w:val="clear" w:color="auto" w:fill="FFFFFF"/>
        <w:spacing w:line="288" w:lineRule="auto"/>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lastRenderedPageBreak/>
        <w:t xml:space="preserve">İki veya daha fazla gerçek veya tüzel kişi tarafından kurulan, ortakların sorumluluğu koymayı taahhüt ettikleri sermaye ile sınırlı olan şirketlere limited şirket denir. </w:t>
      </w:r>
    </w:p>
    <w:p w14:paraId="73CEE9C9" w14:textId="77777777" w:rsidR="00CF4348" w:rsidRPr="001F6700" w:rsidRDefault="00CF4348">
      <w:pPr>
        <w:pStyle w:val="Default"/>
        <w:shd w:val="clear" w:color="auto" w:fill="FFFFFF"/>
        <w:spacing w:line="288" w:lineRule="auto"/>
        <w:rPr>
          <w:rFonts w:ascii="Times New Roman" w:eastAsia="Times New Roman" w:hAnsi="Times New Roman" w:cs="Times New Roman"/>
          <w:sz w:val="24"/>
          <w:szCs w:val="24"/>
          <w:u w:color="000000"/>
          <w:lang w:val="tr-TR"/>
        </w:rPr>
      </w:pPr>
    </w:p>
    <w:p w14:paraId="63EBC6FE" w14:textId="77777777" w:rsidR="00CF4348" w:rsidRP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b3. Sermayesi Paylara Bölünmüş Komandit Şirket </w:t>
      </w:r>
    </w:p>
    <w:p w14:paraId="673DEB97"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b/>
          <w:bCs/>
          <w:sz w:val="24"/>
          <w:szCs w:val="24"/>
          <w:u w:color="000000"/>
          <w:lang w:val="tr-TR"/>
        </w:rPr>
      </w:pPr>
    </w:p>
    <w:p w14:paraId="4D840095"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 xml:space="preserve">Şirket ortaklarının bir kısmı kolektif şirketlerde olduğu gibi şirket alacaklarına karşı sınırsız sorumludur, diğer kısmı anonim şirketlerde olduğu gibi sermaye payı ile sınırlı sorumludur. </w:t>
      </w:r>
    </w:p>
    <w:p w14:paraId="5C173037"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00A190E4" w14:textId="3F26432F" w:rsidR="00CF4348" w:rsidRPr="001F6700" w:rsidRDefault="0078408A">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Pr>
          <w:rFonts w:ascii="Times New Roman" w:eastAsia="Calibri" w:hAnsi="Times New Roman" w:cs="Times New Roman"/>
          <w:b/>
          <w:bCs/>
          <w:sz w:val="24"/>
          <w:szCs w:val="24"/>
          <w:u w:color="000000"/>
          <w:lang w:val="tr-TR"/>
        </w:rPr>
        <w:t>3</w:t>
      </w:r>
      <w:r w:rsidR="00111704" w:rsidRPr="001F6700">
        <w:rPr>
          <w:rFonts w:ascii="Times New Roman" w:eastAsia="Calibri" w:hAnsi="Times New Roman" w:cs="Times New Roman"/>
          <w:b/>
          <w:bCs/>
          <w:sz w:val="24"/>
          <w:szCs w:val="24"/>
          <w:u w:color="000000"/>
          <w:lang w:val="tr-TR"/>
        </w:rPr>
        <w:t>. KAMU İŞLETMELERİ </w:t>
      </w:r>
    </w:p>
    <w:p w14:paraId="51402550" w14:textId="77777777" w:rsidR="00CF4348" w:rsidRPr="001F6700" w:rsidRDefault="00CF4348">
      <w:pPr>
        <w:pStyle w:val="Default"/>
        <w:widowControl w:val="0"/>
        <w:shd w:val="clear" w:color="auto" w:fill="FFFFFF"/>
        <w:spacing w:line="288" w:lineRule="auto"/>
        <w:jc w:val="both"/>
        <w:rPr>
          <w:rFonts w:ascii="Times New Roman" w:eastAsia="Calibri" w:hAnsi="Times New Roman" w:cs="Times New Roman"/>
          <w:b/>
          <w:bCs/>
          <w:sz w:val="24"/>
          <w:szCs w:val="24"/>
          <w:u w:color="000000"/>
          <w:lang w:val="tr-TR"/>
        </w:rPr>
      </w:pPr>
    </w:p>
    <w:p w14:paraId="24E44788" w14:textId="77777777" w:rsidR="00CF4348" w:rsidRPr="001F6700" w:rsidRDefault="00111704">
      <w:pPr>
        <w:pStyle w:val="Default"/>
        <w:widowControl w:val="0"/>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Devlete ait olan işletmeleri başlıca iki grupta toplayabiliriz:</w:t>
      </w:r>
    </w:p>
    <w:p w14:paraId="6498E6B3"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58D74701"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b/>
          <w:bCs/>
          <w:sz w:val="24"/>
          <w:szCs w:val="24"/>
          <w:u w:color="000000"/>
          <w:lang w:val="tr-TR"/>
        </w:rPr>
        <w:t>a. Döner sermayeli ve döner sermayesiz işletmeler</w:t>
      </w:r>
      <w:r w:rsidRPr="001F6700">
        <w:rPr>
          <w:rFonts w:ascii="Times New Roman" w:eastAsia="Calibri" w:hAnsi="Times New Roman" w:cs="Times New Roman"/>
          <w:sz w:val="24"/>
          <w:szCs w:val="24"/>
          <w:u w:color="000000"/>
          <w:lang w:val="tr-TR"/>
        </w:rPr>
        <w:t> </w:t>
      </w:r>
    </w:p>
    <w:p w14:paraId="55CBD35E"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Devlet bir işletme kurarken başlangıçta işletmenin kuruluşu için gerekli olan sermayeyi koyar ve bir daha sermaye koymaz. İşletme kendi yağıyla kavrularak faaliyetine devam eder. Aynı şekilde işletmeler kurulurken gerekli sermayeyi koymakta ve bu sermayeyi her yıl koymak suretiyle işletmeye gerekli sermaye desteği sağlamaktadır. Birinci tür işletmelere döner sermayeli işletme, ikinci tür işletmeye de döner sermayesiz işletme denir. Devlet matbaası Döner sermayesiz işletmeye, Damga Matbaası ise döner sermayeli işletmeye örnektir. </w:t>
      </w:r>
    </w:p>
    <w:p w14:paraId="0778AD78"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3BA392C9" w14:textId="77777777" w:rsidR="00CF4348" w:rsidRPr="001F6700" w:rsidRDefault="00111704">
      <w:pPr>
        <w:numPr>
          <w:ilvl w:val="0"/>
          <w:numId w:val="6"/>
        </w:numPr>
        <w:shd w:val="clear" w:color="auto" w:fill="FFFFFF"/>
        <w:spacing w:line="288" w:lineRule="auto"/>
        <w:jc w:val="both"/>
        <w:rPr>
          <w:b/>
          <w:bCs/>
          <w:color w:val="000000"/>
          <w:u w:color="000000"/>
          <w:lang w:val="tr-TR"/>
          <w14:textOutline w14:w="0" w14:cap="flat" w14:cmpd="sng" w14:algn="ctr">
            <w14:noFill/>
            <w14:prstDash w14:val="solid"/>
            <w14:bevel/>
          </w14:textOutline>
        </w:rPr>
      </w:pPr>
      <w:r w:rsidRPr="001F6700">
        <w:rPr>
          <w:b/>
          <w:bCs/>
          <w:color w:val="000000"/>
          <w:u w:color="000000"/>
          <w:lang w:val="tr-TR"/>
          <w14:textOutline w14:w="0" w14:cap="flat" w14:cmpd="sng" w14:algn="ctr">
            <w14:noFill/>
            <w14:prstDash w14:val="solid"/>
            <w14:bevel/>
          </w14:textOutline>
        </w:rPr>
        <w:t>Kamu İktisadi Teşebbüsleri (KİT) </w:t>
      </w:r>
    </w:p>
    <w:p w14:paraId="0D42F9B9"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b/>
          <w:bCs/>
          <w:sz w:val="24"/>
          <w:szCs w:val="24"/>
          <w:u w:color="000000"/>
          <w:lang w:val="tr-TR"/>
        </w:rPr>
      </w:pPr>
    </w:p>
    <w:p w14:paraId="5D72D35F"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KİT’ler Kamu İktisadi Kuruluşları (KİK) ve İktisadi Devlet Teşekkülleri (İDT) olmak üzere iki grupta ele alınmaktadır. </w:t>
      </w:r>
    </w:p>
    <w:p w14:paraId="1923C0F3"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KİK’ler “sermayelerinin tamamı devlete aittir ve tekel niteliğindeki mal ve hizmetleri kamu yararı gözeterek üretmek ve pazarlamak üzere kurulurlar ve gördükleri bu kamu hizmetleri nedeniyle ürettikleri mal ve hizmetler imtiyaz sayılan KİT lerdir”. Örnek olarak DDY, Devlet Hava Meydanları Genel Müdürlüğü verilebilir. </w:t>
      </w:r>
    </w:p>
    <w:p w14:paraId="0BADF12A" w14:textId="77777777" w:rsidR="00CF4348"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İDT’ler ise “ sermayesinin tamamı devlete ait, iktisadi alanda ticari esaslara göre kurulmuş olan KİT’ler “ olarak tanımlanmıştır. Örnek olarak Ziraat Bankası, Devlet Malzeme Ofisi, Toprak Mahsulleri Ofisi verilebilir. </w:t>
      </w:r>
    </w:p>
    <w:p w14:paraId="617684BC" w14:textId="77777777" w:rsidR="0023030D" w:rsidRDefault="0023030D">
      <w:pPr>
        <w:pStyle w:val="Default"/>
        <w:shd w:val="clear" w:color="auto" w:fill="FFFFFF"/>
        <w:spacing w:line="288" w:lineRule="auto"/>
        <w:jc w:val="both"/>
        <w:rPr>
          <w:rFonts w:ascii="Times New Roman" w:eastAsia="Calibri" w:hAnsi="Times New Roman" w:cs="Times New Roman"/>
          <w:sz w:val="24"/>
          <w:szCs w:val="24"/>
          <w:u w:color="000000"/>
          <w:lang w:val="tr-TR"/>
        </w:rPr>
      </w:pPr>
    </w:p>
    <w:p w14:paraId="1694A662" w14:textId="33C993F4" w:rsidR="0023030D" w:rsidRPr="00790AB8" w:rsidRDefault="0078408A" w:rsidP="0023030D">
      <w:pPr>
        <w:pStyle w:val="BodyA"/>
        <w:shd w:val="clear" w:color="auto" w:fill="FFFFFF"/>
        <w:spacing w:line="360" w:lineRule="auto"/>
        <w:jc w:val="both"/>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4</w:t>
      </w:r>
      <w:r w:rsidR="0023030D" w:rsidRPr="00790AB8">
        <w:rPr>
          <w:rFonts w:ascii="Times New Roman" w:eastAsia="Times New Roman" w:hAnsi="Times New Roman" w:cs="Times New Roman"/>
          <w:b/>
          <w:sz w:val="24"/>
          <w:szCs w:val="24"/>
          <w:lang w:val="tr-TR"/>
        </w:rPr>
        <w:t>- VAKIF İŞLETMELERI</w:t>
      </w:r>
    </w:p>
    <w:p w14:paraId="5FBFB69F" w14:textId="77777777" w:rsidR="0023030D" w:rsidRDefault="0023030D" w:rsidP="0023030D">
      <w:pPr>
        <w:pStyle w:val="BodyA"/>
        <w:shd w:val="clear" w:color="auto" w:fill="FFFFFF"/>
        <w:spacing w:after="0" w:line="360" w:lineRule="auto"/>
        <w:jc w:val="both"/>
        <w:rPr>
          <w:rFonts w:ascii="Times New Roman" w:eastAsia="Times New Roman" w:hAnsi="Times New Roman" w:cs="Times New Roman"/>
          <w:sz w:val="24"/>
          <w:szCs w:val="24"/>
          <w:lang w:val="tr-TR"/>
        </w:rPr>
      </w:pPr>
      <w:r w:rsidRPr="00790AB8">
        <w:rPr>
          <w:rFonts w:ascii="Times New Roman" w:eastAsia="Times New Roman" w:hAnsi="Times New Roman" w:cs="Times New Roman"/>
          <w:sz w:val="24"/>
          <w:szCs w:val="24"/>
          <w:lang w:val="tr-TR"/>
        </w:rPr>
        <w:t>Vakıflar tarafından kurulan işletmelerdir. Bu tür işletmelerin sahipleri vakıflardır. Vakıflar değişik amaçlarla kurulurlar. Vakıf işletmelerinin kurucuları devlet olabileceği gibi özel kuruluşlar tarafından da vakıflar kurulabilir. Devlete bağlı olan vakıflar kamu işletesi kabul edilebilir. Vakıf işletmeleri ister kamu ister özel olsunlar amaçları dikkate alınarak devletçe bazı muafiyete sahip olurlar. Bu nedenle vakıf işletmeleri diğer işletmelere göre farklı niteliktedirler.  Gerek ülkemizde gerekse dünyada vakıf işletmelerinin sayıları gittikçe artmaktadır. Bu tür işletmeler ekonomik ve sosyal açıdan önemli işlevler yerine getirmektedirler. Bu özellikleri dikkate alındığında özel ve kamu işletmelerinin yanında üçüncü sektör kabul edilmektedirler.</w:t>
      </w:r>
    </w:p>
    <w:p w14:paraId="573DBC93" w14:textId="77777777" w:rsidR="0078408A" w:rsidRPr="0078408A" w:rsidRDefault="0078408A" w:rsidP="0023030D">
      <w:pPr>
        <w:pStyle w:val="BodyA"/>
        <w:shd w:val="clear" w:color="auto" w:fill="FFFFFF"/>
        <w:spacing w:after="0" w:line="360" w:lineRule="auto"/>
        <w:jc w:val="both"/>
        <w:rPr>
          <w:rFonts w:ascii="Times New Roman" w:eastAsia="Times New Roman" w:hAnsi="Times New Roman" w:cs="Times New Roman"/>
          <w:b/>
          <w:sz w:val="24"/>
          <w:szCs w:val="24"/>
          <w:lang w:val="tr-TR"/>
        </w:rPr>
      </w:pPr>
    </w:p>
    <w:p w14:paraId="7678316F" w14:textId="7C0D6DF3" w:rsidR="0078408A" w:rsidRPr="0078408A" w:rsidRDefault="0078408A" w:rsidP="0023030D">
      <w:pPr>
        <w:pStyle w:val="BodyA"/>
        <w:shd w:val="clear" w:color="auto" w:fill="FFFFFF"/>
        <w:spacing w:after="0" w:line="360" w:lineRule="auto"/>
        <w:jc w:val="both"/>
        <w:rPr>
          <w:rFonts w:ascii="Times New Roman" w:eastAsia="Times New Roman" w:hAnsi="Times New Roman" w:cs="Times New Roman"/>
          <w:b/>
          <w:sz w:val="24"/>
          <w:szCs w:val="24"/>
          <w:lang w:val="tr-TR"/>
        </w:rPr>
      </w:pPr>
      <w:r w:rsidRPr="0078408A">
        <w:rPr>
          <w:rFonts w:ascii="Times New Roman" w:eastAsia="Times New Roman" w:hAnsi="Times New Roman" w:cs="Times New Roman"/>
          <w:b/>
          <w:sz w:val="24"/>
          <w:szCs w:val="24"/>
          <w:lang w:val="tr-TR"/>
        </w:rPr>
        <w:t>5-KOOPERATİFLER</w:t>
      </w:r>
    </w:p>
    <w:p w14:paraId="2BE4A135" w14:textId="0A69471A" w:rsidR="0078408A" w:rsidRPr="0078408A" w:rsidRDefault="0078408A" w:rsidP="0078408A">
      <w:pPr>
        <w:pStyle w:val="Default"/>
        <w:shd w:val="clear" w:color="auto" w:fill="FFFFFF"/>
        <w:spacing w:line="288" w:lineRule="auto"/>
        <w:jc w:val="both"/>
        <w:rPr>
          <w:rFonts w:ascii="Times New Roman" w:eastAsia="Calibri" w:hAnsi="Times New Roman" w:cs="Times New Roman"/>
          <w:sz w:val="24"/>
          <w:szCs w:val="24"/>
          <w:u w:color="000000"/>
        </w:rPr>
      </w:pPr>
      <w:r w:rsidRPr="0078408A">
        <w:rPr>
          <w:rFonts w:ascii="Times New Roman" w:eastAsia="Calibri" w:hAnsi="Times New Roman" w:cs="Times New Roman"/>
          <w:bCs/>
          <w:sz w:val="24"/>
          <w:szCs w:val="24"/>
          <w:u w:color="000000"/>
        </w:rPr>
        <w:t>Tüzel kişiliği haiz olmak üzere ortaklarının belirli ekonomik menfaatlerini ve özellikle meslek ve geçimlerine ilişkin gereksinimlerini karşılıklı yardım, dayanışma ve kefalet suretiyle sağlayıp korumak amacıyla gerçek ve kamu tüzel kişileri ile özel idareler, belediyeler, köyler, cemiyetler ve dernekler tarafından kurulan değişir ortaklı ve değişir ortaklı ve değişir sermayeli kuruluşlara “ kooperatif “ denir.</w:t>
      </w:r>
    </w:p>
    <w:p w14:paraId="1ACF1CE8" w14:textId="77777777" w:rsidR="0023030D" w:rsidRPr="001F6700" w:rsidRDefault="0023030D">
      <w:pPr>
        <w:pStyle w:val="Default"/>
        <w:shd w:val="clear" w:color="auto" w:fill="FFFFFF"/>
        <w:spacing w:line="288" w:lineRule="auto"/>
        <w:jc w:val="both"/>
        <w:rPr>
          <w:rFonts w:ascii="Times New Roman" w:eastAsia="Calibri" w:hAnsi="Times New Roman" w:cs="Times New Roman"/>
          <w:sz w:val="24"/>
          <w:szCs w:val="24"/>
          <w:u w:color="000000"/>
          <w:lang w:val="tr-TR"/>
        </w:rPr>
      </w:pPr>
    </w:p>
    <w:p w14:paraId="274B4818"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0E197CE4" w14:textId="46166407" w:rsid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 xml:space="preserve"> İŞLETMELERİN EKONOMİK BİRLEŞMELER BAKIMINDAN SINIFLANDIRILMASI</w:t>
      </w:r>
    </w:p>
    <w:p w14:paraId="02D8E4D7" w14:textId="77777777" w:rsidR="00CF4348" w:rsidRPr="001F6700" w:rsidRDefault="00111704" w:rsidP="001F6700">
      <w:pPr>
        <w:pStyle w:val="Default"/>
        <w:shd w:val="clear" w:color="auto" w:fill="FFFFFF"/>
        <w:spacing w:line="288" w:lineRule="auto"/>
        <w:rPr>
          <w:rFonts w:ascii="Times New Roman" w:eastAsia="Calibri" w:hAnsi="Times New Roman" w:cs="Times New Roman"/>
          <w:sz w:val="24"/>
          <w:szCs w:val="24"/>
          <w:u w:color="000000"/>
          <w:lang w:val="tr-TR"/>
        </w:rPr>
      </w:pPr>
      <w:r w:rsidRPr="001F6700">
        <w:rPr>
          <w:rFonts w:ascii="Times New Roman" w:hAnsi="Times New Roman" w:cs="Times New Roman"/>
          <w:sz w:val="24"/>
          <w:szCs w:val="24"/>
          <w:u w:color="000000"/>
          <w:lang w:val="tr-TR"/>
        </w:rPr>
        <w:br/>
      </w:r>
      <w:r w:rsidRPr="001F6700">
        <w:rPr>
          <w:rFonts w:ascii="Times New Roman" w:eastAsia="Calibri" w:hAnsi="Times New Roman" w:cs="Times New Roman"/>
          <w:b/>
          <w:bCs/>
          <w:sz w:val="24"/>
          <w:szCs w:val="24"/>
          <w:u w:color="000000"/>
          <w:lang w:val="tr-TR"/>
        </w:rPr>
        <w:t>a. Kartel</w:t>
      </w:r>
      <w:r w:rsidRPr="001F6700">
        <w:rPr>
          <w:rFonts w:ascii="Times New Roman" w:hAnsi="Times New Roman" w:cs="Times New Roman"/>
          <w:sz w:val="24"/>
          <w:szCs w:val="24"/>
          <w:u w:color="000000"/>
          <w:lang w:val="tr-TR"/>
        </w:rPr>
        <w:br/>
      </w:r>
      <w:r w:rsidRPr="001F6700">
        <w:rPr>
          <w:rFonts w:ascii="Times New Roman" w:eastAsia="Calibri" w:hAnsi="Times New Roman" w:cs="Times New Roman"/>
          <w:sz w:val="24"/>
          <w:szCs w:val="24"/>
          <w:u w:color="000000"/>
          <w:lang w:val="tr-TR"/>
        </w:rPr>
        <w:t>Aynı dalda üretim yapan işletmelerin aralarındaki rekabeti kaldırarak, rakiplerini ortadan kaldırmak, Pazar paylarını arttırmak ve böylece daha çok kar elde etmek amacıyla yaptıkları anlaşmalardır. Fiyat Kartelleri, Üretimin Sınırlandırılmasına Ait Karteller, Satış Kartelleri, Şart Kartelleri gibi türleri bulunmaktadır. </w:t>
      </w:r>
    </w:p>
    <w:p w14:paraId="55CFAD73"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1B3DE81A" w14:textId="77777777" w:rsidR="00CF4348" w:rsidRP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b. Holding </w:t>
      </w:r>
    </w:p>
    <w:p w14:paraId="30FDF753"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Bir veya daha fazla işletmenin hisse senetlerini elinde bulundurarak onların yönetim ve denetimine sahip olan şirkettir. Holdinglerde biri ana şirket ve diğerleri yavru şirket olmak üzere iki tür şirket vardır. Ana şirketler ticari faaliyette bulunamazlar. Koç Holding bünyesinde Koç Holding A.Ş. ana şirkettir, TOFAŞ, Arçelik, Otosan vb. şirketler yavru şirketlerdir. Holding bünyesindeki işletmelerin tümü anonim şirkettir. </w:t>
      </w:r>
    </w:p>
    <w:p w14:paraId="1A0608BE"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748A0F7A" w14:textId="77777777" w:rsidR="00CF4348" w:rsidRPr="001F6700" w:rsidRDefault="00111704">
      <w:pPr>
        <w:pStyle w:val="Default"/>
        <w:shd w:val="clear" w:color="auto" w:fill="FFFFFF"/>
        <w:spacing w:line="288" w:lineRule="auto"/>
        <w:jc w:val="both"/>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c. Konsorsiyum </w:t>
      </w:r>
    </w:p>
    <w:p w14:paraId="6F80ACD6" w14:textId="77777777" w:rsidR="00CF4348" w:rsidRPr="001F6700" w:rsidRDefault="00111704">
      <w:pPr>
        <w:pStyle w:val="Default"/>
        <w:shd w:val="clear" w:color="auto" w:fill="FFFFFF"/>
        <w:spacing w:line="288" w:lineRule="auto"/>
        <w:jc w:val="both"/>
        <w:rPr>
          <w:rFonts w:ascii="Times New Roman" w:eastAsia="Calibri" w:hAnsi="Times New Roman" w:cs="Times New Roman"/>
          <w:sz w:val="24"/>
          <w:szCs w:val="24"/>
          <w:u w:color="000000"/>
          <w:lang w:val="tr-TR"/>
        </w:rPr>
      </w:pPr>
      <w:r w:rsidRPr="001F6700">
        <w:rPr>
          <w:rFonts w:ascii="Times New Roman" w:eastAsia="Calibri" w:hAnsi="Times New Roman" w:cs="Times New Roman"/>
          <w:sz w:val="24"/>
          <w:szCs w:val="24"/>
          <w:u w:color="000000"/>
          <w:lang w:val="tr-TR"/>
        </w:rPr>
        <w:t xml:space="preserve">İki veya daha fazla işletmenin belirli ve büyük bir işi birlikte yapmak amacıyla oluşturdukları ve işin bitiminde ayrıldıkları geçici bir süre için gerçekleştirdikleri işbirliğidir. </w:t>
      </w:r>
    </w:p>
    <w:p w14:paraId="36736EC6" w14:textId="77777777" w:rsidR="00CF4348" w:rsidRPr="001F6700" w:rsidRDefault="00CF4348">
      <w:pPr>
        <w:pStyle w:val="Default"/>
        <w:shd w:val="clear" w:color="auto" w:fill="FFFFFF"/>
        <w:spacing w:line="288" w:lineRule="auto"/>
        <w:jc w:val="both"/>
        <w:rPr>
          <w:rFonts w:ascii="Times New Roman" w:eastAsia="Times New Roman" w:hAnsi="Times New Roman" w:cs="Times New Roman"/>
          <w:sz w:val="24"/>
          <w:szCs w:val="24"/>
          <w:u w:color="000000"/>
          <w:lang w:val="tr-TR"/>
        </w:rPr>
      </w:pPr>
    </w:p>
    <w:p w14:paraId="056D8477" w14:textId="77777777" w:rsidR="00CF4348" w:rsidRDefault="00111704">
      <w:pPr>
        <w:pStyle w:val="Default"/>
        <w:shd w:val="clear" w:color="auto" w:fill="FFFFFF"/>
        <w:spacing w:line="288" w:lineRule="auto"/>
        <w:rPr>
          <w:rFonts w:ascii="Times New Roman" w:eastAsia="Calibri" w:hAnsi="Times New Roman" w:cs="Times New Roman"/>
          <w:b/>
          <w:bCs/>
          <w:sz w:val="24"/>
          <w:szCs w:val="24"/>
          <w:u w:color="000000"/>
          <w:lang w:val="tr-TR"/>
        </w:rPr>
      </w:pPr>
      <w:r w:rsidRPr="001F6700">
        <w:rPr>
          <w:rFonts w:ascii="Times New Roman" w:eastAsia="Calibri" w:hAnsi="Times New Roman" w:cs="Times New Roman"/>
          <w:b/>
          <w:bCs/>
          <w:sz w:val="24"/>
          <w:szCs w:val="24"/>
          <w:u w:color="000000"/>
          <w:lang w:val="tr-TR"/>
        </w:rPr>
        <w:t>d. Tam Birleşme (Şirket Evlilikleri)</w:t>
      </w:r>
    </w:p>
    <w:p w14:paraId="561F1F24" w14:textId="77777777"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Cs/>
          <w:sz w:val="24"/>
          <w:szCs w:val="24"/>
          <w:lang w:val="tr-TR"/>
        </w:rPr>
        <w:t>2008 krizinden sonra Türkiye’de de firmaların sürdürülebilir bir büyüme modeli yaratabilme ve stratejik hedeflerine bir an önce erişebilmeleri adına, yabancı doğrudan yatırımcılardan ve özel sermaye fonlarından yatırım alma isteği şirket evliliklerine hız kazandırmıştır. Son yıllarda yabancı doğrudan yatırımcıların ve özel sermaye fonlarının da Türkiye’ye olan ilgilerinin artması ile birlikte, şirket evliliklerinde bir yükseliş trendi görülmektedir.</w:t>
      </w:r>
    </w:p>
    <w:p w14:paraId="02FA97BA" w14:textId="77777777"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Cs/>
          <w:sz w:val="24"/>
          <w:szCs w:val="24"/>
          <w:lang w:val="tr-TR"/>
        </w:rPr>
        <w:t>Şirket evliliği nasıl yapılır sorusunun cevabı Türk Ticaret Kanunu’nun 136-158 maddeleri arasında verilmiştir. Buna göre şirket evliliği iki şekilde yapılabilir:</w:t>
      </w:r>
    </w:p>
    <w:p w14:paraId="629B6068" w14:textId="77777777"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
          <w:bCs/>
          <w:sz w:val="24"/>
          <w:szCs w:val="24"/>
          <w:lang w:val="tr-TR"/>
        </w:rPr>
        <w:t>Devralma şeklinde birleşme:</w:t>
      </w:r>
      <w:r w:rsidRPr="00790AB8">
        <w:rPr>
          <w:rFonts w:ascii="Times New Roman" w:hAnsi="Times New Roman"/>
          <w:bCs/>
          <w:sz w:val="24"/>
          <w:szCs w:val="24"/>
          <w:lang w:val="tr-TR"/>
        </w:rPr>
        <w:t xml:space="preserve"> Devralma şeklinde birleşme ile bir şirket başka bir şirketin bünyesine katılır ve tüm malvarlığı değerleri aktifleri ve pasifleri ile birlikte devralan şirkete geçer. Devrolunan şirketin tüzel kişiliği sona erer ve ticaret sicilinden adı silinir.</w:t>
      </w:r>
    </w:p>
    <w:p w14:paraId="5C0F152E" w14:textId="67E82AA6"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
          <w:bCs/>
          <w:sz w:val="24"/>
          <w:szCs w:val="24"/>
          <w:lang w:val="tr-TR"/>
        </w:rPr>
        <w:lastRenderedPageBreak/>
        <w:t>Yeni kuruluş şeklinde birleşme:</w:t>
      </w:r>
      <w:r w:rsidRPr="00790AB8">
        <w:rPr>
          <w:rFonts w:ascii="Times New Roman" w:hAnsi="Times New Roman"/>
          <w:bCs/>
          <w:sz w:val="24"/>
          <w:szCs w:val="24"/>
          <w:lang w:val="tr-TR"/>
        </w:rPr>
        <w:t xml:space="preserve"> Yeni kuruluş şeklinde birleşme ile iki veya daha fazla şirket birleşerek yeni bir şirket oluştururlar. Devralma şeklinde birleşmede sadece devrolunan şirketin tüzel kişiliği son bulurken yeni kuruluş şeklinde birleşmede birleşen tüm şirketlerin tüzel kişilikleri son bulacak ve yeni bir t</w:t>
      </w:r>
      <w:r>
        <w:rPr>
          <w:rFonts w:ascii="Times New Roman" w:hAnsi="Times New Roman"/>
          <w:bCs/>
          <w:sz w:val="24"/>
          <w:szCs w:val="24"/>
          <w:lang w:val="tr-TR"/>
        </w:rPr>
        <w:t>üzel kişilik meydana gelecektir.</w:t>
      </w:r>
      <w:bookmarkStart w:id="0" w:name="_GoBack"/>
      <w:bookmarkEnd w:id="0"/>
    </w:p>
    <w:p w14:paraId="20453561" w14:textId="49AC6C36"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Cs/>
          <w:sz w:val="24"/>
          <w:szCs w:val="24"/>
          <w:lang w:val="tr-TR"/>
        </w:rPr>
        <w:t>Sermaye şirketleri, şahıs şirketleri ve kooperatifler şirket evliliği yapabilirler. Yeni TTK şirket birleşmelerini ve şirketlerde birleşme koşullarını şöyle belirlemiştir:</w:t>
      </w:r>
    </w:p>
    <w:p w14:paraId="1A1D9997" w14:textId="77777777"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Cs/>
          <w:sz w:val="24"/>
          <w:szCs w:val="24"/>
          <w:lang w:val="tr-TR"/>
        </w:rPr>
        <w:t>Sermaye şirketleri ancak başka bir sermaye şirketi ile veya koop</w:t>
      </w:r>
      <w:r>
        <w:rPr>
          <w:rFonts w:ascii="Times New Roman" w:hAnsi="Times New Roman"/>
          <w:bCs/>
          <w:sz w:val="24"/>
          <w:szCs w:val="24"/>
          <w:lang w:val="tr-TR"/>
        </w:rPr>
        <w:t>eratiflerle birleşebilirler. Ko</w:t>
      </w:r>
      <w:r w:rsidRPr="00790AB8">
        <w:rPr>
          <w:rFonts w:ascii="Times New Roman" w:hAnsi="Times New Roman"/>
          <w:bCs/>
          <w:sz w:val="24"/>
          <w:szCs w:val="24"/>
          <w:lang w:val="tr-TR"/>
        </w:rPr>
        <w:t>lektif ve komandit şirketlerle birleşebilmeleri için devralan pozisyonunda olmaları gerekmektedir.</w:t>
      </w:r>
    </w:p>
    <w:p w14:paraId="7C99F70A" w14:textId="77777777"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Cs/>
          <w:sz w:val="24"/>
          <w:szCs w:val="24"/>
          <w:lang w:val="tr-TR"/>
        </w:rPr>
        <w:t>Şahıs şirketleri yine başka bir şahıs şirketiyle birleşebilirler. Sermaye şirketleri ve kooperatiflerle birleşebilmeleri için devrolunan pozisyonunda olmaları gerekmektedir.</w:t>
      </w:r>
    </w:p>
    <w:p w14:paraId="39A73BE3" w14:textId="77777777" w:rsidR="00FC55CD" w:rsidRPr="00790AB8" w:rsidRDefault="00FC55CD" w:rsidP="00FC55CD">
      <w:pPr>
        <w:pStyle w:val="BodyA"/>
        <w:shd w:val="clear" w:color="auto" w:fill="FFFFFF"/>
        <w:spacing w:line="360" w:lineRule="auto"/>
        <w:jc w:val="both"/>
        <w:rPr>
          <w:rFonts w:ascii="Times New Roman" w:hAnsi="Times New Roman"/>
          <w:bCs/>
          <w:sz w:val="24"/>
          <w:szCs w:val="24"/>
          <w:lang w:val="tr-TR"/>
        </w:rPr>
      </w:pPr>
      <w:r w:rsidRPr="00790AB8">
        <w:rPr>
          <w:rFonts w:ascii="Times New Roman" w:hAnsi="Times New Roman"/>
          <w:bCs/>
          <w:sz w:val="24"/>
          <w:szCs w:val="24"/>
          <w:lang w:val="tr-TR"/>
        </w:rPr>
        <w:t>Kooperatifler diğer kooperatiflerle veya sermaye şirketleriyle birleşebilirler. Şahıs şirketleriyle birleşebilmeleri için devralan pozisyonunda olmaları gerekir.</w:t>
      </w:r>
    </w:p>
    <w:p w14:paraId="1F854119" w14:textId="77777777" w:rsidR="00FC55CD" w:rsidRPr="001F6700" w:rsidRDefault="00FC55CD">
      <w:pPr>
        <w:pStyle w:val="Default"/>
        <w:shd w:val="clear" w:color="auto" w:fill="FFFFFF"/>
        <w:spacing w:line="288" w:lineRule="auto"/>
        <w:rPr>
          <w:rFonts w:ascii="Times New Roman" w:eastAsia="Calibri" w:hAnsi="Times New Roman" w:cs="Times New Roman"/>
          <w:b/>
          <w:bCs/>
          <w:sz w:val="24"/>
          <w:szCs w:val="24"/>
          <w:u w:color="000000"/>
          <w:lang w:val="tr-TR"/>
        </w:rPr>
      </w:pPr>
    </w:p>
    <w:p w14:paraId="557F773C" w14:textId="77777777" w:rsidR="00CF4348" w:rsidRPr="001F6700" w:rsidRDefault="00CF4348">
      <w:pPr>
        <w:pStyle w:val="Default"/>
        <w:shd w:val="clear" w:color="auto" w:fill="FFFFFF"/>
        <w:spacing w:line="288" w:lineRule="auto"/>
        <w:jc w:val="both"/>
        <w:rPr>
          <w:rFonts w:ascii="Times New Roman" w:eastAsia="Calibri" w:hAnsi="Times New Roman" w:cs="Times New Roman"/>
          <w:b/>
          <w:bCs/>
          <w:sz w:val="24"/>
          <w:szCs w:val="24"/>
          <w:u w:color="000000"/>
          <w:lang w:val="tr-TR"/>
        </w:rPr>
      </w:pPr>
    </w:p>
    <w:sectPr w:rsidR="00CF4348" w:rsidRPr="001F6700">
      <w:headerReference w:type="default" r:id="rId8"/>
      <w:footerReference w:type="even"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1D664" w14:textId="77777777" w:rsidR="0078408A" w:rsidRDefault="0078408A">
      <w:r>
        <w:separator/>
      </w:r>
    </w:p>
  </w:endnote>
  <w:endnote w:type="continuationSeparator" w:id="0">
    <w:p w14:paraId="48359C72" w14:textId="77777777" w:rsidR="0078408A" w:rsidRDefault="00784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enlo">
    <w:altName w:val="Times New Roman"/>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F9A77" w14:textId="77777777" w:rsidR="0078408A" w:rsidRDefault="0078408A" w:rsidP="00A80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15C856" w14:textId="77777777" w:rsidR="0078408A" w:rsidRDefault="0078408A" w:rsidP="001F67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BEC96" w14:textId="77777777" w:rsidR="0078408A" w:rsidRDefault="0078408A" w:rsidP="00A80C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1F81">
      <w:rPr>
        <w:rStyle w:val="PageNumber"/>
        <w:noProof/>
      </w:rPr>
      <w:t>6</w:t>
    </w:r>
    <w:r>
      <w:rPr>
        <w:rStyle w:val="PageNumber"/>
      </w:rPr>
      <w:fldChar w:fldCharType="end"/>
    </w:r>
  </w:p>
  <w:p w14:paraId="45C00518" w14:textId="77777777" w:rsidR="0078408A" w:rsidRDefault="0078408A" w:rsidP="001F6700">
    <w:pP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67ADA" w14:textId="77777777" w:rsidR="0078408A" w:rsidRDefault="0078408A">
      <w:r>
        <w:separator/>
      </w:r>
    </w:p>
  </w:footnote>
  <w:footnote w:type="continuationSeparator" w:id="0">
    <w:p w14:paraId="38B6830A" w14:textId="77777777" w:rsidR="0078408A" w:rsidRDefault="0078408A">
      <w:r>
        <w:continuationSeparator/>
      </w:r>
    </w:p>
  </w:footnote>
  <w:footnote w:type="continuationNotice" w:id="1">
    <w:p w14:paraId="1477F928" w14:textId="77777777" w:rsidR="0078408A" w:rsidRDefault="0078408A"/>
  </w:footnote>
  <w:footnote w:id="2">
    <w:p w14:paraId="4307F6EC" w14:textId="77777777" w:rsidR="0078408A" w:rsidRDefault="0078408A">
      <w:pPr>
        <w:pStyle w:val="Default"/>
      </w:pPr>
      <w:r>
        <w:rPr>
          <w:rFonts w:ascii="Calibri" w:eastAsia="Calibri" w:hAnsi="Calibri" w:cs="Calibri"/>
          <w:sz w:val="24"/>
          <w:szCs w:val="24"/>
          <w:u w:color="000000"/>
          <w:vertAlign w:val="superscript"/>
        </w:rPr>
        <w:footnoteRef/>
      </w:r>
      <w:r>
        <w:rPr>
          <w:rFonts w:ascii="Calibri" w:eastAsia="Calibri" w:hAnsi="Calibri" w:cs="Calibri"/>
          <w:sz w:val="20"/>
          <w:szCs w:val="20"/>
          <w:u w:color="000000"/>
        </w:rPr>
        <w:t xml:space="preserve"> </w:t>
      </w:r>
      <w:proofErr w:type="gramStart"/>
      <w:r>
        <w:rPr>
          <w:rFonts w:ascii="Times New Roman" w:eastAsia="Calibri" w:hAnsi="Times New Roman" w:cs="Calibri"/>
          <w:sz w:val="20"/>
          <w:szCs w:val="20"/>
          <w:u w:color="000000"/>
          <w:shd w:val="clear" w:color="auto" w:fill="FFFFFF"/>
        </w:rPr>
        <w:t>Belli bir amacı ger</w:t>
      </w:r>
      <w:r>
        <w:rPr>
          <w:rFonts w:ascii="Times New Roman" w:eastAsia="Calibri" w:hAnsi="Times New Roman" w:cs="Calibri"/>
          <w:sz w:val="20"/>
          <w:szCs w:val="20"/>
          <w:u w:color="000000"/>
          <w:shd w:val="clear" w:color="auto" w:fill="FFFFFF"/>
          <w:lang w:val="pt-PT"/>
        </w:rPr>
        <w:t>ç</w:t>
      </w:r>
      <w:r>
        <w:rPr>
          <w:rFonts w:ascii="Times New Roman" w:eastAsia="Calibri" w:hAnsi="Times New Roman" w:cs="Calibri"/>
          <w:sz w:val="20"/>
          <w:szCs w:val="20"/>
          <w:u w:color="000000"/>
          <w:shd w:val="clear" w:color="auto" w:fill="FFFFFF"/>
        </w:rPr>
        <w:t>ekleştirmek üzere kurulmuş ve bağımsız bir hukuki kişiliğe sahip, hak, varlık ve bor</w:t>
      </w:r>
      <w:r>
        <w:rPr>
          <w:rFonts w:ascii="Times New Roman" w:eastAsia="Calibri" w:hAnsi="Times New Roman" w:cs="Calibri"/>
          <w:sz w:val="20"/>
          <w:szCs w:val="20"/>
          <w:u w:color="000000"/>
          <w:shd w:val="clear" w:color="auto" w:fill="FFFFFF"/>
          <w:lang w:val="pt-PT"/>
        </w:rPr>
        <w:t>ç</w:t>
      </w:r>
      <w:r>
        <w:rPr>
          <w:rFonts w:ascii="Times New Roman" w:eastAsia="Calibri" w:hAnsi="Times New Roman" w:cs="Calibri"/>
          <w:sz w:val="20"/>
          <w:szCs w:val="20"/>
          <w:u w:color="000000"/>
          <w:shd w:val="clear" w:color="auto" w:fill="FFFFFF"/>
        </w:rPr>
        <w:t>lara sahip olabilme kudreti olan kişi veya mal topluluklarına denir.</w:t>
      </w:r>
      <w:proofErr w:type="gramEnd"/>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2D4FA" w14:textId="77777777" w:rsidR="0078408A" w:rsidRDefault="0078408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ED2"/>
    <w:multiLevelType w:val="hybridMultilevel"/>
    <w:tmpl w:val="B4386674"/>
    <w:numStyleLink w:val="Numbered"/>
  </w:abstractNum>
  <w:abstractNum w:abstractNumId="1">
    <w:nsid w:val="0AE94C30"/>
    <w:multiLevelType w:val="hybridMultilevel"/>
    <w:tmpl w:val="151C1B82"/>
    <w:numStyleLink w:val="ImportedStyle13"/>
  </w:abstractNum>
  <w:abstractNum w:abstractNumId="2">
    <w:nsid w:val="127707CA"/>
    <w:multiLevelType w:val="hybridMultilevel"/>
    <w:tmpl w:val="F370A404"/>
    <w:styleLink w:val="ImportedStyle12"/>
    <w:lvl w:ilvl="0" w:tplc="A8D80236">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C14424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C76FE0C">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A3F2034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E6AD5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3C934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BD281AD6">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6CAD46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846349E">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nsid w:val="42462765"/>
    <w:multiLevelType w:val="hybridMultilevel"/>
    <w:tmpl w:val="151C1B82"/>
    <w:styleLink w:val="ImportedStyle13"/>
    <w:lvl w:ilvl="0" w:tplc="9286833A">
      <w:start w:val="1"/>
      <w:numFmt w:val="low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B5C8383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662080">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456A538E">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F6281BA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26E62E">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212E6DD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4E0578">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0863962">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nsid w:val="4B1365B3"/>
    <w:multiLevelType w:val="hybridMultilevel"/>
    <w:tmpl w:val="F370A404"/>
    <w:numStyleLink w:val="ImportedStyle12"/>
  </w:abstractNum>
  <w:abstractNum w:abstractNumId="5">
    <w:nsid w:val="520963BF"/>
    <w:multiLevelType w:val="hybridMultilevel"/>
    <w:tmpl w:val="CD049282"/>
    <w:styleLink w:val="ImportedStyle3"/>
    <w:lvl w:ilvl="0" w:tplc="F12A783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1" w:tplc="E0CA4B1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85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2" w:tplc="8AB00DE6">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3" w:tplc="8DFEB25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4" w:tplc="4FBA21D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5" w:tplc="C70A4F5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6" w:tplc="9CFC0A7A">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7" w:tplc="399A49E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lvl w:ilvl="8" w:tplc="BC70A14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672" w:hanging="672"/>
      </w:pPr>
      <w:rPr>
        <w:rFonts w:ascii="Menlo" w:eastAsia="Menlo" w:hAnsi="Menlo" w:cs="Menlo"/>
        <w:b w:val="0"/>
        <w:bCs w:val="0"/>
        <w:i w:val="0"/>
        <w:iCs w:val="0"/>
        <w:caps w:val="0"/>
        <w:smallCaps w:val="0"/>
        <w:strike w:val="0"/>
        <w:dstrike w:val="0"/>
        <w:outline w:val="0"/>
        <w:emboss w:val="0"/>
        <w:imprint w:val="0"/>
        <w:color w:val="454545"/>
        <w:spacing w:val="0"/>
        <w:w w:val="100"/>
        <w:kern w:val="0"/>
        <w:position w:val="0"/>
        <w:highlight w:val="none"/>
        <w:vertAlign w:val="baseline"/>
      </w:rPr>
    </w:lvl>
  </w:abstractNum>
  <w:abstractNum w:abstractNumId="6">
    <w:nsid w:val="60AA20C8"/>
    <w:multiLevelType w:val="hybridMultilevel"/>
    <w:tmpl w:val="B4386674"/>
    <w:styleLink w:val="Numbered"/>
    <w:lvl w:ilvl="0" w:tplc="D7322292">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FF0E106">
      <w:start w:val="1"/>
      <w:numFmt w:val="decimal"/>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2" w:tplc="454A7A90">
      <w:start w:val="1"/>
      <w:numFmt w:val="decimal"/>
      <w:lvlText w:val="%3."/>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3" w:tplc="5C78D5C4">
      <w:start w:val="1"/>
      <w:numFmt w:val="decimal"/>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4" w:tplc="7FB009E4">
      <w:start w:val="1"/>
      <w:numFmt w:val="decimal"/>
      <w:lvlText w:val="%5."/>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5" w:tplc="E2AED04C">
      <w:start w:val="1"/>
      <w:numFmt w:val="decimal"/>
      <w:lvlText w:val="%6."/>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6" w:tplc="72546440">
      <w:start w:val="1"/>
      <w:numFmt w:val="decimal"/>
      <w:lvlText w:val="%7."/>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7" w:tplc="7E286314">
      <w:start w:val="1"/>
      <w:numFmt w:val="decimal"/>
      <w:lvlText w:val="%8."/>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lvl w:ilvl="8" w:tplc="5F605634">
      <w:start w:val="1"/>
      <w:numFmt w:val="decimal"/>
      <w:lvlText w:val="%9."/>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860"/>
        </w:tabs>
        <w:ind w:left="560" w:hanging="560"/>
      </w:pPr>
      <w:rPr>
        <w:rFonts w:ascii="Helvetica Neue" w:eastAsia="Helvetica Neue" w:hAnsi="Helvetica Neue" w:cs="Helvetica Neue"/>
        <w:b w:val="0"/>
        <w:bCs w:val="0"/>
        <w:i w:val="0"/>
        <w:iCs w:val="0"/>
        <w:caps w:val="0"/>
        <w:smallCaps w:val="0"/>
        <w:strike w:val="0"/>
        <w:dstrike w:val="0"/>
        <w:outline w:val="0"/>
        <w:emboss w:val="0"/>
        <w:imprint w:val="0"/>
        <w:color w:val="454545"/>
        <w:spacing w:val="0"/>
        <w:w w:val="100"/>
        <w:kern w:val="0"/>
        <w:position w:val="0"/>
        <w:highlight w:val="none"/>
        <w:vertAlign w:val="baseline"/>
      </w:rPr>
    </w:lvl>
  </w:abstractNum>
  <w:abstractNum w:abstractNumId="7">
    <w:nsid w:val="75272B63"/>
    <w:multiLevelType w:val="hybridMultilevel"/>
    <w:tmpl w:val="CD049282"/>
    <w:numStyleLink w:val="ImportedStyle3"/>
  </w:abstractNum>
  <w:num w:numId="1">
    <w:abstractNumId w:val="2"/>
  </w:num>
  <w:num w:numId="2">
    <w:abstractNumId w:val="4"/>
  </w:num>
  <w:num w:numId="3">
    <w:abstractNumId w:val="4"/>
    <w:lvlOverride w:ilvl="0">
      <w:lvl w:ilvl="0" w:tplc="3AD6A248">
        <w:start w:val="1"/>
        <w:numFmt w:val="lowerLetter"/>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F6245CC">
        <w:start w:val="1"/>
        <w:numFmt w:val="lowerLetter"/>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0F84386">
        <w:start w:val="1"/>
        <w:numFmt w:val="lowerRoman"/>
        <w:lvlText w:val="%3."/>
        <w:lvlJc w:val="left"/>
        <w:pPr>
          <w:ind w:left="144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4DC6142">
        <w:start w:val="1"/>
        <w:numFmt w:val="decimal"/>
        <w:lvlText w:val="%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FEEF748">
        <w:start w:val="1"/>
        <w:numFmt w:val="lowerLetter"/>
        <w:lvlText w:val="%5."/>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0C46A20">
        <w:start w:val="1"/>
        <w:numFmt w:val="lowerRoman"/>
        <w:lvlText w:val="%6."/>
        <w:lvlJc w:val="left"/>
        <w:pPr>
          <w:ind w:left="360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274851C">
        <w:start w:val="1"/>
        <w:numFmt w:val="decimal"/>
        <w:lvlText w:val="%7."/>
        <w:lvlJc w:val="left"/>
        <w:pPr>
          <w:ind w:left="43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3B6529E">
        <w:start w:val="1"/>
        <w:numFmt w:val="lowerLetter"/>
        <w:lvlText w:val="%8."/>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FAE4B5C">
        <w:start w:val="1"/>
        <w:numFmt w:val="lowerRoman"/>
        <w:lvlText w:val="%9."/>
        <w:lvlJc w:val="left"/>
        <w:pPr>
          <w:ind w:left="576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 w:numId="6">
    <w:abstractNumId w:val="1"/>
    <w:lvlOverride w:ilvl="0">
      <w:startOverride w:val="2"/>
    </w:lvlOverride>
  </w:num>
  <w:num w:numId="7">
    <w:abstractNumId w:val="5"/>
  </w:num>
  <w:num w:numId="8">
    <w:abstractNumId w:val="7"/>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CF4348"/>
    <w:rsid w:val="00091F81"/>
    <w:rsid w:val="00111704"/>
    <w:rsid w:val="001F6700"/>
    <w:rsid w:val="0023030D"/>
    <w:rsid w:val="004A105C"/>
    <w:rsid w:val="00772B7A"/>
    <w:rsid w:val="0078408A"/>
    <w:rsid w:val="00A80CBD"/>
    <w:rsid w:val="00CF4348"/>
    <w:rsid w:val="00D0501B"/>
    <w:rsid w:val="00DB3DF3"/>
    <w:rsid w:val="00FC5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626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dStyle12">
    <w:name w:val="Imported Style 12"/>
    <w:pPr>
      <w:numPr>
        <w:numId w:val="1"/>
      </w:numPr>
    </w:pPr>
  </w:style>
  <w:style w:type="numbering" w:customStyle="1" w:styleId="ImportedStyle13">
    <w:name w:val="Imported Style 13"/>
    <w:pPr>
      <w:numPr>
        <w:numId w:val="4"/>
      </w:numPr>
    </w:pPr>
  </w:style>
  <w:style w:type="numbering" w:customStyle="1" w:styleId="ImportedStyle3">
    <w:name w:val="Imported Style 3"/>
    <w:pPr>
      <w:numPr>
        <w:numId w:val="7"/>
      </w:numPr>
    </w:pPr>
  </w:style>
  <w:style w:type="numbering" w:customStyle="1" w:styleId="Numbered">
    <w:name w:val="Numbered"/>
    <w:pPr>
      <w:numPr>
        <w:numId w:val="9"/>
      </w:numPr>
    </w:pPr>
  </w:style>
  <w:style w:type="paragraph" w:styleId="Footer">
    <w:name w:val="footer"/>
    <w:basedOn w:val="Normal"/>
    <w:link w:val="FooterChar"/>
    <w:uiPriority w:val="99"/>
    <w:unhideWhenUsed/>
    <w:rsid w:val="001F6700"/>
    <w:pPr>
      <w:tabs>
        <w:tab w:val="center" w:pos="4320"/>
        <w:tab w:val="right" w:pos="8640"/>
      </w:tabs>
    </w:pPr>
  </w:style>
  <w:style w:type="character" w:customStyle="1" w:styleId="FooterChar">
    <w:name w:val="Footer Char"/>
    <w:basedOn w:val="DefaultParagraphFont"/>
    <w:link w:val="Footer"/>
    <w:uiPriority w:val="99"/>
    <w:rsid w:val="001F6700"/>
    <w:rPr>
      <w:sz w:val="24"/>
      <w:szCs w:val="24"/>
    </w:rPr>
  </w:style>
  <w:style w:type="character" w:styleId="PageNumber">
    <w:name w:val="page number"/>
    <w:basedOn w:val="DefaultParagraphFont"/>
    <w:uiPriority w:val="99"/>
    <w:semiHidden/>
    <w:unhideWhenUsed/>
    <w:rsid w:val="001F6700"/>
  </w:style>
  <w:style w:type="paragraph" w:customStyle="1" w:styleId="BodyA">
    <w:name w:val="Body A"/>
    <w:rsid w:val="0023030D"/>
    <w:pPr>
      <w:spacing w:after="200" w:line="276" w:lineRule="auto"/>
    </w:pPr>
    <w:rPr>
      <w:rFonts w:ascii="Calibri" w:eastAsia="Calibri" w:hAnsi="Calibri" w:cs="Calibri"/>
      <w:color w:val="000000"/>
      <w:sz w:val="22"/>
      <w:szCs w:val="22"/>
      <w:u w:color="000000"/>
      <w:lang w:eastAsia="tr-T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ImportedStyle12">
    <w:name w:val="Imported Style 12"/>
    <w:pPr>
      <w:numPr>
        <w:numId w:val="1"/>
      </w:numPr>
    </w:pPr>
  </w:style>
  <w:style w:type="numbering" w:customStyle="1" w:styleId="ImportedStyle13">
    <w:name w:val="Imported Style 13"/>
    <w:pPr>
      <w:numPr>
        <w:numId w:val="4"/>
      </w:numPr>
    </w:pPr>
  </w:style>
  <w:style w:type="numbering" w:customStyle="1" w:styleId="ImportedStyle3">
    <w:name w:val="Imported Style 3"/>
    <w:pPr>
      <w:numPr>
        <w:numId w:val="7"/>
      </w:numPr>
    </w:pPr>
  </w:style>
  <w:style w:type="numbering" w:customStyle="1" w:styleId="Numbered">
    <w:name w:val="Numbered"/>
    <w:pPr>
      <w:numPr>
        <w:numId w:val="9"/>
      </w:numPr>
    </w:pPr>
  </w:style>
  <w:style w:type="paragraph" w:styleId="Footer">
    <w:name w:val="footer"/>
    <w:basedOn w:val="Normal"/>
    <w:link w:val="FooterChar"/>
    <w:uiPriority w:val="99"/>
    <w:unhideWhenUsed/>
    <w:rsid w:val="001F6700"/>
    <w:pPr>
      <w:tabs>
        <w:tab w:val="center" w:pos="4320"/>
        <w:tab w:val="right" w:pos="8640"/>
      </w:tabs>
    </w:pPr>
  </w:style>
  <w:style w:type="character" w:customStyle="1" w:styleId="FooterChar">
    <w:name w:val="Footer Char"/>
    <w:basedOn w:val="DefaultParagraphFont"/>
    <w:link w:val="Footer"/>
    <w:uiPriority w:val="99"/>
    <w:rsid w:val="001F6700"/>
    <w:rPr>
      <w:sz w:val="24"/>
      <w:szCs w:val="24"/>
    </w:rPr>
  </w:style>
  <w:style w:type="character" w:styleId="PageNumber">
    <w:name w:val="page number"/>
    <w:basedOn w:val="DefaultParagraphFont"/>
    <w:uiPriority w:val="99"/>
    <w:semiHidden/>
    <w:unhideWhenUsed/>
    <w:rsid w:val="001F6700"/>
  </w:style>
  <w:style w:type="paragraph" w:customStyle="1" w:styleId="BodyA">
    <w:name w:val="Body A"/>
    <w:rsid w:val="0023030D"/>
    <w:pPr>
      <w:spacing w:after="200" w:line="276" w:lineRule="auto"/>
    </w:pPr>
    <w:rPr>
      <w:rFonts w:ascii="Calibri" w:eastAsia="Calibri" w:hAnsi="Calibri" w:cs="Calibri"/>
      <w:color w:val="000000"/>
      <w:sz w:val="22"/>
      <w:szCs w:val="22"/>
      <w:u w:color="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729593">
      <w:bodyDiv w:val="1"/>
      <w:marLeft w:val="0"/>
      <w:marRight w:val="0"/>
      <w:marTop w:val="0"/>
      <w:marBottom w:val="0"/>
      <w:divBdr>
        <w:top w:val="none" w:sz="0" w:space="0" w:color="auto"/>
        <w:left w:val="none" w:sz="0" w:space="0" w:color="auto"/>
        <w:bottom w:val="none" w:sz="0" w:space="0" w:color="auto"/>
        <w:right w:val="none" w:sz="0" w:space="0" w:color="auto"/>
      </w:divBdr>
    </w:div>
    <w:div w:id="116151010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2051</Words>
  <Characters>11696</Characters>
  <Application>Microsoft Macintosh Word</Application>
  <DocSecurity>0</DocSecurity>
  <Lines>97</Lines>
  <Paragraphs>27</Paragraphs>
  <ScaleCrop>false</ScaleCrop>
  <Company/>
  <LinksUpToDate>false</LinksUpToDate>
  <CharactersWithSpaces>13720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 t.</cp:lastModifiedBy>
  <cp:revision>2</cp:revision>
  <dcterms:created xsi:type="dcterms:W3CDTF">2019-10-19T10:00:00Z</dcterms:created>
  <dcterms:modified xsi:type="dcterms:W3CDTF">2019-10-19T10:00:00Z</dcterms:modified>
</cp:coreProperties>
</file>