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16E85" w14:textId="77777777" w:rsidR="00CC639E" w:rsidRPr="00B75B5B" w:rsidRDefault="00CC639E" w:rsidP="00CC639E">
      <w:pPr>
        <w:rPr>
          <w:rFonts w:ascii="Times New Roman" w:hAnsi="Times New Roman" w:cs="Times New Roman"/>
          <w:b/>
          <w:sz w:val="24"/>
          <w:szCs w:val="24"/>
        </w:rPr>
      </w:pPr>
      <w:r w:rsidRPr="00B75B5B">
        <w:rPr>
          <w:rFonts w:ascii="Times New Roman" w:hAnsi="Times New Roman" w:cs="Times New Roman"/>
          <w:b/>
          <w:sz w:val="24"/>
          <w:szCs w:val="24"/>
        </w:rPr>
        <w:t xml:space="preserve">KİŞİLİK GELİŞİMİ VE BOZUKLUKLARI  </w:t>
      </w:r>
      <w:bookmarkStart w:id="0" w:name="_GoBack"/>
      <w:bookmarkEnd w:id="0"/>
    </w:p>
    <w:p w14:paraId="44E99F49" w14:textId="77777777" w:rsidR="00CC639E"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sz w:val="24"/>
          <w:szCs w:val="24"/>
        </w:rPr>
        <w:t xml:space="preserve">Kişilik Gelişimi Kişilik kavramından, bir insanı diğerlerinden ayıran duyuş, tutum, davranış örüntülerini içeren tüm ruhsal özellikler anlaşılır. Çok çeşitli toplumsal ve kişisel ortamlarda sergilenen, bireyin kendisini ve çevresini algılaması, ilişki kurma biçimi ve düşünceleri ile ilgili süre giden bir örüntüdür.  </w:t>
      </w:r>
    </w:p>
    <w:p w14:paraId="51908B7C" w14:textId="77777777" w:rsidR="00CC639E" w:rsidRPr="00B75B5B" w:rsidRDefault="00CC639E" w:rsidP="00CC639E">
      <w:pPr>
        <w:jc w:val="both"/>
        <w:rPr>
          <w:rFonts w:ascii="Times New Roman" w:hAnsi="Times New Roman" w:cs="Times New Roman"/>
          <w:b/>
          <w:sz w:val="24"/>
          <w:szCs w:val="24"/>
        </w:rPr>
      </w:pPr>
      <w:r w:rsidRPr="00B75B5B">
        <w:rPr>
          <w:rFonts w:ascii="Times New Roman" w:hAnsi="Times New Roman" w:cs="Times New Roman"/>
          <w:b/>
          <w:sz w:val="24"/>
          <w:szCs w:val="24"/>
        </w:rPr>
        <w:t xml:space="preserve">1.3.1.1. Kişilik Yapılarının Temel Ortak Özellikleri  </w:t>
      </w:r>
    </w:p>
    <w:p w14:paraId="3143F754" w14:textId="77777777" w:rsidR="00CC639E"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sz w:val="24"/>
          <w:szCs w:val="24"/>
        </w:rPr>
        <w:t xml:space="preserve">Kişiliğin çekirdekleri, yaşamın ilk yıllarında atılır ve oluşur. Kişiliğin gelişmesi ergenlik çağının sonuna kadar sürer. Sonuçta kişilik uzun bir zaman diliminde şekillenir. </w:t>
      </w:r>
    </w:p>
    <w:p w14:paraId="17741ED8" w14:textId="54813102" w:rsidR="00CC639E"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sz w:val="24"/>
          <w:szCs w:val="24"/>
        </w:rPr>
        <w:t xml:space="preserve">Herkesin kişiliği kendine özgüdür.  Kişilik uzun bir zaman diliminde şekillendiği için  katıdır ve </w:t>
      </w:r>
      <w:r w:rsidR="00B75B5B" w:rsidRPr="00B75B5B">
        <w:rPr>
          <w:rFonts w:ascii="Times New Roman" w:hAnsi="Times New Roman" w:cs="Times New Roman"/>
          <w:sz w:val="24"/>
          <w:szCs w:val="24"/>
        </w:rPr>
        <w:t>çok zor değişen</w:t>
      </w:r>
      <w:r w:rsidRPr="00B75B5B">
        <w:rPr>
          <w:rFonts w:ascii="Times New Roman" w:hAnsi="Times New Roman" w:cs="Times New Roman"/>
          <w:sz w:val="24"/>
          <w:szCs w:val="24"/>
        </w:rPr>
        <w:t xml:space="preserve"> bir yapıdadır. </w:t>
      </w:r>
    </w:p>
    <w:p w14:paraId="4FB3F838"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b/>
          <w:sz w:val="24"/>
          <w:szCs w:val="24"/>
          <w:lang w:val="en-US"/>
        </w:rPr>
      </w:pPr>
      <w:r w:rsidRPr="00B75B5B">
        <w:rPr>
          <w:rFonts w:ascii="Times New Roman" w:hAnsi="Times New Roman" w:cs="Times New Roman"/>
          <w:b/>
          <w:sz w:val="24"/>
          <w:szCs w:val="24"/>
          <w:lang w:val="en-US"/>
        </w:rPr>
        <w:t xml:space="preserve">KİŞİLİK KURAMLARI </w:t>
      </w:r>
    </w:p>
    <w:p w14:paraId="4646629F"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1. Psikoanalitik Kuram: Kurucusu S. Freud’tur. </w:t>
      </w:r>
      <w:proofErr w:type="gramStart"/>
      <w:r w:rsidRPr="00B75B5B">
        <w:rPr>
          <w:rFonts w:ascii="Times New Roman" w:hAnsi="Times New Roman" w:cs="Times New Roman"/>
          <w:sz w:val="24"/>
          <w:szCs w:val="24"/>
          <w:lang w:val="en-US"/>
        </w:rPr>
        <w:t>Temsilcileri A. Adler ve CC. Jung’tur.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Freud’a göre, kişilik bilinçaltı süreçlerin etkisi altında gelişir.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Bilinçaltına itilen duygu, düşünce, arzu ve istekler insanın kişiliğini etkiler.</w:t>
      </w:r>
      <w:proofErr w:type="gramEnd"/>
      <w:r w:rsidRPr="00B75B5B">
        <w:rPr>
          <w:rFonts w:ascii="Times New Roman" w:hAnsi="Times New Roman" w:cs="Times New Roman"/>
          <w:sz w:val="24"/>
          <w:szCs w:val="24"/>
          <w:lang w:val="en-US"/>
        </w:rPr>
        <w:t xml:space="preserve"> Kişilik gelişimini iki etki belirler: (1) yaşamın ilk beş-altı yılındaki yaşantılar, (2) doğuştan gelen saldırganlık ve cinsellik dürtüleri. </w:t>
      </w:r>
    </w:p>
    <w:p w14:paraId="15424548"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Bu kurama göre kişiliğin üç bileşeni vardır</w:t>
      </w:r>
      <w:proofErr w:type="gramStart"/>
      <w:r w:rsidRPr="00B75B5B">
        <w:rPr>
          <w:rFonts w:ascii="Times New Roman" w:hAnsi="Times New Roman" w:cs="Times New Roman"/>
          <w:sz w:val="24"/>
          <w:szCs w:val="24"/>
          <w:lang w:val="en-US"/>
        </w:rPr>
        <w:t>. </w:t>
      </w:r>
      <w:proofErr w:type="gramEnd"/>
      <w:r w:rsidRPr="00B75B5B">
        <w:rPr>
          <w:rFonts w:ascii="Times New Roman" w:hAnsi="Times New Roman" w:cs="Times New Roman"/>
          <w:sz w:val="24"/>
          <w:szCs w:val="24"/>
          <w:lang w:val="en-US"/>
        </w:rPr>
        <w:t xml:space="preserve">a) İd (Alt benlik): Doğuştan itibaren vardır. </w:t>
      </w:r>
      <w:proofErr w:type="gramStart"/>
      <w:r w:rsidRPr="00B75B5B">
        <w:rPr>
          <w:rFonts w:ascii="Times New Roman" w:hAnsi="Times New Roman" w:cs="Times New Roman"/>
          <w:sz w:val="24"/>
          <w:szCs w:val="24"/>
          <w:lang w:val="en-US"/>
        </w:rPr>
        <w:t>Kişiliğin biyolojik yanıdır.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Kişiliğin çekirdeğini oluşturur.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İlkel ihtiyaç, istek ve dürtülerden oluşur.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Haz ilkesine göre çalışır, acıdan kaçar.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İsteklerinin hemen yerine getirilmesini ister.</w:t>
      </w:r>
      <w:proofErr w:type="gramEnd"/>
      <w:r w:rsidRPr="00B75B5B">
        <w:rPr>
          <w:rFonts w:ascii="Times New Roman" w:hAnsi="Times New Roman" w:cs="Times New Roman"/>
          <w:sz w:val="24"/>
          <w:szCs w:val="24"/>
          <w:lang w:val="en-US"/>
        </w:rPr>
        <w:t xml:space="preserve"> Tümüyle bilinçaltındadır</w:t>
      </w:r>
      <w:proofErr w:type="gramStart"/>
      <w:r w:rsidRPr="00B75B5B">
        <w:rPr>
          <w:rFonts w:ascii="Times New Roman" w:hAnsi="Times New Roman" w:cs="Times New Roman"/>
          <w:sz w:val="24"/>
          <w:szCs w:val="24"/>
          <w:lang w:val="en-US"/>
        </w:rPr>
        <w:t>. </w:t>
      </w:r>
      <w:proofErr w:type="gramEnd"/>
      <w:r w:rsidRPr="00B75B5B">
        <w:rPr>
          <w:rFonts w:ascii="Times New Roman" w:hAnsi="Times New Roman" w:cs="Times New Roman"/>
          <w:sz w:val="24"/>
          <w:szCs w:val="24"/>
          <w:lang w:val="en-US"/>
        </w:rPr>
        <w:t xml:space="preserve">b) Ego (Benlik): Kişiliğin zaman içinde gelişen ikinci bileşenidir. </w:t>
      </w:r>
      <w:proofErr w:type="gramStart"/>
      <w:r w:rsidRPr="00B75B5B">
        <w:rPr>
          <w:rFonts w:ascii="Times New Roman" w:hAnsi="Times New Roman" w:cs="Times New Roman"/>
          <w:sz w:val="24"/>
          <w:szCs w:val="24"/>
          <w:lang w:val="en-US"/>
        </w:rPr>
        <w:t>Kişiliğin psikolojik yanıdır.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Ego, id ile süper ego arasında denge kurmaya çalışan yönetici gibidir.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Bütün gücünü id’den alır.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Gerçeklik ilkesine göre çalışır.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Bilincin her üç (bilinç, bilinç öncesi, bilinçaltı) katmanında da işlevde bulunur.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Ego’nun temel amacı, biriken psişik enerjiyi (libido) boşaltmaktır.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Ego tarafından enerji boşaltılamazsa, rüyalar aracılığıyla veya nevrotik tepkiler yoluyla bu enerji boşaltılır.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Ego’nun yetersiz kaldığı durumlarda kaygı durumuna düşen birey savunma mekanizmalarına başvurur.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Kaygının şiddetli olması durumunda ise ruhsal bozukluklar ortaya çıkabilir.</w:t>
      </w:r>
      <w:proofErr w:type="gramEnd"/>
      <w:r w:rsidRPr="00B75B5B">
        <w:rPr>
          <w:rFonts w:ascii="Times New Roman" w:hAnsi="Times New Roman" w:cs="Times New Roman"/>
          <w:sz w:val="24"/>
          <w:szCs w:val="24"/>
          <w:lang w:val="en-US"/>
        </w:rPr>
        <w:t xml:space="preserve"> </w:t>
      </w:r>
    </w:p>
    <w:p w14:paraId="0905A4FD" w14:textId="73B737FC" w:rsidR="00B75B5B" w:rsidRPr="00B75B5B" w:rsidRDefault="00B75B5B" w:rsidP="00B75B5B">
      <w:pPr>
        <w:widowControl w:val="0"/>
        <w:autoSpaceDE w:val="0"/>
        <w:autoSpaceDN w:val="0"/>
        <w:adjustRightInd w:val="0"/>
        <w:spacing w:after="0" w:line="280" w:lineRule="atLeast"/>
        <w:rPr>
          <w:rFonts w:ascii="Times New Roman" w:hAnsi="Times New Roman" w:cs="Times New Roman"/>
          <w:sz w:val="24"/>
          <w:szCs w:val="24"/>
          <w:lang w:val="en-US"/>
        </w:rPr>
      </w:pPr>
    </w:p>
    <w:p w14:paraId="38973C7A"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c) Süper ego (Üst benlik): Kişiliğin zaman içinde gelişen üçüncü bileşenidir. </w:t>
      </w:r>
      <w:proofErr w:type="gramStart"/>
      <w:r w:rsidRPr="00B75B5B">
        <w:rPr>
          <w:rFonts w:ascii="Times New Roman" w:hAnsi="Times New Roman" w:cs="Times New Roman"/>
          <w:sz w:val="24"/>
          <w:szCs w:val="24"/>
          <w:lang w:val="en-US"/>
        </w:rPr>
        <w:t>Kişiliğin sosyal yanıdır.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Temel olarak bireyin vicdanıdır.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Bireyin toplumun ahlak kurallarının ve değerlerinin içselleştirilmesi halidir.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İdden gelen ve egodan geçen isteklerin toplumsal değerlere uygunluğunu araştırır.</w:t>
      </w:r>
      <w:proofErr w:type="gramEnd"/>
      <w:r w:rsidRPr="00B75B5B">
        <w:rPr>
          <w:rFonts w:ascii="Times New Roman" w:hAnsi="Times New Roman" w:cs="Times New Roman"/>
          <w:sz w:val="24"/>
          <w:szCs w:val="24"/>
          <w:lang w:val="en-US"/>
        </w:rPr>
        <w:t xml:space="preserve"> </w:t>
      </w:r>
    </w:p>
    <w:p w14:paraId="1CF7E180"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Kişilik bu bileşenlerin etkileşimleri sonucunda ortaya çıkar.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Psikolojik bakımdan sağlıklı bireylerde bu üç bileşen denge içinde çalışır.</w:t>
      </w:r>
      <w:proofErr w:type="gramEnd"/>
      <w:r w:rsidRPr="00B75B5B">
        <w:rPr>
          <w:rFonts w:ascii="Times New Roman" w:hAnsi="Times New Roman" w:cs="Times New Roman"/>
          <w:sz w:val="24"/>
          <w:szCs w:val="24"/>
          <w:lang w:val="en-US"/>
        </w:rPr>
        <w:t xml:space="preserve"> </w:t>
      </w:r>
    </w:p>
    <w:p w14:paraId="6C92A26C"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Freud’a göre kişiliğin; bilinç, bilinç öncesi ve bilinçdışı olmak üzere üç yönü vardır.</w:t>
      </w:r>
      <w:proofErr w:type="gramEnd"/>
      <w:r w:rsidRPr="00B75B5B">
        <w:rPr>
          <w:rFonts w:ascii="Times New Roman" w:hAnsi="Times New Roman" w:cs="Times New Roman"/>
          <w:sz w:val="24"/>
          <w:szCs w:val="24"/>
          <w:lang w:val="en-US"/>
        </w:rPr>
        <w:t xml:space="preserve"> </w:t>
      </w:r>
    </w:p>
    <w:p w14:paraId="506DE88B"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a) Bilinç (şuur): Bireyin farkında olduğu duygu, düşünce ve anılarının bulunduğu yerdir</w:t>
      </w:r>
      <w:proofErr w:type="gramStart"/>
      <w:r w:rsidRPr="00B75B5B">
        <w:rPr>
          <w:rFonts w:ascii="Times New Roman" w:hAnsi="Times New Roman" w:cs="Times New Roman"/>
          <w:sz w:val="24"/>
          <w:szCs w:val="24"/>
          <w:lang w:val="en-US"/>
        </w:rPr>
        <w:t>. </w:t>
      </w:r>
      <w:proofErr w:type="gramEnd"/>
      <w:r w:rsidRPr="00B75B5B">
        <w:rPr>
          <w:rFonts w:ascii="Times New Roman" w:hAnsi="Times New Roman" w:cs="Times New Roman"/>
          <w:sz w:val="24"/>
          <w:szCs w:val="24"/>
          <w:lang w:val="en-US"/>
        </w:rPr>
        <w:t xml:space="preserve">b) Bilinç öncesi: Farkında olunmayan fakat biraz zorlanınca, düşününce farkına varılabilen </w:t>
      </w:r>
      <w:r w:rsidRPr="00B75B5B">
        <w:rPr>
          <w:rFonts w:ascii="Times New Roman" w:hAnsi="Times New Roman" w:cs="Times New Roman"/>
          <w:sz w:val="24"/>
          <w:szCs w:val="24"/>
          <w:lang w:val="en-US"/>
        </w:rPr>
        <w:lastRenderedPageBreak/>
        <w:t xml:space="preserve">(bilinç düzeyine çıkarılabilen) yaşantıların bulunduğu yerdir. c) Bilinçdışı: Bilinçli algılamanın dışında kalan tüm zihinsel olayları dolayısıyla bilinçaltını içerir. </w:t>
      </w:r>
      <w:proofErr w:type="gramStart"/>
      <w:r w:rsidRPr="00B75B5B">
        <w:rPr>
          <w:rFonts w:ascii="Times New Roman" w:hAnsi="Times New Roman" w:cs="Times New Roman"/>
          <w:sz w:val="24"/>
          <w:szCs w:val="24"/>
          <w:lang w:val="en-US"/>
        </w:rPr>
        <w:t>Kişinin kendi özel çabası ile bilince çağrılamayan, bilinçlenmesi yasaklanmış yaşantıların tümünü kapsar.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 yaşantılar ancak özel yöntemlerle (serbest çağrışım, rüyaların incelenmesi) açığa çıkarılabilir.</w:t>
      </w:r>
      <w:proofErr w:type="gramEnd"/>
      <w:r w:rsidRPr="00B75B5B">
        <w:rPr>
          <w:rFonts w:ascii="Times New Roman" w:hAnsi="Times New Roman" w:cs="Times New Roman"/>
          <w:sz w:val="24"/>
          <w:szCs w:val="24"/>
          <w:lang w:val="en-US"/>
        </w:rPr>
        <w:t xml:space="preserve"> </w:t>
      </w:r>
    </w:p>
    <w:p w14:paraId="237EF823"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2. Tip kuramları: Kişiliği beden yapılarına ve vücut özelliklerine göre değerlendiren kuramlardır. </w:t>
      </w:r>
      <w:proofErr w:type="gramStart"/>
      <w:r w:rsidRPr="00B75B5B">
        <w:rPr>
          <w:rFonts w:ascii="Times New Roman" w:hAnsi="Times New Roman" w:cs="Times New Roman"/>
          <w:sz w:val="24"/>
          <w:szCs w:val="24"/>
          <w:lang w:val="en-US"/>
        </w:rPr>
        <w:t>Kişilik, tıpkı burun yapısı, saç ve göz rengi gibi doğuştan gelir.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 kuram beden yapısı, beden kimyası, fizyolojik yapı (içsalgı bezleri ve hormonlar) ile kişilik arasında bağ kurar.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Özellikle beden yapısı kişiliği belirleyen temel etken olarak ele alınır.</w:t>
      </w:r>
      <w:proofErr w:type="gramEnd"/>
      <w:r w:rsidRPr="00B75B5B">
        <w:rPr>
          <w:rFonts w:ascii="Times New Roman" w:hAnsi="Times New Roman" w:cs="Times New Roman"/>
          <w:sz w:val="24"/>
          <w:szCs w:val="24"/>
          <w:lang w:val="en-US"/>
        </w:rPr>
        <w:t xml:space="preserve"> Kişilik beden yapısıyla birlikte doğuştan gelen bir yapı olarak </w:t>
      </w:r>
      <w:proofErr w:type="gramStart"/>
      <w:r w:rsidRPr="00B75B5B">
        <w:rPr>
          <w:rFonts w:ascii="Times New Roman" w:hAnsi="Times New Roman" w:cs="Times New Roman"/>
          <w:sz w:val="24"/>
          <w:szCs w:val="24"/>
          <w:lang w:val="en-US"/>
        </w:rPr>
        <w:t>kabul</w:t>
      </w:r>
      <w:proofErr w:type="gramEnd"/>
      <w:r w:rsidRPr="00B75B5B">
        <w:rPr>
          <w:rFonts w:ascii="Times New Roman" w:hAnsi="Times New Roman" w:cs="Times New Roman"/>
          <w:sz w:val="24"/>
          <w:szCs w:val="24"/>
          <w:lang w:val="en-US"/>
        </w:rPr>
        <w:t xml:space="preserve"> edilir. </w:t>
      </w:r>
    </w:p>
    <w:p w14:paraId="59020FCF"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Kretschmer tipleri Piknik tip, Atletik tip ve Astenik tip diye üçe ayırmıştır</w:t>
      </w:r>
      <w:proofErr w:type="gramStart"/>
      <w:r w:rsidRPr="00B75B5B">
        <w:rPr>
          <w:rFonts w:ascii="Times New Roman" w:hAnsi="Times New Roman" w:cs="Times New Roman"/>
          <w:sz w:val="24"/>
          <w:szCs w:val="24"/>
          <w:lang w:val="en-US"/>
        </w:rPr>
        <w:t>: </w:t>
      </w:r>
      <w:proofErr w:type="gramEnd"/>
      <w:r w:rsidRPr="00B75B5B">
        <w:rPr>
          <w:rFonts w:ascii="Times New Roman" w:hAnsi="Times New Roman" w:cs="Times New Roman"/>
          <w:sz w:val="24"/>
          <w:szCs w:val="24"/>
          <w:lang w:val="en-US"/>
        </w:rPr>
        <w:t xml:space="preserve">Piknik tip: Orta boylu, yuvarlak yapılı, kilolu tiptir. </w:t>
      </w:r>
      <w:proofErr w:type="gramStart"/>
      <w:r w:rsidRPr="00B75B5B">
        <w:rPr>
          <w:rFonts w:ascii="Times New Roman" w:hAnsi="Times New Roman" w:cs="Times New Roman"/>
          <w:sz w:val="24"/>
          <w:szCs w:val="24"/>
          <w:lang w:val="en-US"/>
        </w:rPr>
        <w:t>Bunlar dışa dönük, neşeli, canlı ve insancıldır.</w:t>
      </w:r>
      <w:proofErr w:type="gramEnd"/>
      <w:r w:rsidRPr="00B75B5B">
        <w:rPr>
          <w:rFonts w:ascii="Times New Roman" w:hAnsi="Times New Roman" w:cs="Times New Roman"/>
          <w:sz w:val="24"/>
          <w:szCs w:val="24"/>
          <w:lang w:val="en-US"/>
        </w:rPr>
        <w:t xml:space="preserve"> Atletik tip: Güçlü, geniş omuzlu tiptir. </w:t>
      </w:r>
      <w:proofErr w:type="gramStart"/>
      <w:r w:rsidRPr="00B75B5B">
        <w:rPr>
          <w:rFonts w:ascii="Times New Roman" w:hAnsi="Times New Roman" w:cs="Times New Roman"/>
          <w:sz w:val="24"/>
          <w:szCs w:val="24"/>
          <w:lang w:val="en-US"/>
        </w:rPr>
        <w:t>Yarışmayı seven, gürültücü tiptir.</w:t>
      </w:r>
      <w:proofErr w:type="gramEnd"/>
      <w:r w:rsidRPr="00B75B5B">
        <w:rPr>
          <w:rFonts w:ascii="Times New Roman" w:hAnsi="Times New Roman" w:cs="Times New Roman"/>
          <w:sz w:val="24"/>
          <w:szCs w:val="24"/>
          <w:lang w:val="en-US"/>
        </w:rPr>
        <w:t xml:space="preserve"> </w:t>
      </w:r>
    </w:p>
    <w:p w14:paraId="3F2561C6"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Astenik tip: İnce, uzun, narin tiplerdir. Tutucu, içe dönük, duygulu, çekingen tiplerdir</w:t>
      </w:r>
      <w:proofErr w:type="gramStart"/>
      <w:r w:rsidRPr="00B75B5B">
        <w:rPr>
          <w:rFonts w:ascii="Times New Roman" w:hAnsi="Times New Roman" w:cs="Times New Roman"/>
          <w:sz w:val="24"/>
          <w:szCs w:val="24"/>
          <w:lang w:val="en-US"/>
        </w:rPr>
        <w:t>. </w:t>
      </w:r>
      <w:proofErr w:type="gramEnd"/>
      <w:r w:rsidRPr="00B75B5B">
        <w:rPr>
          <w:rFonts w:ascii="Times New Roman" w:hAnsi="Times New Roman" w:cs="Times New Roman"/>
          <w:sz w:val="24"/>
          <w:szCs w:val="24"/>
          <w:lang w:val="en-US"/>
        </w:rPr>
        <w:t xml:space="preserve">Daha sonra tanımlanan displastik tip, bu 3 tipin hiçbirine uymayan karışık özellikleri gösteren tiptir. </w:t>
      </w:r>
    </w:p>
    <w:p w14:paraId="1824C026"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Sheldon da kişilik tiplerini Endomorflar, Mezomorflar ve Ektomorflar diye üçe ayırmıştır: Endomorflar: Beden yapısı; şişman, kısa, kişilik yapısı ise; rahatı, zevki, yemeyi ve sosyal ilişkileri seven biridir. </w:t>
      </w:r>
    </w:p>
    <w:p w14:paraId="54EC35C4"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Mezomorflar: Beden yapısı; kemik ve kasları gelişmiş, kişilik yapısında ise; enerjik, atılgandır. Ektomorflar: Beden yapısı; ince, uzun kişiliği ise; utangaç, içine kapanık, sakin ve duygusaldır. </w:t>
      </w:r>
    </w:p>
    <w:p w14:paraId="04D77061"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Karl Jung ise tipleri içe dönük ve dışa dönük diye ikiye ayırmıştır.</w:t>
      </w:r>
      <w:proofErr w:type="gramEnd"/>
      <w:r w:rsidRPr="00B75B5B">
        <w:rPr>
          <w:rFonts w:ascii="Times New Roman" w:hAnsi="Times New Roman" w:cs="Times New Roman"/>
          <w:sz w:val="24"/>
          <w:szCs w:val="24"/>
          <w:lang w:val="en-US"/>
        </w:rPr>
        <w:t xml:space="preserve"> </w:t>
      </w:r>
    </w:p>
    <w:p w14:paraId="57FEFA5A"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3. Öğrenme Kuramları: Öğrenme kuramları kişilikte çevrenin önemine dikkat çekerler. </w:t>
      </w:r>
      <w:proofErr w:type="gramStart"/>
      <w:r w:rsidRPr="00B75B5B">
        <w:rPr>
          <w:rFonts w:ascii="Times New Roman" w:hAnsi="Times New Roman" w:cs="Times New Roman"/>
          <w:sz w:val="24"/>
          <w:szCs w:val="24"/>
          <w:lang w:val="en-US"/>
        </w:rPr>
        <w:t>Buna göre, kişiliğin şekillenmesinde fiziksel ve özellikle sosyal çevre çok önemlidir.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Çevre etkisini, büyük ölçüde öğrenmeler yoluyla ortaya koyar; İnsanlar sosyal davranışları da tıpkı diğer davranışlar gibi öğrenir.</w:t>
      </w:r>
      <w:proofErr w:type="gramEnd"/>
      <w:r w:rsidRPr="00B75B5B">
        <w:rPr>
          <w:rFonts w:ascii="Times New Roman" w:hAnsi="Times New Roman" w:cs="Times New Roman"/>
          <w:sz w:val="24"/>
          <w:szCs w:val="24"/>
          <w:lang w:val="en-US"/>
        </w:rPr>
        <w:t xml:space="preserve"> </w:t>
      </w:r>
    </w:p>
    <w:p w14:paraId="6BD7229D"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Öğrenme kuramları ilk davranışçı psikologlar tarafından savunulmuştur.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Bunlar davranışları U-D bağı içerisinde açıklamışlardır.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Kuram, kişiliğin hangi uyarıcıların, hangi davranışlara yol açtığını incelemek için geliştirilmiştir.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Bunlara göre kişilik, yaşanmış, öğretilmiş ve pekiştirilmiş davranışların bütünüdür.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Skinner’e göre kişilik, koşullanma yoluyla öğrenme sonucunda oluşur.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Fobiler, hobiler ve her türlü alışkanlıklar bu yolla kazanılır.</w:t>
      </w:r>
      <w:proofErr w:type="gramEnd"/>
      <w:r w:rsidRPr="00B75B5B">
        <w:rPr>
          <w:rFonts w:ascii="Times New Roman" w:hAnsi="Times New Roman" w:cs="Times New Roman"/>
          <w:sz w:val="24"/>
          <w:szCs w:val="24"/>
          <w:lang w:val="en-US"/>
        </w:rPr>
        <w:t xml:space="preserve"> </w:t>
      </w:r>
    </w:p>
    <w:p w14:paraId="3757CBA9"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Daha sonra davranışçıların görüşlerini eleştirerek, </w:t>
      </w:r>
    </w:p>
    <w:p w14:paraId="3E2CD827"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Sosyal Bilişsel Kuram’ı (Sosyal Öğrenme Kuramı) </w:t>
      </w:r>
    </w:p>
    <w:p w14:paraId="596D2E20"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lastRenderedPageBreak/>
        <w:t>kuran</w:t>
      </w:r>
      <w:proofErr w:type="gramEnd"/>
      <w:r w:rsidRPr="00B75B5B">
        <w:rPr>
          <w:rFonts w:ascii="Times New Roman" w:hAnsi="Times New Roman" w:cs="Times New Roman"/>
          <w:sz w:val="24"/>
          <w:szCs w:val="24"/>
          <w:lang w:val="en-US"/>
        </w:rPr>
        <w:t xml:space="preserve"> Bandura, davranışı U-D bağı olarak gören davranışçıların görüşüne, bilişsel süreçlerin oluşturduğu ara değişkenleri de (Yetenekler, inanç, tutum, değerler, bilişsel süreçler, öğrenilmiş bilgi ve stratejiler) dâhil etmiştir. </w:t>
      </w:r>
      <w:proofErr w:type="gramStart"/>
      <w:r w:rsidRPr="00B75B5B">
        <w:rPr>
          <w:rFonts w:ascii="Times New Roman" w:hAnsi="Times New Roman" w:cs="Times New Roman"/>
          <w:sz w:val="24"/>
          <w:szCs w:val="24"/>
          <w:lang w:val="en-US"/>
        </w:rPr>
        <w:t>Bandura’ya göre, kişiliğin oluşmasında gözlem ve taklit yoluyla öğrenme etkilidir.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Bireyin ailesi ve toplumu kişiliğin oluşumunda belirleyicidir.</w:t>
      </w:r>
      <w:proofErr w:type="gramEnd"/>
      <w:r w:rsidRPr="00B75B5B">
        <w:rPr>
          <w:rFonts w:ascii="Times New Roman" w:hAnsi="Times New Roman" w:cs="Times New Roman"/>
          <w:sz w:val="24"/>
          <w:szCs w:val="24"/>
          <w:lang w:val="en-US"/>
        </w:rPr>
        <w:t xml:space="preserve"> </w:t>
      </w:r>
    </w:p>
    <w:p w14:paraId="4C8F7949"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4. Varoluşçu ve Hümanistik (Fenomenolojik) Kuramlar: Bu kuramlar Gestalt ekolünden etkilenmiştir. </w:t>
      </w:r>
      <w:proofErr w:type="gramStart"/>
      <w:r w:rsidRPr="00B75B5B">
        <w:rPr>
          <w:rFonts w:ascii="Times New Roman" w:hAnsi="Times New Roman" w:cs="Times New Roman"/>
          <w:sz w:val="24"/>
          <w:szCs w:val="24"/>
          <w:lang w:val="en-US"/>
        </w:rPr>
        <w:t>Varoluşçu kuram temsilcileri; Maslow ve Murray’dir.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 kurama göre insan özgür bir varlık olarak, evrende kendi varlığını ve özünü belirleyebilen tek varlıktır.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Özgür olan insan böylece kendi kişiliğini kendisi oluşturur.</w:t>
      </w:r>
      <w:proofErr w:type="gramEnd"/>
      <w:r w:rsidRPr="00B75B5B">
        <w:rPr>
          <w:rFonts w:ascii="Times New Roman" w:hAnsi="Times New Roman" w:cs="Times New Roman"/>
          <w:sz w:val="24"/>
          <w:szCs w:val="24"/>
          <w:lang w:val="en-US"/>
        </w:rPr>
        <w:t xml:space="preserve"> </w:t>
      </w:r>
    </w:p>
    <w:p w14:paraId="372CC26E"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Maslow’a göre, insanlar gelişmeye ve kendini gerçekleştirmeye eğilimlidirler.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Kendini gerçekleştirmek isteyen insan, tüm potansiyelini kullanır.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Maslow benlik bilincine önem verir.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İnsan güdülerini önem sırasına göre sıralar ve insanların en alttaki güdüleri giderince, üst basamaktaki güdüleri doyurmaya çalışacağını savunur.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Böylece birey en üst güdü olan kendini gerçekleştirmeyi başarabilecektir.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Ayrıca varoluşçu kurama göre; insanı kendi bütünlüğü içinde incelememiz gereklidir.</w:t>
      </w:r>
      <w:proofErr w:type="gramEnd"/>
      <w:r w:rsidRPr="00B75B5B">
        <w:rPr>
          <w:rFonts w:ascii="Times New Roman" w:hAnsi="Times New Roman" w:cs="Times New Roman"/>
          <w:sz w:val="24"/>
          <w:szCs w:val="24"/>
          <w:lang w:val="en-US"/>
        </w:rPr>
        <w:t xml:space="preserve"> </w:t>
      </w:r>
    </w:p>
    <w:p w14:paraId="4B2BD8CA"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Hümanistik yaklaşım (Fenomenolojik) da Gestaltçı ekolden ve Varoluşçu felsefeden etkilenmiştir.</w:t>
      </w:r>
      <w:proofErr w:type="gramEnd"/>
      <w:r w:rsidRPr="00B75B5B">
        <w:rPr>
          <w:rFonts w:ascii="Times New Roman" w:hAnsi="Times New Roman" w:cs="Times New Roman"/>
          <w:sz w:val="24"/>
          <w:szCs w:val="24"/>
          <w:lang w:val="en-US"/>
        </w:rPr>
        <w:t xml:space="preserve"> Temsilcisi K. Rogers’tir. </w:t>
      </w:r>
    </w:p>
    <w:p w14:paraId="6C28AD9F"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Bu yaklaşıma göre kişiliğin temelini, kişinin doğuştan getirdiği özellikler değil, yaşadıkları sonucu elde ettiği deneyimler oluşturur.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Her kişinin eşsiz ve biricik olduğuna vurgu yapar.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Her birey kişisel deneyimlerinin oluşturduğu benzersiz bir yapıdır ve bu nedenle diğerlerinden tamamen farklıdır.</w:t>
      </w:r>
      <w:proofErr w:type="gramEnd"/>
      <w:r w:rsidRPr="00B75B5B">
        <w:rPr>
          <w:rFonts w:ascii="Times New Roman" w:hAnsi="Times New Roman" w:cs="Times New Roman"/>
          <w:sz w:val="24"/>
          <w:szCs w:val="24"/>
          <w:lang w:val="en-US"/>
        </w:rPr>
        <w:t xml:space="preserve"> </w:t>
      </w:r>
    </w:p>
    <w:p w14:paraId="533C4449" w14:textId="56EBABB7" w:rsidR="00B75B5B" w:rsidRPr="00B75B5B" w:rsidRDefault="00B75B5B" w:rsidP="00B75B5B">
      <w:pPr>
        <w:widowControl w:val="0"/>
        <w:autoSpaceDE w:val="0"/>
        <w:autoSpaceDN w:val="0"/>
        <w:adjustRightInd w:val="0"/>
        <w:spacing w:after="240" w:line="340" w:lineRule="atLeast"/>
        <w:rPr>
          <w:rFonts w:ascii="Times New Roman" w:hAnsi="Times New Roman" w:cs="Times New Roman"/>
          <w:b/>
          <w:sz w:val="24"/>
          <w:szCs w:val="24"/>
          <w:lang w:val="en-US"/>
        </w:rPr>
      </w:pPr>
      <w:r w:rsidRPr="00B75B5B">
        <w:rPr>
          <w:rFonts w:ascii="Times New Roman" w:hAnsi="Times New Roman" w:cs="Times New Roman"/>
          <w:b/>
          <w:sz w:val="24"/>
          <w:szCs w:val="24"/>
          <w:lang w:val="en-US"/>
        </w:rPr>
        <w:t xml:space="preserve">KİŞİLİK </w:t>
      </w:r>
    </w:p>
    <w:p w14:paraId="4A148866" w14:textId="7E796CE7" w:rsidR="00B75B5B" w:rsidRPr="00B75B5B" w:rsidRDefault="00B75B5B" w:rsidP="00B75B5B">
      <w:pPr>
        <w:widowControl w:val="0"/>
        <w:autoSpaceDE w:val="0"/>
        <w:autoSpaceDN w:val="0"/>
        <w:adjustRightInd w:val="0"/>
        <w:spacing w:after="0" w:line="28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 </w:t>
      </w:r>
    </w:p>
    <w:p w14:paraId="10C18FC4"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Fenomenolojik yaklaşıma göre, bireyin davranışlarını anlayabilmek için onun kendine özgü algılayışını ve yaşantısını bilmemiz gerekir.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Bireyin yaşantıları içindeki duygu ve düşünceleri ile kendine özgü bir dünyası vardır.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 dünyanın merkezi “ben” ile anlatım bulan kendisidir.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Yaşamı boyunca birey, benliğini sürdürebilme, ona yeni yönler katarak geliştirme ve kendini gerçekleştirme çabası içindedir.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Birey içinde bulunduğu durumlara, kendini ve dünyasını algıladığı biçime göre tepki gösterir.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Gerçek, bireyin algıladığı biçimde yorumlanır ve bu yorum kendi “ben” kavramına uygun olarak yapılır.</w:t>
      </w:r>
      <w:proofErr w:type="gramEnd"/>
      <w:r w:rsidRPr="00B75B5B">
        <w:rPr>
          <w:rFonts w:ascii="Times New Roman" w:hAnsi="Times New Roman" w:cs="Times New Roman"/>
          <w:sz w:val="24"/>
          <w:szCs w:val="24"/>
          <w:lang w:val="en-US"/>
        </w:rPr>
        <w:t xml:space="preserve"> </w:t>
      </w:r>
    </w:p>
    <w:p w14:paraId="6CB51C74"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Bu yaklaşıma göre; insan özünde iyidir.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İnsanların diğer varlıklardan ayrılan yönü kendini yönlendirme ve seçme özgürlüğüdür.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İnsan daima kendini en iyi şekilde gerçekleştirecek, en iyi duruma getirecek koşulları ister ve bunlara kavuşmak için çalışır.</w:t>
      </w:r>
      <w:proofErr w:type="gramEnd"/>
      <w:r w:rsidRPr="00B75B5B">
        <w:rPr>
          <w:rFonts w:ascii="Times New Roman" w:hAnsi="Times New Roman" w:cs="Times New Roman"/>
          <w:sz w:val="24"/>
          <w:szCs w:val="24"/>
          <w:lang w:val="en-US"/>
        </w:rPr>
        <w:t xml:space="preserve"> </w:t>
      </w:r>
    </w:p>
    <w:p w14:paraId="7B118E90"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Rogers’e göre kişilik, bireyin kendini yönlendirmesi ve benlik bilinci sonucunda oluşur.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 xml:space="preserve">“Benlik bilinci” bireyin kendisini algılaması ve bireyin kendisiyle ilgili düşünceleri ve </w:t>
      </w:r>
      <w:r w:rsidRPr="00B75B5B">
        <w:rPr>
          <w:rFonts w:ascii="Times New Roman" w:hAnsi="Times New Roman" w:cs="Times New Roman"/>
          <w:sz w:val="24"/>
          <w:szCs w:val="24"/>
          <w:lang w:val="en-US"/>
        </w:rPr>
        <w:lastRenderedPageBreak/>
        <w:t>kanaatleriyle oluşur.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Olumlu bir benlik bilincinin geliştirilebilmesi için birey “koşulsuz sevgi” ortamında yetiştirilmelidir.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Yani birey ne yaparsa yapsın sürekli sevgi görmesi, bireyin benlik bilincini güçlü ve olumlu yapar.</w:t>
      </w:r>
      <w:proofErr w:type="gramEnd"/>
      <w:r w:rsidRPr="00B75B5B">
        <w:rPr>
          <w:rFonts w:ascii="Times New Roman" w:hAnsi="Times New Roman" w:cs="Times New Roman"/>
          <w:sz w:val="24"/>
          <w:szCs w:val="24"/>
          <w:lang w:val="en-US"/>
        </w:rPr>
        <w:t xml:space="preserve"> </w:t>
      </w:r>
    </w:p>
    <w:p w14:paraId="6B973766"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Ayrıca bu kurama göre insan yaşanılan an içinde değerlendirilmelidir.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İnsan davranışlarını denetim altına almak yerine, daha çok özgürlüğe yer verilmelidir.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İnsanı anlamak için onun içyapısını bilmek gerekir.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Bunun için iç gözlem yöntemi kullanılmalıdır.</w:t>
      </w:r>
      <w:proofErr w:type="gramEnd"/>
      <w:r w:rsidRPr="00B75B5B">
        <w:rPr>
          <w:rFonts w:ascii="Times New Roman" w:hAnsi="Times New Roman" w:cs="Times New Roman"/>
          <w:sz w:val="24"/>
          <w:szCs w:val="24"/>
          <w:lang w:val="en-US"/>
        </w:rPr>
        <w:t xml:space="preserve"> </w:t>
      </w:r>
    </w:p>
    <w:p w14:paraId="23354575"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D. BİREYSEL FARKLILIKLAR </w:t>
      </w:r>
    </w:p>
    <w:p w14:paraId="4DB667A7"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Her bireyin bir kişiliği vardır ve bu kişilik onu diğer kişilerden ayırır.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Bu nedenle her birey birbirinden farklıdır.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Kişiliği anlamak için bireysel farklılıkların hangi özellikler bakımından kaynaklandığını bilmek ve bu özellikleri ölçebilmek gerekir.</w:t>
      </w:r>
      <w:proofErr w:type="gramEnd"/>
      <w:r w:rsidRPr="00B75B5B">
        <w:rPr>
          <w:rFonts w:ascii="Times New Roman" w:hAnsi="Times New Roman" w:cs="Times New Roman"/>
          <w:sz w:val="24"/>
          <w:szCs w:val="24"/>
          <w:lang w:val="en-US"/>
        </w:rPr>
        <w:t xml:space="preserve"> </w:t>
      </w:r>
    </w:p>
    <w:p w14:paraId="69B35CD0"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proofErr w:type="gramStart"/>
      <w:r w:rsidRPr="00B75B5B">
        <w:rPr>
          <w:rFonts w:ascii="Times New Roman" w:hAnsi="Times New Roman" w:cs="Times New Roman"/>
          <w:sz w:val="24"/>
          <w:szCs w:val="24"/>
          <w:lang w:val="en-US"/>
        </w:rPr>
        <w:t>Kişiliği ve bireysel farklılıkları oluşturan özelliklerin ne olduğu konusunda birçok kuram farklı şeyler belirtmiştir.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Kişilik özelliklerini belirleme konusunda birçok çalışma yapılmıştır.</w:t>
      </w:r>
      <w:proofErr w:type="gramEnd"/>
      <w:r w:rsidRPr="00B75B5B">
        <w:rPr>
          <w:rFonts w:ascii="Times New Roman" w:hAnsi="Times New Roman" w:cs="Times New Roman"/>
          <w:sz w:val="24"/>
          <w:szCs w:val="24"/>
          <w:lang w:val="en-US"/>
        </w:rPr>
        <w:t xml:space="preserve"> </w:t>
      </w:r>
      <w:proofErr w:type="gramStart"/>
      <w:r w:rsidRPr="00B75B5B">
        <w:rPr>
          <w:rFonts w:ascii="Times New Roman" w:hAnsi="Times New Roman" w:cs="Times New Roman"/>
          <w:sz w:val="24"/>
          <w:szCs w:val="24"/>
          <w:lang w:val="en-US"/>
        </w:rPr>
        <w:t>Kişilik özelliklerini (Treytleri) inceleyen kuramların başında H. Eysenck gelir.</w:t>
      </w:r>
      <w:proofErr w:type="gramEnd"/>
      <w:r w:rsidRPr="00B75B5B">
        <w:rPr>
          <w:rFonts w:ascii="Times New Roman" w:hAnsi="Times New Roman" w:cs="Times New Roman"/>
          <w:sz w:val="24"/>
          <w:szCs w:val="24"/>
          <w:lang w:val="en-US"/>
        </w:rPr>
        <w:t xml:space="preserve"> Eysenck’e göre insanlardaki tüm kişilik özellikleri iki faktör altında toplanır: dengeli- dengesiz faktörü ile içe dönük-dışa dönük faktörü </w:t>
      </w:r>
    </w:p>
    <w:p w14:paraId="20FC8E07" w14:textId="77777777" w:rsidR="00B75B5B" w:rsidRPr="00B75B5B" w:rsidRDefault="00B75B5B" w:rsidP="00B75B5B">
      <w:pPr>
        <w:widowControl w:val="0"/>
        <w:autoSpaceDE w:val="0"/>
        <w:autoSpaceDN w:val="0"/>
        <w:adjustRightInd w:val="0"/>
        <w:spacing w:after="240" w:line="340" w:lineRule="atLeast"/>
        <w:rPr>
          <w:rFonts w:ascii="Times New Roman" w:hAnsi="Times New Roman" w:cs="Times New Roman"/>
          <w:sz w:val="24"/>
          <w:szCs w:val="24"/>
          <w:lang w:val="en-US"/>
        </w:rPr>
      </w:pPr>
      <w:r w:rsidRPr="00B75B5B">
        <w:rPr>
          <w:rFonts w:ascii="Times New Roman" w:hAnsi="Times New Roman" w:cs="Times New Roman"/>
          <w:sz w:val="24"/>
          <w:szCs w:val="24"/>
          <w:lang w:val="en-US"/>
        </w:rPr>
        <w:t xml:space="preserve">Kişilik özelliklerini (Treytleri) sınıflayan çalışmalar içerisinde en çok </w:t>
      </w:r>
      <w:proofErr w:type="gramStart"/>
      <w:r w:rsidRPr="00B75B5B">
        <w:rPr>
          <w:rFonts w:ascii="Times New Roman" w:hAnsi="Times New Roman" w:cs="Times New Roman"/>
          <w:sz w:val="24"/>
          <w:szCs w:val="24"/>
          <w:lang w:val="en-US"/>
        </w:rPr>
        <w:t>kabul</w:t>
      </w:r>
      <w:proofErr w:type="gramEnd"/>
      <w:r w:rsidRPr="00B75B5B">
        <w:rPr>
          <w:rFonts w:ascii="Times New Roman" w:hAnsi="Times New Roman" w:cs="Times New Roman"/>
          <w:sz w:val="24"/>
          <w:szCs w:val="24"/>
          <w:lang w:val="en-US"/>
        </w:rPr>
        <w:t xml:space="preserve"> göreni “Büyük Beş Kuram” dır. Bu kurama göre kişilik özellikleri şu 5 kategoride toplanmaktadır: Deneyime Açık Olma, Özdenetim/Sorumluluk, Dışa Dönüklük, Yumuşak Başlılık/Uzlaşabilirlik, </w:t>
      </w:r>
      <w:proofErr w:type="gramStart"/>
      <w:r w:rsidRPr="00B75B5B">
        <w:rPr>
          <w:rFonts w:ascii="Times New Roman" w:hAnsi="Times New Roman" w:cs="Times New Roman"/>
          <w:sz w:val="24"/>
          <w:szCs w:val="24"/>
          <w:lang w:val="en-US"/>
        </w:rPr>
        <w:t>Duygusal</w:t>
      </w:r>
      <w:proofErr w:type="gramEnd"/>
      <w:r w:rsidRPr="00B75B5B">
        <w:rPr>
          <w:rFonts w:ascii="Times New Roman" w:hAnsi="Times New Roman" w:cs="Times New Roman"/>
          <w:sz w:val="24"/>
          <w:szCs w:val="24"/>
          <w:lang w:val="en-US"/>
        </w:rPr>
        <w:t xml:space="preserve"> Tutarlılık. </w:t>
      </w:r>
    </w:p>
    <w:p w14:paraId="7B41F9A2" w14:textId="77777777" w:rsidR="00B75B5B" w:rsidRPr="00B75B5B" w:rsidRDefault="00B75B5B" w:rsidP="00CC639E">
      <w:pPr>
        <w:jc w:val="both"/>
        <w:rPr>
          <w:rFonts w:ascii="Times New Roman" w:hAnsi="Times New Roman" w:cs="Times New Roman"/>
          <w:sz w:val="24"/>
          <w:szCs w:val="24"/>
        </w:rPr>
      </w:pPr>
    </w:p>
    <w:p w14:paraId="5CD00954" w14:textId="77777777" w:rsidR="00CC639E"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b/>
          <w:sz w:val="24"/>
          <w:szCs w:val="24"/>
        </w:rPr>
        <w:t xml:space="preserve">Kişilik Bozuklukları  </w:t>
      </w:r>
    </w:p>
    <w:p w14:paraId="3402B295" w14:textId="77777777" w:rsidR="00CC639E"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sz w:val="24"/>
          <w:szCs w:val="24"/>
        </w:rPr>
        <w:t xml:space="preserve">Her insan çevresiyle sürekli etkileşim hâlindedir ve çevresine uyum sağlamaya çalışır. Kendi yararına olan, ama çevresine de ters düşmeyen çözümler geliştirir. Kendi dürtüleriyle çevre istemlerini bağdaştırmaya çalışır. Bu amaca genellikle egonun düzenleyici, uzlaştırıcı ve bütünleyici işlevleri ile ulaşır. Kişilik bozukluklarında uyumsuzluk ego ile çevre arasındadır. Kişilik bozukluğu kendini insanlar arası ilişkilerde gösterir. Kısaca kişilik bozukluğu, kişinin kültürüne göre beklenenden önemli ölçüde sapmalar gösteren, süre giden bir iç yaşantı ve davranış örüntüsüdür. Yaygındır ve esnekliği yoktur. Ergenlik veya genç erişkinlik yıllarında başlar. Zamanla kalıcı olur, sıkıntı ve işlevsellikte bozulmaya yol açar.  </w:t>
      </w:r>
    </w:p>
    <w:p w14:paraId="6689DA83" w14:textId="77777777" w:rsidR="00AA3C27" w:rsidRPr="00B75B5B" w:rsidRDefault="00CC639E" w:rsidP="00CC639E">
      <w:pPr>
        <w:jc w:val="both"/>
        <w:rPr>
          <w:rFonts w:ascii="Times New Roman" w:hAnsi="Times New Roman" w:cs="Times New Roman"/>
          <w:sz w:val="24"/>
          <w:szCs w:val="24"/>
        </w:rPr>
      </w:pPr>
      <w:r w:rsidRPr="00B75B5B">
        <w:rPr>
          <w:rFonts w:ascii="Times New Roman" w:hAnsi="Times New Roman" w:cs="Times New Roman"/>
          <w:sz w:val="24"/>
          <w:szCs w:val="24"/>
        </w:rPr>
        <w:t xml:space="preserve">Herhangi bir kişinin davranışları toplum düzenini bozuyor ve diğer bireylere zarar verdiği hâlde kişi suçluluk ve pişmanlık duymuyorsa bu kişinin, kişilik bozukluğu gösterdiği ifade edilir. Sıklıkla suç işleyerek ceza infaz kurumuna giren, çocuklara tecavüz etme gibi normal dışı davranışlar gösteren kişiler, kişilik bozuklukları gösteren kişilerdir. Yine uyuşturucu madde ve alkol bağımlıları bu sınıflandırma içine girer. Kişilik bozukluklarına ilişkin olarak bir tanı koymak oldukça güç olabilir. Önce kişinin davranışlarının bireylere ve topluma zararlı olduğunu bilip bilmediğinin, davranışlarından suçluluk ve pişmanlık duyup duymadığının sorgulanması gerekmektedir. Suçluların önemli bir bölümü suçlarından pişmanlık </w:t>
      </w:r>
      <w:r w:rsidRPr="00B75B5B">
        <w:rPr>
          <w:rFonts w:ascii="Times New Roman" w:hAnsi="Times New Roman" w:cs="Times New Roman"/>
          <w:sz w:val="24"/>
          <w:szCs w:val="24"/>
        </w:rPr>
        <w:lastRenderedPageBreak/>
        <w:t>duyduklarını söylemektedir. Bu durumda akla şu soru gelebilir: Kişi gerçekten de pişman mıdır, yoksa cezadan kurtulmak veya cezasını hafifletmek için mi böyle söylemektedir?</w:t>
      </w:r>
    </w:p>
    <w:sectPr w:rsidR="00AA3C27" w:rsidRPr="00B75B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CD2CF" w14:textId="77777777" w:rsidR="00DA4705" w:rsidRDefault="00DA4705" w:rsidP="00DA4705">
      <w:pPr>
        <w:spacing w:after="0" w:line="240" w:lineRule="auto"/>
      </w:pPr>
      <w:r>
        <w:separator/>
      </w:r>
    </w:p>
  </w:endnote>
  <w:endnote w:type="continuationSeparator" w:id="0">
    <w:p w14:paraId="52B44971" w14:textId="77777777" w:rsidR="00DA4705" w:rsidRDefault="00DA4705" w:rsidP="00DA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A2"/>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48D0A" w14:textId="77777777" w:rsidR="00DA4705" w:rsidRDefault="00DA4705" w:rsidP="00DA4705">
      <w:pPr>
        <w:spacing w:after="0" w:line="240" w:lineRule="auto"/>
      </w:pPr>
      <w:r>
        <w:separator/>
      </w:r>
    </w:p>
  </w:footnote>
  <w:footnote w:type="continuationSeparator" w:id="0">
    <w:p w14:paraId="60814B01" w14:textId="77777777" w:rsidR="00DA4705" w:rsidRDefault="00DA4705" w:rsidP="00DA47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39E"/>
    <w:rsid w:val="00744514"/>
    <w:rsid w:val="00AA3C27"/>
    <w:rsid w:val="00B75B5B"/>
    <w:rsid w:val="00BE4597"/>
    <w:rsid w:val="00CC639E"/>
    <w:rsid w:val="00D46B5F"/>
    <w:rsid w:val="00DA470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E3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B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B5B"/>
    <w:rPr>
      <w:rFonts w:ascii="Lucida Grande" w:hAnsi="Lucida Grande" w:cs="Lucida Grande"/>
      <w:sz w:val="18"/>
      <w:szCs w:val="18"/>
    </w:rPr>
  </w:style>
  <w:style w:type="paragraph" w:styleId="Header">
    <w:name w:val="header"/>
    <w:basedOn w:val="Normal"/>
    <w:link w:val="HeaderChar"/>
    <w:uiPriority w:val="99"/>
    <w:unhideWhenUsed/>
    <w:rsid w:val="00DA47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4705"/>
  </w:style>
  <w:style w:type="paragraph" w:styleId="Footer">
    <w:name w:val="footer"/>
    <w:basedOn w:val="Normal"/>
    <w:link w:val="FooterChar"/>
    <w:uiPriority w:val="99"/>
    <w:unhideWhenUsed/>
    <w:rsid w:val="00DA47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470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B5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5B5B"/>
    <w:rPr>
      <w:rFonts w:ascii="Lucida Grande" w:hAnsi="Lucida Grande" w:cs="Lucida Grande"/>
      <w:sz w:val="18"/>
      <w:szCs w:val="18"/>
    </w:rPr>
  </w:style>
  <w:style w:type="paragraph" w:styleId="Header">
    <w:name w:val="header"/>
    <w:basedOn w:val="Normal"/>
    <w:link w:val="HeaderChar"/>
    <w:uiPriority w:val="99"/>
    <w:unhideWhenUsed/>
    <w:rsid w:val="00DA47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DA4705"/>
  </w:style>
  <w:style w:type="paragraph" w:styleId="Footer">
    <w:name w:val="footer"/>
    <w:basedOn w:val="Normal"/>
    <w:link w:val="FooterChar"/>
    <w:uiPriority w:val="99"/>
    <w:unhideWhenUsed/>
    <w:rsid w:val="00DA47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DA4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1710</Words>
  <Characters>9747</Characters>
  <Application>Microsoft Macintosh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Gönül Turgut</dc:creator>
  <cp:keywords/>
  <dc:description/>
  <cp:lastModifiedBy>g. t.</cp:lastModifiedBy>
  <cp:revision>2</cp:revision>
  <dcterms:created xsi:type="dcterms:W3CDTF">2019-10-24T17:32:00Z</dcterms:created>
  <dcterms:modified xsi:type="dcterms:W3CDTF">2019-10-24T17:32:00Z</dcterms:modified>
</cp:coreProperties>
</file>