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5FF53" w14:textId="77777777" w:rsidR="007C7AA3" w:rsidRDefault="007C7AA3" w:rsidP="00621388">
      <w:pPr>
        <w:widowControl w:val="0"/>
        <w:autoSpaceDE w:val="0"/>
        <w:autoSpaceDN w:val="0"/>
        <w:adjustRightInd w:val="0"/>
        <w:spacing w:after="240" w:line="276" w:lineRule="auto"/>
        <w:jc w:val="both"/>
        <w:rPr>
          <w:rFonts w:ascii="Times New Roman" w:hAnsi="Times New Roman" w:cs="Times New Roman"/>
          <w:b/>
          <w:bCs/>
          <w:color w:val="000000"/>
        </w:rPr>
      </w:pPr>
    </w:p>
    <w:p w14:paraId="19A10F50" w14:textId="52D522CA" w:rsidR="007C7AA3" w:rsidRDefault="007C7AA3" w:rsidP="00621388">
      <w:pPr>
        <w:widowControl w:val="0"/>
        <w:autoSpaceDE w:val="0"/>
        <w:autoSpaceDN w:val="0"/>
        <w:adjustRightInd w:val="0"/>
        <w:spacing w:after="240" w:line="276" w:lineRule="auto"/>
        <w:jc w:val="both"/>
        <w:rPr>
          <w:rFonts w:ascii="Times New Roman" w:hAnsi="Times New Roman" w:cs="Times New Roman"/>
          <w:b/>
          <w:bCs/>
          <w:color w:val="000000"/>
        </w:rPr>
      </w:pPr>
      <w:r>
        <w:rPr>
          <w:rFonts w:ascii="Times New Roman" w:hAnsi="Times New Roman" w:cs="Times New Roman"/>
          <w:b/>
          <w:bCs/>
          <w:color w:val="000000"/>
        </w:rPr>
        <w:t>KAMU ETİK MEVZUATI</w:t>
      </w:r>
    </w:p>
    <w:p w14:paraId="6F465F49"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b/>
          <w:bCs/>
          <w:color w:val="000000"/>
        </w:rPr>
        <w:t xml:space="preserve">ETİK MEVZUATIN GENEL GÖRÜNÜMÜ </w:t>
      </w:r>
    </w:p>
    <w:p w14:paraId="55A47819" w14:textId="77777777" w:rsidR="007C7AA3"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8 Haziran 2004 tarihli Resmi Gazete’de yayımlanarak yürürlüğe giren 5176 sayılı </w:t>
      </w:r>
      <w:r w:rsidRPr="00037A49">
        <w:rPr>
          <w:rFonts w:ascii="Times New Roman" w:hAnsi="Times New Roman" w:cs="Times New Roman"/>
          <w:i/>
          <w:iCs/>
          <w:color w:val="000000"/>
        </w:rPr>
        <w:t>Kamu Görevlileri Etik Kurulu Kurulması Hakkında Kanun</w:t>
      </w:r>
      <w:r w:rsidRPr="00037A49">
        <w:rPr>
          <w:rFonts w:ascii="Times New Roman" w:hAnsi="Times New Roman" w:cs="Times New Roman"/>
          <w:color w:val="000000"/>
        </w:rPr>
        <w:t xml:space="preserve">, bu alandaki temel düzenlemeyi oluşturmaktadır. Bu kanun hükümlerini uygulamaya geçiren </w:t>
      </w:r>
      <w:r w:rsidRPr="00037A49">
        <w:rPr>
          <w:rFonts w:ascii="Times New Roman" w:hAnsi="Times New Roman" w:cs="Times New Roman"/>
          <w:i/>
          <w:iCs/>
          <w:color w:val="000000"/>
        </w:rPr>
        <w:t xml:space="preserve">Kamu Görevlileri Etik Davranış İlkeleri ile Başvuru Usul ve Esasları Hakkında Yönetmelik </w:t>
      </w:r>
      <w:r w:rsidRPr="00037A49">
        <w:rPr>
          <w:rFonts w:ascii="Times New Roman" w:hAnsi="Times New Roman" w:cs="Times New Roman"/>
          <w:color w:val="000000"/>
        </w:rPr>
        <w:t xml:space="preserve">ise 13 Nisan 2005 tarihli Resmi Gazete’de yayımlanarak yürürlüğe girmiştir. </w:t>
      </w:r>
    </w:p>
    <w:p w14:paraId="79C2730B" w14:textId="21A03352"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Bununla birlikte, doğrudan veya dolaylı olarak kamu etiği ile ilgili konuları düzenleme altına alan farklı kanunlar yürürlüklerini korumaktadır. </w:t>
      </w:r>
    </w:p>
    <w:p w14:paraId="4970CAC6"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b/>
          <w:bCs/>
          <w:color w:val="000000"/>
        </w:rPr>
        <w:t xml:space="preserve">5176 SAYILI KANUNUN İÇERİĞİ VE KAPSAMI </w:t>
      </w:r>
    </w:p>
    <w:p w14:paraId="071FEC1E"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Kanun’un amacının düzenlendiği birinci maddede, kamu görevlilerinin tabi oldukları etik davranış ilkelerinden saydamlık, tarafsızlık, dürüstlük, hesap verebilirlik, kamu yararını gözetme gibi etik ilkeler sıralanmıştır. Kanunda sıralanan bu ilkelerin sınırlı sayıda olmadığı, kullanılan ‘gibi’ sözcüğüyle ortaya konmuştur. Söz konusu ilkelerin tanımı da yapılmamış ve etik davranış ilkelerini belirlemek ve uygulamayı gözetmek için Kamu Görevlileri Etik Kurulu kurulmuştur. </w:t>
      </w:r>
    </w:p>
    <w:p w14:paraId="19DD9B45" w14:textId="77777777" w:rsidR="007C7AA3"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Kanun kapsamına, genel bütçeye dâhil daireler, katma</w:t>
      </w:r>
      <w:r w:rsidR="00037A49">
        <w:rPr>
          <w:rFonts w:ascii="Times New Roman" w:hAnsi="Times New Roman" w:cs="Times New Roman"/>
          <w:color w:val="000000"/>
        </w:rPr>
        <w:t xml:space="preserve"> bütçeli idareler, kamu iktisa</w:t>
      </w:r>
      <w:r w:rsidRPr="00037A49">
        <w:rPr>
          <w:rFonts w:ascii="Times New Roman" w:hAnsi="Times New Roman" w:cs="Times New Roman"/>
          <w:color w:val="000000"/>
        </w:rPr>
        <w:t xml:space="preserve">di teşebbüsleri, döner sermayeli kuruluşlar, mahalli idareler ve bunların birlikleri, kamu tüzel kişiliğini haiz olarak kurul, üst kurul, kurum, enstitü, teşebbüs, teşekkül, fon ve sair adlarla kurulmuş olan bütün kamu kurum ve kuruluşlarında çalışan; yönetim ve denetim kurulu ile kurul, üst kurul başkan ve üyeleri dahil tüm personel dahildir. </w:t>
      </w:r>
    </w:p>
    <w:p w14:paraId="6EB1FABC" w14:textId="363F3AF9"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rPr>
      </w:pPr>
      <w:r w:rsidRPr="00037A49">
        <w:rPr>
          <w:rFonts w:ascii="Times New Roman" w:hAnsi="Times New Roman" w:cs="Times New Roman"/>
          <w:color w:val="000000"/>
        </w:rPr>
        <w:t xml:space="preserve">Bununla birlikte kanun hükümleri, Cumhurbaşkanı, Türkiye Büyük Millet </w:t>
      </w:r>
      <w:r w:rsidR="003F062C">
        <w:rPr>
          <w:rFonts w:ascii="Times New Roman" w:hAnsi="Times New Roman" w:cs="Times New Roman"/>
          <w:color w:val="000000"/>
        </w:rPr>
        <w:t xml:space="preserve">Meclisi üyeleri, </w:t>
      </w:r>
      <w:r w:rsidRPr="00037A49">
        <w:rPr>
          <w:rFonts w:ascii="Times New Roman" w:hAnsi="Times New Roman" w:cs="Times New Roman"/>
          <w:color w:val="000000"/>
        </w:rPr>
        <w:t xml:space="preserve">Türk Silahlı Kuvvetleri ve yargı mensupları ve </w:t>
      </w:r>
      <w:r w:rsidR="00F1193B">
        <w:rPr>
          <w:rFonts w:ascii="Times New Roman" w:hAnsi="Times New Roman" w:cs="Times New Roman"/>
          <w:color w:val="000000"/>
        </w:rPr>
        <w:t>üniversiteler hakkında uygulan</w:t>
      </w:r>
      <w:r w:rsidRPr="00037A49">
        <w:rPr>
          <w:rFonts w:ascii="Times New Roman" w:hAnsi="Times New Roman" w:cs="Times New Roman"/>
          <w:color w:val="000000"/>
        </w:rPr>
        <w:t xml:space="preserve">mayacaktır. </w:t>
      </w:r>
      <w:bookmarkStart w:id="0" w:name="_GoBack"/>
      <w:bookmarkEnd w:id="0"/>
    </w:p>
    <w:p w14:paraId="3CECF535"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rPr>
      </w:pPr>
      <w:r w:rsidRPr="00037A49">
        <w:rPr>
          <w:rFonts w:ascii="Times New Roman" w:hAnsi="Times New Roman" w:cs="Times New Roman"/>
          <w:b/>
          <w:bCs/>
        </w:rPr>
        <w:t xml:space="preserve">5176 sayılı kanun, yargı mensupları hakkında uygulanmamaktadır. Yargı mensuplarından anlaşılması gereken, hakim ve savcılardır. Bunun dışında, Adalet Bakanlığına bağlı olarak çalışan personel, kanun kapsamına dahildir. </w:t>
      </w:r>
    </w:p>
    <w:p w14:paraId="6987D648"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Kamu personelinin; kanunun, ilgili yönetmeliğin ve Kamu Görevlileri Etik Kurulu’nun belirlediği etik ilke ve davranışlara uygun hareket edip etmediklerinin denetimi, bir kısım personel açısından doğrudan Kamu Görevlileri Etik Kurulu’nun, diğer personel açısından ise kurumlardaki yetkili disiplin kurullarının görev alanındadır. </w:t>
      </w:r>
      <w:r w:rsidRPr="00037A49">
        <w:rPr>
          <w:rFonts w:ascii="Times New Roman" w:hAnsi="Times New Roman" w:cs="Times New Roman"/>
          <w:b/>
          <w:color w:val="000000"/>
        </w:rPr>
        <w:t xml:space="preserve">Bu çerçevede, en az genel müdür veya eşiti seviyedeki kamu görevlileri hakkında Kurula başvurulabilmekte, diğer kamu görevlilerinin, etik davranış ilkelerine aykırı </w:t>
      </w:r>
      <w:r w:rsidRPr="00037A49">
        <w:rPr>
          <w:rFonts w:ascii="Times New Roman" w:hAnsi="Times New Roman" w:cs="Times New Roman"/>
          <w:b/>
          <w:color w:val="000000"/>
        </w:rPr>
        <w:lastRenderedPageBreak/>
        <w:t>uygulam</w:t>
      </w:r>
      <w:r w:rsidR="00037A49">
        <w:rPr>
          <w:rFonts w:ascii="Times New Roman" w:hAnsi="Times New Roman" w:cs="Times New Roman"/>
          <w:b/>
          <w:color w:val="000000"/>
        </w:rPr>
        <w:t>aları bulunduğu iddiasıyla ya</w:t>
      </w:r>
      <w:r w:rsidRPr="00037A49">
        <w:rPr>
          <w:rFonts w:ascii="Times New Roman" w:hAnsi="Times New Roman" w:cs="Times New Roman"/>
          <w:b/>
          <w:color w:val="000000"/>
        </w:rPr>
        <w:t>pılacak başvurular, ilgili kurumların yetkili disiplin kurullarında değerlendirilmektedir</w:t>
      </w:r>
      <w:r w:rsidRPr="00037A49">
        <w:rPr>
          <w:rFonts w:ascii="Times New Roman" w:hAnsi="Times New Roman" w:cs="Times New Roman"/>
          <w:color w:val="000000"/>
        </w:rPr>
        <w:t xml:space="preserve">. </w:t>
      </w:r>
    </w:p>
    <w:p w14:paraId="1B3474CE" w14:textId="77777777" w:rsidR="00037A49" w:rsidRDefault="00621388" w:rsidP="00621388">
      <w:pPr>
        <w:widowControl w:val="0"/>
        <w:autoSpaceDE w:val="0"/>
        <w:autoSpaceDN w:val="0"/>
        <w:adjustRightInd w:val="0"/>
        <w:spacing w:after="240" w:line="276" w:lineRule="auto"/>
        <w:jc w:val="both"/>
        <w:rPr>
          <w:rFonts w:ascii="Times New Roman" w:hAnsi="Times New Roman" w:cs="Times New Roman"/>
          <w:b/>
          <w:bCs/>
          <w:color w:val="000000"/>
        </w:rPr>
      </w:pPr>
      <w:r w:rsidRPr="00037A49">
        <w:rPr>
          <w:rFonts w:ascii="Times New Roman" w:hAnsi="Times New Roman" w:cs="Times New Roman"/>
          <w:b/>
          <w:bCs/>
          <w:color w:val="000000"/>
        </w:rPr>
        <w:t>KAMU GÖREVLİLERİ ETİK DAVRANIŞ İLKELERİ İLE BAŞVURU USUL VE ESASLARI HAKKINDA YÖNETMELİĞİN İÇERİĞİ VE KAPSAMI </w:t>
      </w:r>
    </w:p>
    <w:p w14:paraId="4671C4D9"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Yönetmeliğin amacı, birinci maddede, “[k]amuda etik kültürünü yerleştirmek, kamu gö- revlilerinin görevlerini yürütürken uymaları gereken etik davranış ilkelerini belirlemek, bu ilkelere uygun davranış göstermeleri açısından onlara yardımcı olmak ve görevlerin yerine getirilmesinde adalet ilkesine zarar veren, toplumda şüphe ve güvensizlik yaratan durumları ortadan kaldırarak kamu yönetimine halkın güvenini artırmak” olarak belir- lenmiştir. </w:t>
      </w:r>
    </w:p>
    <w:p w14:paraId="159993A6"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Yönetmelikte kamu görevlilerinin tabi oldukları etik davranış ilkeleri olarak aşağıdaki hususlar sıralanmakta ve bunların bir kısmı Yönetmelikte tanımlanmaktadır: </w:t>
      </w:r>
    </w:p>
    <w:p w14:paraId="3FC2007A" w14:textId="77777777" w:rsidR="00037A49"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 xml:space="preserve">• Görevin yerine getirilmesinde kamu hizmeti bilincine uygunluk </w:t>
      </w:r>
    </w:p>
    <w:p w14:paraId="10991281" w14:textId="77777777" w:rsidR="00037A49"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 Halka hizmet bilinci </w:t>
      </w:r>
    </w:p>
    <w:p w14:paraId="5B678B98" w14:textId="77777777" w:rsidR="00037A49"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 Sonuca odaklılık </w:t>
      </w:r>
    </w:p>
    <w:p w14:paraId="2E6330EB" w14:textId="77777777" w:rsidR="00621388" w:rsidRPr="00037A49"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 xml:space="preserve">• Saydamlık </w:t>
      </w:r>
    </w:p>
    <w:p w14:paraId="2E587406" w14:textId="77777777" w:rsidR="00037A49"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 Hesap verebilirlik </w:t>
      </w:r>
    </w:p>
    <w:p w14:paraId="1267DD0E" w14:textId="77777777" w:rsidR="00037A49"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 Hizmette yerindelik</w:t>
      </w:r>
    </w:p>
    <w:p w14:paraId="35981184" w14:textId="77777777" w:rsidR="00037A49"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 • Beyana güven</w:t>
      </w:r>
    </w:p>
    <w:p w14:paraId="25E4CDF8" w14:textId="77777777" w:rsidR="00037A49"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 xml:space="preserve"> • Hizmet standartlarına uygunluk </w:t>
      </w:r>
    </w:p>
    <w:p w14:paraId="55BE74D7" w14:textId="77777777" w:rsidR="00037A49"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 Amaç ve misyona bağlılık </w:t>
      </w:r>
    </w:p>
    <w:p w14:paraId="06953C78" w14:textId="77777777" w:rsidR="00621388"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 xml:space="preserve">• Dürüstlük </w:t>
      </w:r>
    </w:p>
    <w:p w14:paraId="263D6B56" w14:textId="77777777" w:rsidR="00037A49" w:rsidRPr="00037A49" w:rsidRDefault="00037A49" w:rsidP="00037A49">
      <w:pPr>
        <w:widowControl w:val="0"/>
        <w:autoSpaceDE w:val="0"/>
        <w:autoSpaceDN w:val="0"/>
        <w:adjustRightInd w:val="0"/>
        <w:spacing w:line="276" w:lineRule="auto"/>
        <w:jc w:val="both"/>
        <w:rPr>
          <w:rFonts w:ascii="Times New Roman" w:hAnsi="Times New Roman" w:cs="Times New Roman"/>
          <w:color w:val="000000"/>
        </w:rPr>
      </w:pPr>
    </w:p>
    <w:p w14:paraId="1D4B8E5F"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Etik ilke ihlâli iddiaları için en az genel müdür veya eşiti seviyedeki kamu görevlileri hakkında Etik Kurula, diğer kamu görevlileri hakkında ise kurumların yetkili disiplin kurullarına başvurulur. </w:t>
      </w:r>
    </w:p>
    <w:p w14:paraId="76A19AF7"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Tarafsızlık  </w:t>
      </w:r>
    </w:p>
    <w:p w14:paraId="30C2E85F"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Yasallık  </w:t>
      </w:r>
    </w:p>
    <w:p w14:paraId="40595B0E"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Eşitlik  </w:t>
      </w:r>
    </w:p>
    <w:p w14:paraId="3F06FA0F"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Saygınlık ve güven  </w:t>
      </w:r>
    </w:p>
    <w:p w14:paraId="09B3E05A"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Saygı ve nezaket kurallarına bağlılık  </w:t>
      </w:r>
    </w:p>
    <w:p w14:paraId="54B29A6F"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Çıkar çatışması durumlarında kamu menfaatini önde tutma  </w:t>
      </w:r>
    </w:p>
    <w:p w14:paraId="62DB87F0"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Görev ve yetkinin menfaat sağlama amacıyla kullanılmaması  </w:t>
      </w:r>
    </w:p>
    <w:p w14:paraId="1AFAE672"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Hediye alma ve menfaat sağlama yasağı  </w:t>
      </w:r>
    </w:p>
    <w:p w14:paraId="2667583E"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Kamu mallarını ve kaynaklarını kamu için kullanma  </w:t>
      </w:r>
    </w:p>
    <w:p w14:paraId="65B0F82C"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Savurganlıktan kaçınma  </w:t>
      </w:r>
    </w:p>
    <w:p w14:paraId="512D8BEC"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Yetki dışında kurumu bağlayıcı açıklama yapma  </w:t>
      </w:r>
    </w:p>
    <w:p w14:paraId="5B5DB1B4"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Kurum adına gerçek dışı beyanda bulunma  </w:t>
      </w:r>
    </w:p>
    <w:p w14:paraId="34771F7B"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Bilgi verme  </w:t>
      </w:r>
    </w:p>
    <w:p w14:paraId="58FF8A66" w14:textId="77777777" w:rsidR="00621388" w:rsidRP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Katılımcılığı gözetme  </w:t>
      </w:r>
    </w:p>
    <w:p w14:paraId="5E6D474A" w14:textId="7E4821E3" w:rsidR="00037A49" w:rsidRDefault="00621388" w:rsidP="00037A49">
      <w:pPr>
        <w:widowControl w:val="0"/>
        <w:numPr>
          <w:ilvl w:val="0"/>
          <w:numId w:val="1"/>
        </w:numPr>
        <w:tabs>
          <w:tab w:val="left" w:pos="220"/>
          <w:tab w:val="left" w:pos="720"/>
        </w:tabs>
        <w:autoSpaceDE w:val="0"/>
        <w:autoSpaceDN w:val="0"/>
        <w:adjustRightInd w:val="0"/>
        <w:spacing w:line="276" w:lineRule="auto"/>
        <w:ind w:hanging="720"/>
        <w:jc w:val="both"/>
        <w:rPr>
          <w:rFonts w:ascii="Times New Roman" w:hAnsi="Times New Roman" w:cs="Times New Roman"/>
          <w:color w:val="000000"/>
        </w:rPr>
      </w:pPr>
      <w:r w:rsidRPr="00037A49">
        <w:rPr>
          <w:rFonts w:ascii="Times New Roman" w:hAnsi="Times New Roman" w:cs="Times New Roman"/>
          <w:color w:val="000000"/>
        </w:rPr>
        <w:t>Görev sonrası ilişkilerde de etik ilkelere uyma Yönetmeliğin 12. maddesine göre, “[k]amu görevlile</w:t>
      </w:r>
      <w:r w:rsidR="00037A49">
        <w:rPr>
          <w:rFonts w:ascii="Times New Roman" w:hAnsi="Times New Roman" w:cs="Times New Roman"/>
          <w:color w:val="000000"/>
        </w:rPr>
        <w:t xml:space="preserve">ri, bu Yönetmelikte belirlenen </w:t>
      </w:r>
      <w:r w:rsidRPr="00037A49">
        <w:rPr>
          <w:rFonts w:ascii="Times New Roman" w:hAnsi="Times New Roman" w:cs="Times New Roman"/>
          <w:color w:val="000000"/>
        </w:rPr>
        <w:t>etik davranış ilkeleriyle bağdaşmayan veya yasadışı iş ve eylemlerde bulunmalarının talep edilmesi halinde veya hizmetlerini yürütürken bu tür bir eylem veya işlemden haberdar olduklarında ya da gördüklerinde durumu yetkili maka</w:t>
      </w:r>
      <w:r w:rsidR="00F53E1A">
        <w:rPr>
          <w:rFonts w:ascii="Times New Roman" w:hAnsi="Times New Roman" w:cs="Times New Roman"/>
          <w:color w:val="000000"/>
        </w:rPr>
        <w:t>mlara bildirirler. Kurum ve ku</w:t>
      </w:r>
      <w:r w:rsidRPr="00037A49">
        <w:rPr>
          <w:rFonts w:ascii="Times New Roman" w:hAnsi="Times New Roman" w:cs="Times New Roman"/>
          <w:color w:val="000000"/>
        </w:rPr>
        <w:t>ruluş amirleri, ihbarda bulunan kamu görevlilerinin kimliğini gizli tutar ve kendilerine herhangi bir zarar gelmemesi için gerekli tedbirleri alırlar”.  </w:t>
      </w:r>
    </w:p>
    <w:p w14:paraId="2154D2BA" w14:textId="77777777" w:rsidR="00037A49" w:rsidRDefault="00037A49" w:rsidP="00037A49">
      <w:pPr>
        <w:widowControl w:val="0"/>
        <w:tabs>
          <w:tab w:val="left" w:pos="220"/>
          <w:tab w:val="left" w:pos="720"/>
        </w:tabs>
        <w:autoSpaceDE w:val="0"/>
        <w:autoSpaceDN w:val="0"/>
        <w:adjustRightInd w:val="0"/>
        <w:spacing w:line="276" w:lineRule="auto"/>
        <w:ind w:left="720"/>
        <w:jc w:val="both"/>
        <w:rPr>
          <w:rFonts w:ascii="Times New Roman" w:hAnsi="Times New Roman" w:cs="Times New Roman"/>
          <w:color w:val="000000"/>
        </w:rPr>
      </w:pPr>
    </w:p>
    <w:p w14:paraId="4E24F22D" w14:textId="77777777" w:rsidR="00037A49" w:rsidRDefault="00037A49" w:rsidP="00037A49">
      <w:pPr>
        <w:widowControl w:val="0"/>
        <w:tabs>
          <w:tab w:val="left" w:pos="220"/>
          <w:tab w:val="left" w:pos="720"/>
        </w:tabs>
        <w:autoSpaceDE w:val="0"/>
        <w:autoSpaceDN w:val="0"/>
        <w:adjustRightInd w:val="0"/>
        <w:spacing w:after="266" w:line="276" w:lineRule="auto"/>
        <w:jc w:val="both"/>
        <w:rPr>
          <w:rFonts w:ascii="Times New Roman" w:hAnsi="Times New Roman" w:cs="Times New Roman"/>
          <w:b/>
          <w:bCs/>
          <w:color w:val="000000"/>
        </w:rPr>
      </w:pPr>
    </w:p>
    <w:p w14:paraId="7A6B828F" w14:textId="77777777" w:rsidR="00621388" w:rsidRPr="00037A49" w:rsidRDefault="00621388" w:rsidP="00037A49">
      <w:pPr>
        <w:widowControl w:val="0"/>
        <w:tabs>
          <w:tab w:val="left" w:pos="220"/>
          <w:tab w:val="left" w:pos="720"/>
        </w:tabs>
        <w:autoSpaceDE w:val="0"/>
        <w:autoSpaceDN w:val="0"/>
        <w:adjustRightInd w:val="0"/>
        <w:spacing w:after="266" w:line="276" w:lineRule="auto"/>
        <w:jc w:val="both"/>
        <w:rPr>
          <w:rFonts w:ascii="Times New Roman" w:hAnsi="Times New Roman" w:cs="Times New Roman"/>
          <w:color w:val="000000"/>
        </w:rPr>
      </w:pPr>
      <w:r w:rsidRPr="00037A49">
        <w:rPr>
          <w:rFonts w:ascii="Times New Roman" w:hAnsi="Times New Roman" w:cs="Times New Roman"/>
          <w:b/>
          <w:bCs/>
          <w:color w:val="000000"/>
        </w:rPr>
        <w:t>KAMU GÖREVLİLERİ ETİK KURULU: YAPISI, GÖREVLERİ VE YETKİLERİ </w:t>
      </w:r>
    </w:p>
    <w:p w14:paraId="097C9C77" w14:textId="0F661F2E" w:rsidR="00037A49" w:rsidRDefault="00621388" w:rsidP="00621388">
      <w:pPr>
        <w:widowControl w:val="0"/>
        <w:tabs>
          <w:tab w:val="left" w:pos="220"/>
          <w:tab w:val="left" w:pos="720"/>
        </w:tabs>
        <w:autoSpaceDE w:val="0"/>
        <w:autoSpaceDN w:val="0"/>
        <w:adjustRightInd w:val="0"/>
        <w:spacing w:after="266" w:line="276" w:lineRule="auto"/>
        <w:ind w:left="720"/>
        <w:jc w:val="both"/>
        <w:rPr>
          <w:rFonts w:ascii="Times New Roman" w:hAnsi="Times New Roman" w:cs="Times New Roman"/>
          <w:color w:val="000000"/>
        </w:rPr>
      </w:pPr>
      <w:r w:rsidRPr="00037A49">
        <w:rPr>
          <w:rFonts w:ascii="Times New Roman" w:hAnsi="Times New Roman" w:cs="Times New Roman"/>
          <w:color w:val="000000"/>
        </w:rPr>
        <w:t xml:space="preserve">5176 sayılı kanun ile kurulan Kamu Görevlileri Etik Kurulu, </w:t>
      </w:r>
      <w:r w:rsidR="007C7AA3">
        <w:rPr>
          <w:rFonts w:ascii="Times New Roman" w:hAnsi="Times New Roman" w:cs="Times New Roman"/>
          <w:color w:val="000000"/>
        </w:rPr>
        <w:t xml:space="preserve">Cumhurbaşkanı </w:t>
      </w:r>
      <w:r w:rsidRPr="00037A49">
        <w:rPr>
          <w:rFonts w:ascii="Times New Roman" w:hAnsi="Times New Roman" w:cs="Times New Roman"/>
          <w:color w:val="000000"/>
        </w:rPr>
        <w:t>tarafından atanan on bir üyeden oluşur. Kurula kimlerin nasıl atanabilec</w:t>
      </w:r>
      <w:r w:rsidR="00037A49">
        <w:rPr>
          <w:rFonts w:ascii="Times New Roman" w:hAnsi="Times New Roman" w:cs="Times New Roman"/>
          <w:color w:val="000000"/>
        </w:rPr>
        <w:t>eğine ilişkin ölçütler, Kanu</w:t>
      </w:r>
      <w:r w:rsidRPr="00037A49">
        <w:rPr>
          <w:rFonts w:ascii="Times New Roman" w:hAnsi="Times New Roman" w:cs="Times New Roman"/>
          <w:color w:val="000000"/>
        </w:rPr>
        <w:t xml:space="preserve">nun 2. maddesinde şu şekilde belirtilmiştir: </w:t>
      </w:r>
    </w:p>
    <w:p w14:paraId="0C8B4618" w14:textId="77777777" w:rsidR="00037A49" w:rsidRDefault="00621388" w:rsidP="00621388">
      <w:pPr>
        <w:widowControl w:val="0"/>
        <w:tabs>
          <w:tab w:val="left" w:pos="220"/>
          <w:tab w:val="left" w:pos="720"/>
        </w:tabs>
        <w:autoSpaceDE w:val="0"/>
        <w:autoSpaceDN w:val="0"/>
        <w:adjustRightInd w:val="0"/>
        <w:spacing w:after="266" w:line="276" w:lineRule="auto"/>
        <w:ind w:left="720"/>
        <w:jc w:val="both"/>
        <w:rPr>
          <w:rFonts w:ascii="Times New Roman" w:hAnsi="Times New Roman" w:cs="Times New Roman"/>
          <w:color w:val="000000"/>
        </w:rPr>
      </w:pPr>
      <w:r w:rsidRPr="00037A49">
        <w:rPr>
          <w:rFonts w:ascii="Times New Roman" w:hAnsi="Times New Roman" w:cs="Times New Roman"/>
          <w:color w:val="000000"/>
        </w:rPr>
        <w:t> • Bir üye, bakanlık görevi yapmış olanlar arasından,</w:t>
      </w:r>
    </w:p>
    <w:p w14:paraId="560CB76C" w14:textId="77777777" w:rsidR="00037A49" w:rsidRDefault="00621388" w:rsidP="00621388">
      <w:pPr>
        <w:widowControl w:val="0"/>
        <w:tabs>
          <w:tab w:val="left" w:pos="220"/>
          <w:tab w:val="left" w:pos="720"/>
        </w:tabs>
        <w:autoSpaceDE w:val="0"/>
        <w:autoSpaceDN w:val="0"/>
        <w:adjustRightInd w:val="0"/>
        <w:spacing w:after="266" w:line="276" w:lineRule="auto"/>
        <w:ind w:left="720"/>
        <w:jc w:val="both"/>
        <w:rPr>
          <w:rFonts w:ascii="Times New Roman" w:hAnsi="Times New Roman" w:cs="Times New Roman"/>
          <w:color w:val="000000"/>
        </w:rPr>
      </w:pPr>
      <w:r w:rsidRPr="00037A49">
        <w:rPr>
          <w:rFonts w:ascii="Times New Roman" w:hAnsi="Times New Roman" w:cs="Times New Roman"/>
          <w:color w:val="000000"/>
        </w:rPr>
        <w:t> • Bir üye, il belediye başkanlığı yapmış olanlar arasından,</w:t>
      </w:r>
    </w:p>
    <w:p w14:paraId="40E5869F" w14:textId="77777777" w:rsidR="00037A49" w:rsidRDefault="00621388" w:rsidP="00621388">
      <w:pPr>
        <w:widowControl w:val="0"/>
        <w:tabs>
          <w:tab w:val="left" w:pos="220"/>
          <w:tab w:val="left" w:pos="720"/>
        </w:tabs>
        <w:autoSpaceDE w:val="0"/>
        <w:autoSpaceDN w:val="0"/>
        <w:adjustRightInd w:val="0"/>
        <w:spacing w:after="266" w:line="276" w:lineRule="auto"/>
        <w:ind w:left="720"/>
        <w:jc w:val="both"/>
        <w:rPr>
          <w:rFonts w:ascii="Times New Roman" w:hAnsi="Times New Roman" w:cs="Times New Roman"/>
          <w:color w:val="000000"/>
        </w:rPr>
      </w:pPr>
      <w:r w:rsidRPr="00037A49">
        <w:rPr>
          <w:rFonts w:ascii="Times New Roman" w:hAnsi="Times New Roman" w:cs="Times New Roman"/>
          <w:color w:val="000000"/>
        </w:rPr>
        <w:t> • Üç üye, Yargıtay, Danıştay, Sayıştay üyeliği görevler</w:t>
      </w:r>
      <w:r w:rsidR="00037A49">
        <w:rPr>
          <w:rFonts w:ascii="Times New Roman" w:hAnsi="Times New Roman" w:cs="Times New Roman"/>
          <w:color w:val="000000"/>
        </w:rPr>
        <w:t>inden emekliye ayrılanlar ara</w:t>
      </w:r>
      <w:r w:rsidRPr="00037A49">
        <w:rPr>
          <w:rFonts w:ascii="Times New Roman" w:hAnsi="Times New Roman" w:cs="Times New Roman"/>
          <w:color w:val="000000"/>
        </w:rPr>
        <w:t>sından,</w:t>
      </w:r>
    </w:p>
    <w:p w14:paraId="406A5A2D" w14:textId="77777777" w:rsidR="00037A49" w:rsidRDefault="00621388" w:rsidP="00621388">
      <w:pPr>
        <w:widowControl w:val="0"/>
        <w:tabs>
          <w:tab w:val="left" w:pos="220"/>
          <w:tab w:val="left" w:pos="720"/>
        </w:tabs>
        <w:autoSpaceDE w:val="0"/>
        <w:autoSpaceDN w:val="0"/>
        <w:adjustRightInd w:val="0"/>
        <w:spacing w:after="266" w:line="276" w:lineRule="auto"/>
        <w:ind w:left="720"/>
        <w:jc w:val="both"/>
        <w:rPr>
          <w:rFonts w:ascii="Times New Roman" w:hAnsi="Times New Roman" w:cs="Times New Roman"/>
          <w:color w:val="000000"/>
        </w:rPr>
      </w:pPr>
      <w:r w:rsidRPr="00037A49">
        <w:rPr>
          <w:rFonts w:ascii="Times New Roman" w:hAnsi="Times New Roman" w:cs="Times New Roman"/>
          <w:color w:val="000000"/>
        </w:rPr>
        <w:t xml:space="preserve"> • Üç üye, müsteşarlık, büyükelçilik, valilik, bağımsız ve </w:t>
      </w:r>
      <w:r w:rsidR="00037A49">
        <w:rPr>
          <w:rFonts w:ascii="Times New Roman" w:hAnsi="Times New Roman" w:cs="Times New Roman"/>
          <w:color w:val="000000"/>
        </w:rPr>
        <w:t xml:space="preserve">düzenleyici kurul başkanlığı </w:t>
      </w:r>
      <w:r w:rsidRPr="00037A49">
        <w:rPr>
          <w:rFonts w:ascii="Times New Roman" w:hAnsi="Times New Roman" w:cs="Times New Roman"/>
          <w:color w:val="000000"/>
        </w:rPr>
        <w:t>görevlerinde bulunmuş veya bu görevlerden emekliye ayrılanlar arasından,</w:t>
      </w:r>
    </w:p>
    <w:p w14:paraId="4B125713" w14:textId="77777777" w:rsidR="00037A49" w:rsidRDefault="00621388" w:rsidP="00621388">
      <w:pPr>
        <w:widowControl w:val="0"/>
        <w:tabs>
          <w:tab w:val="left" w:pos="220"/>
          <w:tab w:val="left" w:pos="720"/>
        </w:tabs>
        <w:autoSpaceDE w:val="0"/>
        <w:autoSpaceDN w:val="0"/>
        <w:adjustRightInd w:val="0"/>
        <w:spacing w:after="266" w:line="276" w:lineRule="auto"/>
        <w:ind w:left="720"/>
        <w:jc w:val="both"/>
        <w:rPr>
          <w:rFonts w:ascii="Times New Roman" w:hAnsi="Times New Roman" w:cs="Times New Roman"/>
          <w:color w:val="000000"/>
        </w:rPr>
      </w:pPr>
      <w:r w:rsidRPr="00037A49">
        <w:rPr>
          <w:rFonts w:ascii="Times New Roman" w:hAnsi="Times New Roman" w:cs="Times New Roman"/>
          <w:color w:val="000000"/>
        </w:rPr>
        <w:t> • İki üye, üniversitelerde rektörlük veya dekanlık görevlerinde bulunmuş öğretim  üyeleri veya bunların emeklileri arasından,</w:t>
      </w:r>
    </w:p>
    <w:p w14:paraId="19A34EDE" w14:textId="77777777" w:rsidR="00037A49" w:rsidRDefault="00621388" w:rsidP="00621388">
      <w:pPr>
        <w:widowControl w:val="0"/>
        <w:tabs>
          <w:tab w:val="left" w:pos="220"/>
          <w:tab w:val="left" w:pos="720"/>
        </w:tabs>
        <w:autoSpaceDE w:val="0"/>
        <w:autoSpaceDN w:val="0"/>
        <w:adjustRightInd w:val="0"/>
        <w:spacing w:after="266" w:line="276" w:lineRule="auto"/>
        <w:ind w:left="720"/>
        <w:jc w:val="both"/>
        <w:rPr>
          <w:rFonts w:ascii="Times New Roman" w:hAnsi="Times New Roman" w:cs="Times New Roman"/>
          <w:color w:val="000000"/>
        </w:rPr>
      </w:pPr>
      <w:r w:rsidRPr="00037A49">
        <w:rPr>
          <w:rFonts w:ascii="Times New Roman" w:hAnsi="Times New Roman" w:cs="Times New Roman"/>
          <w:color w:val="000000"/>
        </w:rPr>
        <w:t> • Bir üye, kamu kurumu niteliğindeki meslek kuruluş</w:t>
      </w:r>
      <w:r w:rsidR="00037A49">
        <w:rPr>
          <w:rFonts w:ascii="Times New Roman" w:hAnsi="Times New Roman" w:cs="Times New Roman"/>
          <w:color w:val="000000"/>
        </w:rPr>
        <w:t>larında en üst kademe yöneti</w:t>
      </w:r>
      <w:r w:rsidRPr="00037A49">
        <w:rPr>
          <w:rFonts w:ascii="Times New Roman" w:hAnsi="Times New Roman" w:cs="Times New Roman"/>
          <w:color w:val="000000"/>
        </w:rPr>
        <w:t>ciliği yapmış olanlar arasından.</w:t>
      </w:r>
    </w:p>
    <w:p w14:paraId="291561C2" w14:textId="77777777" w:rsidR="00621388" w:rsidRPr="00037A49" w:rsidRDefault="00621388" w:rsidP="00621388">
      <w:pPr>
        <w:widowControl w:val="0"/>
        <w:tabs>
          <w:tab w:val="left" w:pos="220"/>
          <w:tab w:val="left" w:pos="720"/>
        </w:tabs>
        <w:autoSpaceDE w:val="0"/>
        <w:autoSpaceDN w:val="0"/>
        <w:adjustRightInd w:val="0"/>
        <w:spacing w:after="266" w:line="276" w:lineRule="auto"/>
        <w:ind w:left="720"/>
        <w:jc w:val="both"/>
        <w:rPr>
          <w:rFonts w:ascii="Times New Roman" w:hAnsi="Times New Roman" w:cs="Times New Roman"/>
          <w:color w:val="000000"/>
        </w:rPr>
      </w:pPr>
      <w:r w:rsidRPr="00037A49">
        <w:rPr>
          <w:rFonts w:ascii="Times New Roman" w:hAnsi="Times New Roman" w:cs="Times New Roman"/>
          <w:color w:val="000000"/>
        </w:rPr>
        <w:t> Yine Kanunun çeşitli maddelerinde yer aldığı şekliyle Ka</w:t>
      </w:r>
      <w:r w:rsidR="00037A49">
        <w:rPr>
          <w:rFonts w:ascii="Times New Roman" w:hAnsi="Times New Roman" w:cs="Times New Roman"/>
          <w:color w:val="000000"/>
        </w:rPr>
        <w:t xml:space="preserve">mu Görevlileri Etik Kurulu’nun </w:t>
      </w:r>
      <w:r w:rsidRPr="00037A49">
        <w:rPr>
          <w:rFonts w:ascii="Times New Roman" w:hAnsi="Times New Roman" w:cs="Times New Roman"/>
          <w:color w:val="000000"/>
        </w:rPr>
        <w:t>görevleri şu şekildedir:  </w:t>
      </w:r>
    </w:p>
    <w:p w14:paraId="3454116A" w14:textId="77777777" w:rsidR="00621388" w:rsidRPr="00037A49" w:rsidRDefault="00621388" w:rsidP="00621388">
      <w:pPr>
        <w:widowControl w:val="0"/>
        <w:numPr>
          <w:ilvl w:val="0"/>
          <w:numId w:val="2"/>
        </w:numPr>
        <w:tabs>
          <w:tab w:val="left" w:pos="220"/>
          <w:tab w:val="left" w:pos="720"/>
        </w:tabs>
        <w:autoSpaceDE w:val="0"/>
        <w:autoSpaceDN w:val="0"/>
        <w:adjustRightInd w:val="0"/>
        <w:spacing w:after="266" w:line="276" w:lineRule="auto"/>
        <w:ind w:hanging="720"/>
        <w:jc w:val="both"/>
        <w:rPr>
          <w:rFonts w:ascii="Times New Roman" w:hAnsi="Times New Roman" w:cs="Times New Roman"/>
          <w:color w:val="000000"/>
        </w:rPr>
      </w:pPr>
      <w:r w:rsidRPr="00037A49">
        <w:rPr>
          <w:rFonts w:ascii="Times New Roman" w:hAnsi="Times New Roman" w:cs="Times New Roman"/>
          <w:color w:val="000000"/>
        </w:rPr>
        <w:t xml:space="preserve">Kamu görevlilerinin görevlerini yürütürken uymaları </w:t>
      </w:r>
      <w:r w:rsidR="00037A49">
        <w:rPr>
          <w:rFonts w:ascii="Times New Roman" w:hAnsi="Times New Roman" w:cs="Times New Roman"/>
          <w:color w:val="000000"/>
        </w:rPr>
        <w:t>gereken etik davranış ilkele</w:t>
      </w:r>
      <w:r w:rsidRPr="00037A49">
        <w:rPr>
          <w:rFonts w:ascii="Times New Roman" w:hAnsi="Times New Roman" w:cs="Times New Roman"/>
          <w:color w:val="000000"/>
        </w:rPr>
        <w:t>rini belirlemek,  </w:t>
      </w:r>
    </w:p>
    <w:p w14:paraId="182CE35B" w14:textId="77777777" w:rsidR="00621388" w:rsidRPr="00037A49" w:rsidRDefault="00621388" w:rsidP="00621388">
      <w:pPr>
        <w:widowControl w:val="0"/>
        <w:numPr>
          <w:ilvl w:val="0"/>
          <w:numId w:val="2"/>
        </w:numPr>
        <w:tabs>
          <w:tab w:val="left" w:pos="220"/>
          <w:tab w:val="left" w:pos="720"/>
        </w:tabs>
        <w:autoSpaceDE w:val="0"/>
        <w:autoSpaceDN w:val="0"/>
        <w:adjustRightInd w:val="0"/>
        <w:spacing w:after="266" w:line="276" w:lineRule="auto"/>
        <w:ind w:hanging="720"/>
        <w:jc w:val="both"/>
        <w:rPr>
          <w:rFonts w:ascii="Times New Roman" w:hAnsi="Times New Roman" w:cs="Times New Roman"/>
          <w:color w:val="000000"/>
        </w:rPr>
      </w:pPr>
      <w:r w:rsidRPr="00037A49">
        <w:rPr>
          <w:rFonts w:ascii="Times New Roman" w:hAnsi="Times New Roman" w:cs="Times New Roman"/>
          <w:color w:val="000000"/>
        </w:rPr>
        <w:t>Etik davranış ilkelerinin ihlâl edildiği iddiasıyla re’sen veya yapılacak başvurular  üzerine gerekli inceleme ve araştırmayı yapmak,  </w:t>
      </w:r>
    </w:p>
    <w:p w14:paraId="0D1AD75A" w14:textId="09AFEE8B" w:rsidR="00621388" w:rsidRPr="00037A49" w:rsidRDefault="00621388" w:rsidP="00621388">
      <w:pPr>
        <w:widowControl w:val="0"/>
        <w:numPr>
          <w:ilvl w:val="0"/>
          <w:numId w:val="2"/>
        </w:numPr>
        <w:tabs>
          <w:tab w:val="left" w:pos="220"/>
          <w:tab w:val="left" w:pos="720"/>
        </w:tabs>
        <w:autoSpaceDE w:val="0"/>
        <w:autoSpaceDN w:val="0"/>
        <w:adjustRightInd w:val="0"/>
        <w:spacing w:after="266" w:line="276" w:lineRule="auto"/>
        <w:ind w:hanging="720"/>
        <w:jc w:val="both"/>
        <w:rPr>
          <w:rFonts w:ascii="Times New Roman" w:hAnsi="Times New Roman" w:cs="Times New Roman"/>
          <w:color w:val="000000"/>
        </w:rPr>
      </w:pPr>
      <w:r w:rsidRPr="00037A49">
        <w:rPr>
          <w:rFonts w:ascii="Times New Roman" w:hAnsi="Times New Roman" w:cs="Times New Roman"/>
          <w:color w:val="000000"/>
        </w:rPr>
        <w:t>Kamuda etik kültürünü yerleştirmek üzere çalış</w:t>
      </w:r>
      <w:r w:rsidR="00F53E1A">
        <w:rPr>
          <w:rFonts w:ascii="Times New Roman" w:hAnsi="Times New Roman" w:cs="Times New Roman"/>
          <w:color w:val="000000"/>
        </w:rPr>
        <w:t xml:space="preserve">malar yapmak veya yaptırmak ve </w:t>
      </w:r>
      <w:r w:rsidRPr="00037A49">
        <w:rPr>
          <w:rFonts w:ascii="Times New Roman" w:hAnsi="Times New Roman" w:cs="Times New Roman"/>
          <w:color w:val="000000"/>
        </w:rPr>
        <w:t>bu konuda yapılacak çalışmalara destek vermek,  </w:t>
      </w:r>
    </w:p>
    <w:p w14:paraId="59C46180" w14:textId="77777777" w:rsidR="00621388" w:rsidRPr="00037A49" w:rsidRDefault="00621388" w:rsidP="00621388">
      <w:pPr>
        <w:widowControl w:val="0"/>
        <w:numPr>
          <w:ilvl w:val="0"/>
          <w:numId w:val="2"/>
        </w:numPr>
        <w:tabs>
          <w:tab w:val="left" w:pos="220"/>
          <w:tab w:val="left" w:pos="720"/>
        </w:tabs>
        <w:autoSpaceDE w:val="0"/>
        <w:autoSpaceDN w:val="0"/>
        <w:adjustRightInd w:val="0"/>
        <w:spacing w:after="266" w:line="276" w:lineRule="auto"/>
        <w:ind w:hanging="720"/>
        <w:jc w:val="both"/>
        <w:rPr>
          <w:rFonts w:ascii="Times New Roman" w:hAnsi="Times New Roman" w:cs="Times New Roman"/>
          <w:color w:val="000000"/>
        </w:rPr>
      </w:pPr>
      <w:r w:rsidRPr="00037A49">
        <w:rPr>
          <w:rFonts w:ascii="Times New Roman" w:hAnsi="Times New Roman" w:cs="Times New Roman"/>
          <w:color w:val="000000"/>
        </w:rPr>
        <w:t>Hediye alma yasağının kapsamını belirlemek ve uygulamasını izlemek,  </w:t>
      </w:r>
    </w:p>
    <w:p w14:paraId="5DDD421E" w14:textId="77777777" w:rsidR="00621388" w:rsidRPr="00037A49" w:rsidRDefault="00621388" w:rsidP="00621388">
      <w:pPr>
        <w:widowControl w:val="0"/>
        <w:numPr>
          <w:ilvl w:val="0"/>
          <w:numId w:val="2"/>
        </w:numPr>
        <w:tabs>
          <w:tab w:val="left" w:pos="220"/>
          <w:tab w:val="left" w:pos="720"/>
        </w:tabs>
        <w:autoSpaceDE w:val="0"/>
        <w:autoSpaceDN w:val="0"/>
        <w:adjustRightInd w:val="0"/>
        <w:spacing w:after="266" w:line="276" w:lineRule="auto"/>
        <w:ind w:hanging="720"/>
        <w:jc w:val="both"/>
        <w:rPr>
          <w:rFonts w:ascii="Times New Roman" w:hAnsi="Times New Roman" w:cs="Times New Roman"/>
          <w:color w:val="000000"/>
        </w:rPr>
      </w:pPr>
      <w:r w:rsidRPr="00037A49">
        <w:rPr>
          <w:rFonts w:ascii="Times New Roman" w:hAnsi="Times New Roman" w:cs="Times New Roman"/>
          <w:color w:val="000000"/>
        </w:rPr>
        <w:t>Kurum ve kuruluşların, etik davranış ilkeleri konusun</w:t>
      </w:r>
      <w:r w:rsidR="00037A49">
        <w:rPr>
          <w:rFonts w:ascii="Times New Roman" w:hAnsi="Times New Roman" w:cs="Times New Roman"/>
          <w:color w:val="000000"/>
        </w:rPr>
        <w:t>da uygulamada karşılaştıkla</w:t>
      </w:r>
      <w:r w:rsidRPr="00037A49">
        <w:rPr>
          <w:rFonts w:ascii="Times New Roman" w:hAnsi="Times New Roman" w:cs="Times New Roman"/>
          <w:color w:val="000000"/>
        </w:rPr>
        <w:t>rı sorunlara yönelik olarak görüş bildirmek.  </w:t>
      </w:r>
    </w:p>
    <w:p w14:paraId="4DD66FE2" w14:textId="77777777" w:rsidR="00621388" w:rsidRPr="00037A49" w:rsidRDefault="00621388" w:rsidP="00621388">
      <w:pPr>
        <w:widowControl w:val="0"/>
        <w:autoSpaceDE w:val="0"/>
        <w:autoSpaceDN w:val="0"/>
        <w:adjustRightInd w:val="0"/>
        <w:spacing w:line="276" w:lineRule="auto"/>
        <w:jc w:val="both"/>
        <w:rPr>
          <w:rFonts w:ascii="Times New Roman" w:hAnsi="Times New Roman" w:cs="Times New Roman"/>
          <w:color w:val="000000"/>
        </w:rPr>
      </w:pPr>
    </w:p>
    <w:p w14:paraId="06EAB879" w14:textId="3C507033" w:rsidR="00017954" w:rsidRDefault="00621388" w:rsidP="00F53E1A">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Yönetmeliğin 4. maddesi uyarınca, en az genel müdür veya eşiti seviyedeki kamu gö- revlileri hakkında Kurula başvurulabilmektedir. </w:t>
      </w:r>
    </w:p>
    <w:p w14:paraId="39667FB7" w14:textId="75B3AABB" w:rsidR="00621388" w:rsidRPr="00037A49" w:rsidRDefault="00621388" w:rsidP="00017954">
      <w:pPr>
        <w:widowControl w:val="0"/>
        <w:tabs>
          <w:tab w:val="left" w:pos="220"/>
          <w:tab w:val="left" w:pos="720"/>
        </w:tabs>
        <w:autoSpaceDE w:val="0"/>
        <w:autoSpaceDN w:val="0"/>
        <w:adjustRightInd w:val="0"/>
        <w:spacing w:after="266" w:line="276" w:lineRule="auto"/>
        <w:ind w:left="720"/>
        <w:jc w:val="both"/>
        <w:rPr>
          <w:rFonts w:ascii="Times New Roman" w:hAnsi="Times New Roman" w:cs="Times New Roman"/>
          <w:color w:val="000000"/>
        </w:rPr>
      </w:pPr>
      <w:r w:rsidRPr="00037A49">
        <w:rPr>
          <w:rFonts w:ascii="Times New Roman" w:hAnsi="Times New Roman" w:cs="Times New Roman"/>
          <w:color w:val="000000"/>
        </w:rPr>
        <w:t xml:space="preserve">Kamu Görevlileri Etik Kurulu’nun kamu personelinin etik davranış ihlâlleriyle ilgili görev ve yetkileri şu şekildedir: </w:t>
      </w:r>
    </w:p>
    <w:p w14:paraId="2C3E5D42" w14:textId="77777777" w:rsidR="00621388" w:rsidRPr="00037A49" w:rsidRDefault="00621388" w:rsidP="00621388">
      <w:pPr>
        <w:widowControl w:val="0"/>
        <w:numPr>
          <w:ilvl w:val="1"/>
          <w:numId w:val="3"/>
        </w:numPr>
        <w:tabs>
          <w:tab w:val="left" w:pos="940"/>
          <w:tab w:val="left" w:pos="1440"/>
        </w:tabs>
        <w:autoSpaceDE w:val="0"/>
        <w:autoSpaceDN w:val="0"/>
        <w:adjustRightInd w:val="0"/>
        <w:spacing w:after="266" w:line="276" w:lineRule="auto"/>
        <w:ind w:hanging="1440"/>
        <w:jc w:val="both"/>
        <w:rPr>
          <w:rFonts w:ascii="Times New Roman" w:hAnsi="Times New Roman" w:cs="Times New Roman"/>
          <w:color w:val="000000"/>
        </w:rPr>
      </w:pPr>
      <w:r w:rsidRPr="00037A49">
        <w:rPr>
          <w:rFonts w:ascii="Times New Roman" w:hAnsi="Times New Roman" w:cs="Times New Roman"/>
          <w:color w:val="000000"/>
        </w:rPr>
        <w:t>Kurul, etik davranış ilkelerinin ihlâl edildiği iddiasıyl</w:t>
      </w:r>
      <w:r w:rsidR="00037A49">
        <w:rPr>
          <w:rFonts w:ascii="Times New Roman" w:hAnsi="Times New Roman" w:cs="Times New Roman"/>
          <w:color w:val="000000"/>
        </w:rPr>
        <w:t>a re’sen veya yapılacak başvu</w:t>
      </w:r>
      <w:r w:rsidRPr="00037A49">
        <w:rPr>
          <w:rFonts w:ascii="Times New Roman" w:hAnsi="Times New Roman" w:cs="Times New Roman"/>
          <w:color w:val="000000"/>
        </w:rPr>
        <w:t>rular üzerine gerekli inceleme ve araştırmayı yapar</w:t>
      </w:r>
      <w:r w:rsidR="00037A49">
        <w:rPr>
          <w:rFonts w:ascii="Times New Roman" w:hAnsi="Times New Roman" w:cs="Times New Roman"/>
          <w:color w:val="000000"/>
        </w:rPr>
        <w:t>ak sonucu ilgili makama bildir</w:t>
      </w:r>
      <w:r w:rsidRPr="00037A49">
        <w:rPr>
          <w:rFonts w:ascii="Times New Roman" w:hAnsi="Times New Roman" w:cs="Times New Roman"/>
          <w:color w:val="000000"/>
        </w:rPr>
        <w:t>mekle görevlidir.  </w:t>
      </w:r>
    </w:p>
    <w:p w14:paraId="6F8C7548" w14:textId="77777777" w:rsidR="00621388" w:rsidRPr="00037A49" w:rsidRDefault="00621388" w:rsidP="00621388">
      <w:pPr>
        <w:widowControl w:val="0"/>
        <w:numPr>
          <w:ilvl w:val="1"/>
          <w:numId w:val="3"/>
        </w:numPr>
        <w:tabs>
          <w:tab w:val="left" w:pos="940"/>
          <w:tab w:val="left" w:pos="1440"/>
        </w:tabs>
        <w:autoSpaceDE w:val="0"/>
        <w:autoSpaceDN w:val="0"/>
        <w:adjustRightInd w:val="0"/>
        <w:spacing w:after="266" w:line="276" w:lineRule="auto"/>
        <w:ind w:hanging="1440"/>
        <w:jc w:val="both"/>
        <w:rPr>
          <w:rFonts w:ascii="Times New Roman" w:hAnsi="Times New Roman" w:cs="Times New Roman"/>
          <w:color w:val="000000"/>
        </w:rPr>
      </w:pPr>
      <w:r w:rsidRPr="00037A49">
        <w:rPr>
          <w:rFonts w:ascii="Times New Roman" w:hAnsi="Times New Roman" w:cs="Times New Roman"/>
          <w:color w:val="000000"/>
        </w:rPr>
        <w:t>Bakanlıklar ve diğer kamu kurum ve kuruluşları, başvuru konusu ile ilgili olarak Kurul tarafından istenen bilgi ve belgeleri vermek zorundadırlar.  </w:t>
      </w:r>
    </w:p>
    <w:p w14:paraId="7A7C2FDB" w14:textId="28DD8454" w:rsidR="00621388" w:rsidRPr="00037A49" w:rsidRDefault="00621388" w:rsidP="00621388">
      <w:pPr>
        <w:widowControl w:val="0"/>
        <w:numPr>
          <w:ilvl w:val="1"/>
          <w:numId w:val="3"/>
        </w:numPr>
        <w:tabs>
          <w:tab w:val="left" w:pos="940"/>
          <w:tab w:val="left" w:pos="1440"/>
        </w:tabs>
        <w:autoSpaceDE w:val="0"/>
        <w:autoSpaceDN w:val="0"/>
        <w:adjustRightInd w:val="0"/>
        <w:spacing w:after="266" w:line="276" w:lineRule="auto"/>
        <w:ind w:hanging="1440"/>
        <w:jc w:val="both"/>
        <w:rPr>
          <w:rFonts w:ascii="Times New Roman" w:hAnsi="Times New Roman" w:cs="Times New Roman"/>
          <w:color w:val="000000"/>
        </w:rPr>
      </w:pPr>
      <w:r w:rsidRPr="00037A49">
        <w:rPr>
          <w:rFonts w:ascii="Times New Roman" w:hAnsi="Times New Roman" w:cs="Times New Roman"/>
          <w:color w:val="000000"/>
        </w:rPr>
        <w:t>Kurul, kendisine ulaşan başvuruları etik davranış ilk</w:t>
      </w:r>
      <w:r w:rsidR="002E7E07">
        <w:rPr>
          <w:rFonts w:ascii="Times New Roman" w:hAnsi="Times New Roman" w:cs="Times New Roman"/>
          <w:color w:val="000000"/>
        </w:rPr>
        <w:t>elerinin ihlâl edilip edilmedi</w:t>
      </w:r>
      <w:r w:rsidRPr="00037A49">
        <w:rPr>
          <w:rFonts w:ascii="Times New Roman" w:hAnsi="Times New Roman" w:cs="Times New Roman"/>
          <w:color w:val="000000"/>
        </w:rPr>
        <w:t>ğini değerlendirerek, en geç üç ay içinde sonuçlandırmak zorundadır. Sonuçlandırılan incelemeler ilgililere bildirilir.  </w:t>
      </w:r>
    </w:p>
    <w:p w14:paraId="0944E98F" w14:textId="77777777" w:rsidR="00621388" w:rsidRPr="00037A49" w:rsidRDefault="00621388" w:rsidP="00621388">
      <w:pPr>
        <w:widowControl w:val="0"/>
        <w:numPr>
          <w:ilvl w:val="1"/>
          <w:numId w:val="3"/>
        </w:numPr>
        <w:tabs>
          <w:tab w:val="left" w:pos="940"/>
          <w:tab w:val="left" w:pos="1440"/>
        </w:tabs>
        <w:autoSpaceDE w:val="0"/>
        <w:autoSpaceDN w:val="0"/>
        <w:adjustRightInd w:val="0"/>
        <w:spacing w:after="266" w:line="276" w:lineRule="auto"/>
        <w:ind w:hanging="1440"/>
        <w:jc w:val="both"/>
        <w:rPr>
          <w:rFonts w:ascii="Times New Roman" w:hAnsi="Times New Roman" w:cs="Times New Roman"/>
          <w:color w:val="000000"/>
        </w:rPr>
      </w:pPr>
      <w:r w:rsidRPr="00037A49">
        <w:rPr>
          <w:rFonts w:ascii="Times New Roman" w:hAnsi="Times New Roman" w:cs="Times New Roman"/>
          <w:color w:val="000000"/>
        </w:rPr>
        <w:t>Kurul, bu Kanun kapsamındaki kuruluşlardan ve özel kuruluşlardan ilgili temsilcileri çağırıp bilgi alma yetkisine sahiptir.  </w:t>
      </w:r>
    </w:p>
    <w:p w14:paraId="33C0D650" w14:textId="741A9EF1" w:rsidR="00621388" w:rsidRPr="00037A49" w:rsidRDefault="00621388" w:rsidP="00621388">
      <w:pPr>
        <w:widowControl w:val="0"/>
        <w:numPr>
          <w:ilvl w:val="1"/>
          <w:numId w:val="3"/>
        </w:numPr>
        <w:tabs>
          <w:tab w:val="left" w:pos="940"/>
          <w:tab w:val="left" w:pos="1440"/>
        </w:tabs>
        <w:autoSpaceDE w:val="0"/>
        <w:autoSpaceDN w:val="0"/>
        <w:adjustRightInd w:val="0"/>
        <w:spacing w:after="266" w:line="276" w:lineRule="auto"/>
        <w:ind w:hanging="1440"/>
        <w:jc w:val="both"/>
        <w:rPr>
          <w:rFonts w:ascii="Times New Roman" w:hAnsi="Times New Roman" w:cs="Times New Roman"/>
          <w:color w:val="000000"/>
        </w:rPr>
      </w:pPr>
      <w:r w:rsidRPr="00037A49">
        <w:rPr>
          <w:rFonts w:ascii="Times New Roman" w:hAnsi="Times New Roman" w:cs="Times New Roman"/>
          <w:color w:val="000000"/>
        </w:rPr>
        <w:t>Kurul, gerektiğinde mal bildirimlerini inceleme yetk</w:t>
      </w:r>
      <w:r w:rsidR="002E7E07">
        <w:rPr>
          <w:rFonts w:ascii="Times New Roman" w:hAnsi="Times New Roman" w:cs="Times New Roman"/>
          <w:color w:val="000000"/>
        </w:rPr>
        <w:t>isine sahiptir. Mal bildirimle</w:t>
      </w:r>
      <w:r w:rsidRPr="00037A49">
        <w:rPr>
          <w:rFonts w:ascii="Times New Roman" w:hAnsi="Times New Roman" w:cs="Times New Roman"/>
          <w:color w:val="000000"/>
        </w:rPr>
        <w:t>rindeki bilgilerin doğruluğunun kontrolü amacıyla, il</w:t>
      </w:r>
      <w:r w:rsidR="002E7E07">
        <w:rPr>
          <w:rFonts w:ascii="Times New Roman" w:hAnsi="Times New Roman" w:cs="Times New Roman"/>
          <w:color w:val="000000"/>
        </w:rPr>
        <w:t>gili kişi ve kuruluşlar (ban</w:t>
      </w:r>
      <w:r w:rsidRPr="00037A49">
        <w:rPr>
          <w:rFonts w:ascii="Times New Roman" w:hAnsi="Times New Roman" w:cs="Times New Roman"/>
          <w:color w:val="000000"/>
        </w:rPr>
        <w:t>kalar ve özel finans kurumları dah</w:t>
      </w:r>
      <w:r w:rsidR="00F53E1A">
        <w:rPr>
          <w:rFonts w:ascii="Times New Roman" w:hAnsi="Times New Roman" w:cs="Times New Roman"/>
          <w:color w:val="000000"/>
        </w:rPr>
        <w:t xml:space="preserve">il) Kurul tarafından talep </w:t>
      </w:r>
      <w:r w:rsidRPr="00037A49">
        <w:rPr>
          <w:rFonts w:ascii="Times New Roman" w:hAnsi="Times New Roman" w:cs="Times New Roman"/>
          <w:color w:val="000000"/>
        </w:rPr>
        <w:t>edilen bilgileri en geç otuz gün içinde Kurula vermekle yükümlüdürler.  </w:t>
      </w:r>
    </w:p>
    <w:p w14:paraId="07EA79DB" w14:textId="77777777" w:rsidR="00621388" w:rsidRPr="00037A49" w:rsidRDefault="00621388" w:rsidP="00621388">
      <w:pPr>
        <w:widowControl w:val="0"/>
        <w:autoSpaceDE w:val="0"/>
        <w:autoSpaceDN w:val="0"/>
        <w:adjustRightInd w:val="0"/>
        <w:spacing w:line="276" w:lineRule="auto"/>
        <w:jc w:val="both"/>
        <w:rPr>
          <w:rFonts w:ascii="Times New Roman" w:hAnsi="Times New Roman" w:cs="Times New Roman"/>
          <w:color w:val="000000"/>
        </w:rPr>
      </w:pPr>
    </w:p>
    <w:p w14:paraId="49518247"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 Hediye alma yasağının kapsamını belirlemeye ve en az genel müdür veya eşiti sevi- yedeki üst düzey kamu görevlilerince alınan hediyelerin listesini gerektiğinde her takvim yılı sonunda bu görevlilerden istemeye yetkilidir. </w:t>
      </w:r>
    </w:p>
    <w:p w14:paraId="5BC6EC92" w14:textId="32C63CF9" w:rsidR="007C7AA3" w:rsidRPr="00037A49" w:rsidRDefault="00621388" w:rsidP="00621388">
      <w:pPr>
        <w:widowControl w:val="0"/>
        <w:autoSpaceDE w:val="0"/>
        <w:autoSpaceDN w:val="0"/>
        <w:adjustRightInd w:val="0"/>
        <w:spacing w:after="240" w:line="276" w:lineRule="auto"/>
        <w:jc w:val="both"/>
        <w:rPr>
          <w:rFonts w:ascii="Times New Roman" w:hAnsi="Times New Roman" w:cs="Times New Roman"/>
          <w:b/>
          <w:bCs/>
        </w:rPr>
      </w:pPr>
      <w:r w:rsidRPr="00037A49">
        <w:rPr>
          <w:rFonts w:ascii="Times New Roman" w:hAnsi="Times New Roman" w:cs="Times New Roman"/>
          <w:b/>
          <w:bCs/>
        </w:rPr>
        <w:t>5176 sayılı Kanun, Kamu Görevlileri Etik Kurulu’nun hakkında inceleme yapabileceği kamu görevlilerini belirlerken, kanun hükümlerinin Cu</w:t>
      </w:r>
      <w:r w:rsidR="00017954">
        <w:rPr>
          <w:rFonts w:ascii="Times New Roman" w:hAnsi="Times New Roman" w:cs="Times New Roman"/>
          <w:b/>
          <w:bCs/>
        </w:rPr>
        <w:t xml:space="preserve">mhurbaşkanı, milletvekilleri, </w:t>
      </w:r>
      <w:r w:rsidRPr="00037A49">
        <w:rPr>
          <w:rFonts w:ascii="Times New Roman" w:hAnsi="Times New Roman" w:cs="Times New Roman"/>
          <w:b/>
          <w:bCs/>
        </w:rPr>
        <w:t xml:space="preserve">Türk Silahlı Kuvvetleri ve yargı mensupları ve üniversiteler hakkında uygulanamayacağını belirtmiştir. </w:t>
      </w:r>
    </w:p>
    <w:p w14:paraId="29DE82EA"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b/>
          <w:bCs/>
          <w:color w:val="000000"/>
        </w:rPr>
        <w:t xml:space="preserve">KAMU PERSONELİNE KARŞI ETİK İLKE İHLÂLİ BAŞVURU VE İNCELEME USULÜ </w:t>
      </w:r>
    </w:p>
    <w:p w14:paraId="3AAF19A3"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b/>
          <w:bCs/>
          <w:color w:val="000000"/>
        </w:rPr>
        <w:t xml:space="preserve">Başvurunun Yapılacağı Yer </w:t>
      </w:r>
    </w:p>
    <w:p w14:paraId="6A774B0B"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Etik davranış ihlâline ilişkin başvurular, Kamu Görevlileri Etik Kurulu’nun inceleme yet- kisi alanına giren personel için Kurul Başkanlığına, diğer görevliler için ise kurum yetkili disiplin kurullarına yöneltilmek üzere ilgili kurum amirliğine yapılır. </w:t>
      </w:r>
    </w:p>
    <w:p w14:paraId="7D86D41C"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b/>
          <w:bCs/>
          <w:color w:val="000000"/>
        </w:rPr>
        <w:t xml:space="preserve">Başvuruda Bulunabilecek Kişiler </w:t>
      </w:r>
    </w:p>
    <w:p w14:paraId="388444B0" w14:textId="0FA39E5E"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Kimlerin başvuruda bulunabileceği, Yönetmeliğin 31. maddesinde hükme bağlanmıştır. 3071 sayılı </w:t>
      </w:r>
      <w:r w:rsidRPr="00037A49">
        <w:rPr>
          <w:rFonts w:ascii="Times New Roman" w:hAnsi="Times New Roman" w:cs="Times New Roman"/>
          <w:i/>
          <w:iCs/>
          <w:color w:val="000000"/>
        </w:rPr>
        <w:t>Dilekçe Hakkının Kullanılmasına İlişkin Kanun</w:t>
      </w:r>
      <w:r w:rsidRPr="00037A49">
        <w:rPr>
          <w:rFonts w:ascii="Times New Roman" w:hAnsi="Times New Roman" w:cs="Times New Roman"/>
          <w:color w:val="000000"/>
        </w:rPr>
        <w:t>’d</w:t>
      </w:r>
      <w:r w:rsidR="002E7E07">
        <w:rPr>
          <w:rFonts w:ascii="Times New Roman" w:hAnsi="Times New Roman" w:cs="Times New Roman"/>
          <w:color w:val="000000"/>
        </w:rPr>
        <w:t>a belirlenen esaslara göre, me</w:t>
      </w:r>
      <w:r w:rsidRPr="00037A49">
        <w:rPr>
          <w:rFonts w:ascii="Times New Roman" w:hAnsi="Times New Roman" w:cs="Times New Roman"/>
          <w:color w:val="000000"/>
        </w:rPr>
        <w:t xml:space="preserve">deni hakları kullanma ehliyetine sahip Türkiye Cumhuriyeti Vatandaşları ile </w:t>
      </w:r>
      <w:r w:rsidRPr="00F53E1A">
        <w:rPr>
          <w:rFonts w:ascii="Times New Roman" w:hAnsi="Times New Roman" w:cs="Times New Roman"/>
          <w:b/>
          <w:color w:val="000000"/>
        </w:rPr>
        <w:t>Türkiye’de oturan yabancı gerçek kişiler, etik davranış ilkelerine aykırı davrandıkları iddiası ile başvuruda bulunabilirler. Herhangi bir nedenle Türkiye’de bulunup da başvuru nedeni, Yönetmelikte sayılan etik ilkelerden birisine aykırı davranıldığına tanık olan yabancı, başvuru hakkı açısından Türkiye’de oturuyor kabul edilir.</w:t>
      </w:r>
      <w:r w:rsidRPr="00037A49">
        <w:rPr>
          <w:rFonts w:ascii="Times New Roman" w:hAnsi="Times New Roman" w:cs="Times New Roman"/>
          <w:color w:val="000000"/>
        </w:rPr>
        <w:t xml:space="preserve"> Başvuruda bulunabilmek için başvuranın menfaatinin etkilenmesi koşulu aranmaz. Ancak, kamu görevlilerini karalama amacı güttüğü açıkça anlaşılan ve kimliği tespit edilemeyen başvurular değerlendirmeye alınmaz. </w:t>
      </w:r>
      <w:r w:rsidRPr="00F53E1A">
        <w:rPr>
          <w:rFonts w:ascii="Times New Roman" w:hAnsi="Times New Roman" w:cs="Times New Roman"/>
          <w:b/>
          <w:color w:val="000000"/>
        </w:rPr>
        <w:t>Yargı organlarınca incelenmekte olan veya karar</w:t>
      </w:r>
      <w:r w:rsidR="002E7E07" w:rsidRPr="00F53E1A">
        <w:rPr>
          <w:rFonts w:ascii="Times New Roman" w:hAnsi="Times New Roman" w:cs="Times New Roman"/>
          <w:b/>
          <w:color w:val="000000"/>
        </w:rPr>
        <w:t>a bağlanmış bulunan uyuşmaz</w:t>
      </w:r>
      <w:r w:rsidRPr="00F53E1A">
        <w:rPr>
          <w:rFonts w:ascii="Times New Roman" w:hAnsi="Times New Roman" w:cs="Times New Roman"/>
          <w:b/>
          <w:color w:val="000000"/>
        </w:rPr>
        <w:t>lıklar hakkında Kurul’a veya yetkili disiplin kurullarına baş</w:t>
      </w:r>
      <w:r w:rsidR="002E7E07" w:rsidRPr="00F53E1A">
        <w:rPr>
          <w:rFonts w:ascii="Times New Roman" w:hAnsi="Times New Roman" w:cs="Times New Roman"/>
          <w:b/>
          <w:color w:val="000000"/>
        </w:rPr>
        <w:t>vuru yapılamaz. İnceleme sıra</w:t>
      </w:r>
      <w:r w:rsidRPr="00F53E1A">
        <w:rPr>
          <w:rFonts w:ascii="Times New Roman" w:hAnsi="Times New Roman" w:cs="Times New Roman"/>
          <w:b/>
          <w:color w:val="000000"/>
        </w:rPr>
        <w:t>sında yargı yoluna gidildiği anlaşılan başvuruların işlemi durdurulur. Daha önce Kurulca incelenmiş şikâyet konusu, yeni kanıtlar gösterilmedikçe b</w:t>
      </w:r>
      <w:r w:rsidR="007C7AA3" w:rsidRPr="00F53E1A">
        <w:rPr>
          <w:rFonts w:ascii="Times New Roman" w:hAnsi="Times New Roman" w:cs="Times New Roman"/>
          <w:b/>
          <w:color w:val="000000"/>
        </w:rPr>
        <w:t>ir daha şikâyet konusu yapıla</w:t>
      </w:r>
      <w:r w:rsidRPr="00F53E1A">
        <w:rPr>
          <w:rFonts w:ascii="Times New Roman" w:hAnsi="Times New Roman" w:cs="Times New Roman"/>
          <w:b/>
          <w:color w:val="000000"/>
        </w:rPr>
        <w:t>maz ve incelenemez.</w:t>
      </w:r>
      <w:r w:rsidRPr="00037A49">
        <w:rPr>
          <w:rFonts w:ascii="Times New Roman" w:hAnsi="Times New Roman" w:cs="Times New Roman"/>
          <w:color w:val="000000"/>
        </w:rPr>
        <w:t xml:space="preserve"> </w:t>
      </w:r>
    </w:p>
    <w:p w14:paraId="454BD9FF"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b/>
          <w:bCs/>
          <w:color w:val="000000"/>
        </w:rPr>
        <w:t xml:space="preserve">Başvurunun Şekli </w:t>
      </w:r>
    </w:p>
    <w:p w14:paraId="09F6DF1C" w14:textId="77777777" w:rsidR="00621388" w:rsidRPr="007C7AA3" w:rsidRDefault="00621388" w:rsidP="00621388">
      <w:pPr>
        <w:widowControl w:val="0"/>
        <w:autoSpaceDE w:val="0"/>
        <w:autoSpaceDN w:val="0"/>
        <w:adjustRightInd w:val="0"/>
        <w:spacing w:after="240" w:line="276" w:lineRule="auto"/>
        <w:jc w:val="both"/>
        <w:rPr>
          <w:rFonts w:ascii="Times New Roman" w:hAnsi="Times New Roman" w:cs="Times New Roman"/>
          <w:b/>
          <w:color w:val="000000"/>
        </w:rPr>
      </w:pPr>
      <w:r w:rsidRPr="007C7AA3">
        <w:rPr>
          <w:rFonts w:ascii="Times New Roman" w:hAnsi="Times New Roman" w:cs="Times New Roman"/>
          <w:b/>
          <w:color w:val="000000"/>
        </w:rPr>
        <w:t xml:space="preserve">Başvurular, yazılı dilekçe, elektronik posta veya tutanağa geçirilen sözlü başvuru yolları ile yapılır. </w:t>
      </w:r>
    </w:p>
    <w:p w14:paraId="5ED9F5FC" w14:textId="51D346A7" w:rsidR="00621388" w:rsidRPr="00037A49" w:rsidRDefault="00F53E1A" w:rsidP="00621388">
      <w:pPr>
        <w:widowControl w:val="0"/>
        <w:autoSpaceDE w:val="0"/>
        <w:autoSpaceDN w:val="0"/>
        <w:adjustRightInd w:val="0"/>
        <w:spacing w:after="240" w:line="276" w:lineRule="auto"/>
        <w:jc w:val="both"/>
        <w:rPr>
          <w:rFonts w:ascii="Times New Roman" w:hAnsi="Times New Roman" w:cs="Times New Roman"/>
          <w:color w:val="000000"/>
        </w:rPr>
      </w:pPr>
      <w:r>
        <w:rPr>
          <w:rFonts w:ascii="Times New Roman" w:hAnsi="Times New Roman" w:cs="Times New Roman"/>
          <w:color w:val="000000"/>
        </w:rPr>
        <w:t>B</w:t>
      </w:r>
      <w:r w:rsidR="00621388" w:rsidRPr="00037A49">
        <w:rPr>
          <w:rFonts w:ascii="Times New Roman" w:hAnsi="Times New Roman" w:cs="Times New Roman"/>
          <w:color w:val="000000"/>
        </w:rPr>
        <w:t>aşvurunun dilekçe ile yapılması durumunda, başvuran kişinin adı, soyadı, oturma yeri veya iş adresi dilekçede yer almalıdır. Dilekçede, etik ilkeye aykırı davranış iddiasına ilişkin bilgi ve belgeler açı</w:t>
      </w:r>
      <w:r w:rsidR="00017954">
        <w:rPr>
          <w:rFonts w:ascii="Times New Roman" w:hAnsi="Times New Roman" w:cs="Times New Roman"/>
          <w:color w:val="000000"/>
        </w:rPr>
        <w:t>k ve ayrıntılı olarak belir</w:t>
      </w:r>
      <w:r w:rsidR="00621388" w:rsidRPr="00037A49">
        <w:rPr>
          <w:rFonts w:ascii="Times New Roman" w:hAnsi="Times New Roman" w:cs="Times New Roman"/>
          <w:color w:val="000000"/>
        </w:rPr>
        <w:t>tilmeli, elde bulunan belgeler dilekçeye eklenmelidir. Başvurunun konusunu oluşturan etik davranış ihlâli iddiası, kişi, zaman ve yer belirtilerek somut biçimde gösterilmelidir. Başvuru dilekçelerinin daktilo ile yazılması veya bilgisayar çıktısı olması koşulu aranmaz. Dilekçelerin okunaklı ve anlaşılır olması yeterlidir. Başvurunun Kurul kayıtlarına geçtiği tarih, başvuru tarihi kabul edilir. Başvuru dilekçeleri pos</w:t>
      </w:r>
      <w:r w:rsidR="00017954">
        <w:rPr>
          <w:rFonts w:ascii="Times New Roman" w:hAnsi="Times New Roman" w:cs="Times New Roman"/>
          <w:color w:val="000000"/>
        </w:rPr>
        <w:t>ta yoluyla da Kurula gönderile</w:t>
      </w:r>
      <w:r w:rsidR="00621388" w:rsidRPr="00037A49">
        <w:rPr>
          <w:rFonts w:ascii="Times New Roman" w:hAnsi="Times New Roman" w:cs="Times New Roman"/>
          <w:color w:val="000000"/>
        </w:rPr>
        <w:t>bilir. Bu durumda dilekçenin Kurul kayıtlarına geçtiği tarih süre başlangıcına esas alınır. Başvurunun tutanağa geçirilmek koşuluyla sözlü yapılm</w:t>
      </w:r>
      <w:r w:rsidR="007C7AA3">
        <w:rPr>
          <w:rFonts w:ascii="Times New Roman" w:hAnsi="Times New Roman" w:cs="Times New Roman"/>
          <w:color w:val="000000"/>
        </w:rPr>
        <w:t>ası durumunda başvuranın imza</w:t>
      </w:r>
      <w:r w:rsidR="00621388" w:rsidRPr="00037A49">
        <w:rPr>
          <w:rFonts w:ascii="Times New Roman" w:hAnsi="Times New Roman" w:cs="Times New Roman"/>
          <w:color w:val="000000"/>
        </w:rPr>
        <w:t xml:space="preserve">sı ve adresi de tutanağa alınır. </w:t>
      </w:r>
    </w:p>
    <w:p w14:paraId="6ABEA2F4"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Yönetmeliğin 34. maddesi, başvurunun elektronik ortamda yapılması durumunda da, başvuru sahibinin adı veya soyadının, oturma veya iş adresinin belirtilmesi gerektiğini hükme bağlamaktadır. Türkiye’de oturan yabancıların bu yolla yaptıkları başvurularda, pasaport numarası ve uyruğu gösterilmelidir. Başvurunun Kurulun elektronik posta adre- sine ulaştığı tarih, başvuru tarihi olarak kabul edilir. </w:t>
      </w:r>
    </w:p>
    <w:p w14:paraId="2E7E65C0" w14:textId="53E26414"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Başvuru sahibi ile ilgili gerçeğe aykırı beyanları içerdiği sonradan anlaşılan başvurular, bu durumun anlaşıldığı</w:t>
      </w:r>
      <w:r w:rsidR="00F53E1A">
        <w:rPr>
          <w:rFonts w:ascii="Times New Roman" w:hAnsi="Times New Roman" w:cs="Times New Roman"/>
          <w:color w:val="000000"/>
        </w:rPr>
        <w:t xml:space="preserve"> tarihte işlemden kaldırılır. Etik ilkelere ay</w:t>
      </w:r>
      <w:r w:rsidRPr="00037A49">
        <w:rPr>
          <w:rFonts w:ascii="Times New Roman" w:hAnsi="Times New Roman" w:cs="Times New Roman"/>
          <w:color w:val="000000"/>
        </w:rPr>
        <w:t>kırı davranışların incelenebilmesi için, meydana geldikleri tarihten itibaren iki yıl içinde başvuru konusu yapılmış olmaları gereki</w:t>
      </w:r>
      <w:r w:rsidR="00F53E1A">
        <w:rPr>
          <w:rFonts w:ascii="Times New Roman" w:hAnsi="Times New Roman" w:cs="Times New Roman"/>
          <w:color w:val="000000"/>
        </w:rPr>
        <w:t>r.</w:t>
      </w:r>
    </w:p>
    <w:p w14:paraId="42123AEF"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b/>
          <w:bCs/>
          <w:color w:val="000000"/>
        </w:rPr>
        <w:t xml:space="preserve">Başvurunun Kabulü ve İnceleme </w:t>
      </w:r>
    </w:p>
    <w:p w14:paraId="506BC7E7"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Yönetmeliğin 35. maddesine uyarınca etik ilke ihlâline dair başvuru dilekçeleri kaydedi- lerek başvuran hazır ise tarih ve sayı içeren alındı verilir. Kurum ve kuruluşların herhangi bir birimine yanlışlıkla ulaşan başvuru dilekçeleri, işleme konulmadan ilgisine göre yetkili disiplin kuruluna veya Kamu Görevlileri Etik Kurulu Başkanlığına gönderilir. </w:t>
      </w:r>
    </w:p>
    <w:p w14:paraId="51E0C408"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Kaydedilen başvuru en kısa zamanda Kurul Başkanı veya görevlendireceği üye tara- fından bir raportöre verilir. Raportör başvuruyu görev, konu ve kabul edilebilirlik yönle- rinden inceleyerek bir ön rapor hazırlayıp kurul başkanına sunar. Raportörün raporunda, başvuranın adı, soyadı, şikayet edilen kamu görevlisinin adı, soyadı, görevi, başvuru ko- nusu, raportörün önerisi, adı, soyadı ile tarih ve imzası yer alır. </w:t>
      </w:r>
    </w:p>
    <w:p w14:paraId="36CD3BF3"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Rapor, Kurul Başkanı veya ilgili üye tarafından, gerekirse ilgili yerlerden gerekli ek bilgi ve belgeler de istenip eklenerek görüşülmek üzere Kurul gündemine alınır. </w:t>
      </w:r>
    </w:p>
    <w:p w14:paraId="7A81B955"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Kurul raporu görüşerek gerekirse incelemeyi derinleştirmek suretiyle ilgili yerlerden gerekli bilgi ve belgelerin istenmesine karar verir. Başvurunun kabul edilebilir bulunma- sı durumunda, şikâyet edilen kamu görevlisinin savunması alınır. Savunma süresi, istem yazısının kendisine bildirildiği tarihi izleyen günden itibaren 10 gündür. Sürenin son gü- nünün resmi tatil gününe rastlaması durumunda, tatili izleyen çalışma günü sürenin son günü olarak kabul edilir. </w:t>
      </w:r>
    </w:p>
    <w:p w14:paraId="5DAFECD6"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Kendisinden bilgi istenen resmi ve özel kurum ve kuruluşlar istenen bilgi ve belgeleri belirlenen süre içinde Kurula vermekle yükümlüdürler. </w:t>
      </w:r>
    </w:p>
    <w:p w14:paraId="411DAA6E"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Kurul incelemesini en geç üç aylık süre içinde bitirerek üye tam sayısının salt çoğunlu- ğu ile karar verir. Bu süre, başvurunun kayda alındığı tarihte başlar. </w:t>
      </w:r>
    </w:p>
    <w:p w14:paraId="2A200BE3" w14:textId="7F389E9D"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Kurul Başkanı ve Üyeleri ile sekretarya personeli, gizlilik ilkesinin gereklerine uymakla yükümlüdür. Bu yükümlülük Kurul Başkan ve Üyeleri ile diğer personelin görevlerinden ayrılmalarından sonra da devam eder. İncelenmesi biten belgeler yerine geri gönderilir. </w:t>
      </w:r>
    </w:p>
    <w:p w14:paraId="2A74D9B5"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Kamu Görevi Etik Kurulu’nun inceleme yetkisi dışında kalan ve disiplin kurullarınca yapılan inceleme de, aynı esaslar uyarınca yürütülür. </w:t>
      </w:r>
    </w:p>
    <w:p w14:paraId="5FD0D137"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b/>
          <w:bCs/>
          <w:color w:val="000000"/>
        </w:rPr>
        <w:t xml:space="preserve">DENETİM SONUNDA VERİLEN KARARLAR VE YAPTIRIM </w:t>
      </w:r>
    </w:p>
    <w:p w14:paraId="68F70A5D" w14:textId="4B1D9179" w:rsidR="00621388" w:rsidRPr="00F53E1A" w:rsidRDefault="00F53E1A" w:rsidP="00621388">
      <w:pPr>
        <w:widowControl w:val="0"/>
        <w:autoSpaceDE w:val="0"/>
        <w:autoSpaceDN w:val="0"/>
        <w:adjustRightInd w:val="0"/>
        <w:spacing w:after="240" w:line="276" w:lineRule="auto"/>
        <w:jc w:val="both"/>
        <w:rPr>
          <w:rFonts w:ascii="Times New Roman" w:hAnsi="Times New Roman" w:cs="Times New Roman"/>
          <w:b/>
          <w:color w:val="000000"/>
        </w:rPr>
      </w:pPr>
      <w:r w:rsidRPr="00F53E1A">
        <w:rPr>
          <w:rFonts w:ascii="Times New Roman" w:hAnsi="Times New Roman" w:cs="Times New Roman"/>
          <w:b/>
          <w:color w:val="000000"/>
        </w:rPr>
        <w:t>H</w:t>
      </w:r>
      <w:r w:rsidR="00621388" w:rsidRPr="00F53E1A">
        <w:rPr>
          <w:rFonts w:ascii="Times New Roman" w:hAnsi="Times New Roman" w:cs="Times New Roman"/>
          <w:b/>
          <w:color w:val="000000"/>
        </w:rPr>
        <w:t xml:space="preserve">akkında başvurulan kamu görevlisinin etik ilke ihlâlinin tespit edilmesi halinde, bu tespit kararına bağlanmış ceza anlamında bir yaptırım yoktur. </w:t>
      </w:r>
    </w:p>
    <w:p w14:paraId="7C61F69E" w14:textId="77777777" w:rsidR="00F53E1A" w:rsidRDefault="00621388" w:rsidP="00F53E1A">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5176 sayılı kanunun 5. maddesi, Kamu Görevlileri Etik Kurulunun inceleme yetkisine giren personel hakkında Kurulun, ihlâlin varlığı veya yokluğu yönünde verdiği kararla-</w:t>
      </w:r>
      <w:r w:rsidR="00017954">
        <w:rPr>
          <w:rFonts w:ascii="Times New Roman" w:hAnsi="Times New Roman" w:cs="Times New Roman"/>
          <w:color w:val="000000"/>
        </w:rPr>
        <w:t xml:space="preserve"> rın, ilgililere, </w:t>
      </w:r>
      <w:r w:rsidR="00017954" w:rsidRPr="00F53E1A">
        <w:rPr>
          <w:rFonts w:ascii="Times New Roman" w:hAnsi="Times New Roman" w:cs="Times New Roman"/>
          <w:b/>
          <w:color w:val="000000"/>
        </w:rPr>
        <w:t xml:space="preserve">Cumhurbaşkanlığına ve Çalışma, Sosyal Hizmetler ve Aile Bakanlığı </w:t>
      </w:r>
      <w:r w:rsidRPr="00F53E1A">
        <w:rPr>
          <w:rFonts w:ascii="Times New Roman" w:hAnsi="Times New Roman" w:cs="Times New Roman"/>
          <w:b/>
          <w:color w:val="000000"/>
        </w:rPr>
        <w:t>makamına yazılı olarak bildirilmesini öngörmektedir.</w:t>
      </w:r>
      <w:r w:rsidRPr="00037A49">
        <w:rPr>
          <w:rFonts w:ascii="Times New Roman" w:hAnsi="Times New Roman" w:cs="Times New Roman"/>
          <w:color w:val="000000"/>
        </w:rPr>
        <w:t xml:space="preserve"> </w:t>
      </w:r>
      <w:r w:rsidR="00F53E1A">
        <w:rPr>
          <w:rFonts w:ascii="Times New Roman" w:hAnsi="Times New Roman" w:cs="Times New Roman"/>
          <w:color w:val="000000"/>
        </w:rPr>
        <w:t xml:space="preserve">Ayrıca alınan karar, Kurul’un kendi web sitesinde yayımlanmaktadır. </w:t>
      </w:r>
    </w:p>
    <w:p w14:paraId="30454537" w14:textId="21E1763F" w:rsidR="007C7AA3"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Kanun kabul edildiğinde, Etik Kurulun verdiği bir ihlâlin var olduğunun tespit edildiği yönündeki kararlarının Re</w:t>
      </w:r>
      <w:r w:rsidR="00017954">
        <w:rPr>
          <w:rFonts w:ascii="Times New Roman" w:hAnsi="Times New Roman" w:cs="Times New Roman"/>
          <w:color w:val="000000"/>
        </w:rPr>
        <w:t>smi Gazete’de yayımlanması, Ku</w:t>
      </w:r>
      <w:r w:rsidRPr="00037A49">
        <w:rPr>
          <w:rFonts w:ascii="Times New Roman" w:hAnsi="Times New Roman" w:cs="Times New Roman"/>
          <w:color w:val="000000"/>
        </w:rPr>
        <w:t>rulun kararının yargı tarafından iptal edilmesi dur</w:t>
      </w:r>
      <w:r w:rsidR="007C7AA3">
        <w:rPr>
          <w:rFonts w:ascii="Times New Roman" w:hAnsi="Times New Roman" w:cs="Times New Roman"/>
          <w:color w:val="000000"/>
        </w:rPr>
        <w:t>umunda, bu durumun da yine Res</w:t>
      </w:r>
      <w:r w:rsidRPr="00037A49">
        <w:rPr>
          <w:rFonts w:ascii="Times New Roman" w:hAnsi="Times New Roman" w:cs="Times New Roman"/>
          <w:color w:val="000000"/>
        </w:rPr>
        <w:t xml:space="preserve">mi Gazete’de yayımlanması hükmünü içeriyordu. Ancak ihlâl tespiti kararlarının Resmi Gazete’de yayımlanması uygulaması sona ermiştir. </w:t>
      </w:r>
      <w:r w:rsidR="003F062C">
        <w:rPr>
          <w:rFonts w:ascii="Times New Roman" w:hAnsi="Times New Roman" w:cs="Times New Roman"/>
          <w:color w:val="000000"/>
        </w:rPr>
        <w:t xml:space="preserve">Alınan kararlara Kurul’un web sitesinden ulaşabilirsiniz. </w:t>
      </w:r>
    </w:p>
    <w:p w14:paraId="68557463" w14:textId="449F615C"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Yetkili disiplin komisyonlarınca inceleme yapılan kamu görevlilerinin e</w:t>
      </w:r>
      <w:r w:rsidR="002E7E07">
        <w:rPr>
          <w:rFonts w:ascii="Times New Roman" w:hAnsi="Times New Roman" w:cs="Times New Roman"/>
          <w:color w:val="000000"/>
        </w:rPr>
        <w:t>tik ilke ihlâlinin tespi</w:t>
      </w:r>
      <w:r w:rsidRPr="00037A49">
        <w:rPr>
          <w:rFonts w:ascii="Times New Roman" w:hAnsi="Times New Roman" w:cs="Times New Roman"/>
          <w:color w:val="000000"/>
        </w:rPr>
        <w:t>ti durumunda da, karar ilgili kurum veya kuruluş yetkilisine, hakkında başvuru yapılan kamu görevlisine ve başvuru sahibine bildirilmektedir. Yönetmelik hükmüne göre disiplin kurullarının kararları kamuoyuna duyurulmamaktadır. Bunun yanında eklemek gerekir ki, bir kamu görevlisi hakkında Etik Kurul veya yetkili disiplin kurulunca inceleme yapılmış olması ve hakkında ihlâlin varlığı veya yokluğu yönünde karar verilmiş olması, aynı kamu göre</w:t>
      </w:r>
      <w:r w:rsidR="00037A49">
        <w:rPr>
          <w:rFonts w:ascii="Times New Roman" w:hAnsi="Times New Roman" w:cs="Times New Roman"/>
          <w:color w:val="000000"/>
        </w:rPr>
        <w:t>vlisi hakkında disiplin soruş</w:t>
      </w:r>
      <w:r w:rsidRPr="00037A49">
        <w:rPr>
          <w:rFonts w:ascii="Times New Roman" w:hAnsi="Times New Roman" w:cs="Times New Roman"/>
          <w:color w:val="000000"/>
        </w:rPr>
        <w:t xml:space="preserve">turması yapılmasını engellemez. </w:t>
      </w:r>
    </w:p>
    <w:p w14:paraId="315EFBAB" w14:textId="2B9E1EA9"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17954">
        <w:rPr>
          <w:rFonts w:ascii="Times New Roman" w:hAnsi="Times New Roman" w:cs="Times New Roman"/>
          <w:b/>
          <w:color w:val="000000"/>
        </w:rPr>
        <w:t>Görüldüğü üzere etik davranış ihlâlinin Kamu Görevlileri Etik Kurulu’nda veya yetkili disiplin kurullarında tespit edilmesinin tek yaptırımı, hakkında inceleme yapılan kamu görevlisinin böyle bir eylemin inceleme konusu yapılabileceği ve eyleminin ahlâka aykırı davranış olarak nitelenebileceği olasılığından çekinmesidir.</w:t>
      </w:r>
      <w:r w:rsidR="00017954">
        <w:rPr>
          <w:rFonts w:ascii="Times New Roman" w:hAnsi="Times New Roman" w:cs="Times New Roman"/>
          <w:color w:val="000000"/>
        </w:rPr>
        <w:t xml:space="preserve"> Daha önce de kısaca değin</w:t>
      </w:r>
      <w:r w:rsidRPr="00037A49">
        <w:rPr>
          <w:rFonts w:ascii="Times New Roman" w:hAnsi="Times New Roman" w:cs="Times New Roman"/>
          <w:color w:val="000000"/>
        </w:rPr>
        <w:t>diğimiz gibi, kamu etiği, esasen, çeşitli yaptırımlara konu olmayacak ölçüde küçük ama yine de ahlâka aykırı olduğu kabul edilebilecek davranışlar</w:t>
      </w:r>
      <w:r w:rsidR="00017954">
        <w:rPr>
          <w:rFonts w:ascii="Times New Roman" w:hAnsi="Times New Roman" w:cs="Times New Roman"/>
          <w:color w:val="000000"/>
        </w:rPr>
        <w:t>la ilgilidir. Dolayısıyla konu</w:t>
      </w:r>
      <w:r w:rsidRPr="00037A49">
        <w:rPr>
          <w:rFonts w:ascii="Times New Roman" w:hAnsi="Times New Roman" w:cs="Times New Roman"/>
          <w:color w:val="000000"/>
        </w:rPr>
        <w:t xml:space="preserve">su suç oluşturmayan, disiplin cezasını bile gerektirmeyen eylemlerin, yeni bir denetim ve cezalandırma mekanizmasıyla bir anlamda suç kapsamına sokulması uygun değildir. </w:t>
      </w:r>
    </w:p>
    <w:p w14:paraId="52ADFD73"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b/>
          <w:bCs/>
          <w:color w:val="000000"/>
        </w:rPr>
        <w:t xml:space="preserve">ETİK KOMİSYONLARI </w:t>
      </w:r>
    </w:p>
    <w:p w14:paraId="77E0FA7E"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color w:val="000000"/>
        </w:rPr>
        <w:t xml:space="preserve">Yönetmeliğin 29. maddesi, kamu kurum ve kuruluşlarında etik komisyonlar kurulmasını öngörmektedir. Etik komisyon, kurum veya kuruluşun üst yöneticisi tarafından kurum içinden belirlenen en az üç kişiyle oluşturulur. Etik komisyonu üyelerinin ne kadar süreyle görev yapacağı ve diğer hususlar, kurum ve kuruluşun üst yöneticisince belirlenir. Etik komisyonu üyelerinin özgeçmiş ve iletişim bilgileri, üç ay içinde Kurul’a bildirilir. Etik komisyonu, Kurul ile işbirliği içinde çalışır. </w:t>
      </w:r>
    </w:p>
    <w:p w14:paraId="0CF6AC30" w14:textId="77777777" w:rsidR="00037A49"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Etik komisyonun görevleri şunlardır:</w:t>
      </w:r>
    </w:p>
    <w:p w14:paraId="6E385D04" w14:textId="77777777" w:rsidR="00037A49"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 • etik kültürünü yerleştirmek ve geliştirmek, </w:t>
      </w:r>
    </w:p>
    <w:p w14:paraId="03554969" w14:textId="77777777" w:rsidR="00037A49"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 personelin etik davranış ilkeleri konusunda karşılaştıkları sorunlarla ilgili olarak tavsiyelerde ve yönlendirmede bulunmak,</w:t>
      </w:r>
    </w:p>
    <w:p w14:paraId="79EDE46F" w14:textId="77777777" w:rsidR="00037A49" w:rsidRDefault="00621388" w:rsidP="00037A49">
      <w:pPr>
        <w:widowControl w:val="0"/>
        <w:autoSpaceDE w:val="0"/>
        <w:autoSpaceDN w:val="0"/>
        <w:adjustRightInd w:val="0"/>
        <w:spacing w:line="276" w:lineRule="auto"/>
        <w:jc w:val="both"/>
        <w:rPr>
          <w:rFonts w:ascii="Times New Roman" w:hAnsi="Times New Roman" w:cs="Times New Roman"/>
          <w:color w:val="000000"/>
        </w:rPr>
      </w:pPr>
      <w:r w:rsidRPr="00037A49">
        <w:rPr>
          <w:rFonts w:ascii="Times New Roman" w:hAnsi="Times New Roman" w:cs="Times New Roman"/>
          <w:color w:val="000000"/>
        </w:rPr>
        <w:t> • etik uygulamaları değerlendirmek.</w:t>
      </w:r>
    </w:p>
    <w:p w14:paraId="3661655F" w14:textId="77777777" w:rsidR="00037A49" w:rsidRDefault="00037A49" w:rsidP="00037A49">
      <w:pPr>
        <w:widowControl w:val="0"/>
        <w:autoSpaceDE w:val="0"/>
        <w:autoSpaceDN w:val="0"/>
        <w:adjustRightInd w:val="0"/>
        <w:spacing w:line="276" w:lineRule="auto"/>
        <w:jc w:val="both"/>
        <w:rPr>
          <w:rFonts w:ascii="Times New Roman" w:hAnsi="Times New Roman" w:cs="Times New Roman"/>
          <w:color w:val="000000"/>
        </w:rPr>
      </w:pPr>
    </w:p>
    <w:p w14:paraId="517ABF68" w14:textId="77777777" w:rsidR="00621388" w:rsidRPr="00037A49" w:rsidRDefault="00621388" w:rsidP="002E7E07">
      <w:pPr>
        <w:widowControl w:val="0"/>
        <w:autoSpaceDE w:val="0"/>
        <w:autoSpaceDN w:val="0"/>
        <w:adjustRightInd w:val="0"/>
        <w:spacing w:after="120"/>
        <w:jc w:val="both"/>
        <w:rPr>
          <w:rFonts w:ascii="Times New Roman" w:hAnsi="Times New Roman" w:cs="Times New Roman"/>
          <w:color w:val="000000"/>
        </w:rPr>
      </w:pPr>
      <w:r w:rsidRPr="00037A49">
        <w:rPr>
          <w:rFonts w:ascii="Times New Roman" w:hAnsi="Times New Roman" w:cs="Times New Roman"/>
          <w:color w:val="000000"/>
        </w:rPr>
        <w:t xml:space="preserve"> Kamu Görevlileri Etik Kurulu’nun resmi internet sayfasında, bu komisyonlarla ilgili şu </w:t>
      </w:r>
    </w:p>
    <w:p w14:paraId="6D0DE713" w14:textId="77777777" w:rsidR="00621388" w:rsidRPr="00037A49" w:rsidRDefault="00621388" w:rsidP="002E7E07">
      <w:pPr>
        <w:widowControl w:val="0"/>
        <w:autoSpaceDE w:val="0"/>
        <w:autoSpaceDN w:val="0"/>
        <w:adjustRightInd w:val="0"/>
        <w:spacing w:after="120"/>
        <w:jc w:val="both"/>
        <w:rPr>
          <w:rFonts w:ascii="Times New Roman" w:hAnsi="Times New Roman" w:cs="Times New Roman"/>
          <w:color w:val="000000"/>
        </w:rPr>
      </w:pPr>
      <w:r w:rsidRPr="00037A49">
        <w:rPr>
          <w:rFonts w:ascii="Times New Roman" w:hAnsi="Times New Roman" w:cs="Times New Roman"/>
          <w:color w:val="000000"/>
        </w:rPr>
        <w:t xml:space="preserve">değerlendirmeye yer verilmektedir: </w:t>
      </w:r>
    </w:p>
    <w:p w14:paraId="4966AC21" w14:textId="77777777" w:rsidR="00621388" w:rsidRPr="00037A49" w:rsidRDefault="00621388" w:rsidP="00621388">
      <w:pPr>
        <w:widowControl w:val="0"/>
        <w:autoSpaceDE w:val="0"/>
        <w:autoSpaceDN w:val="0"/>
        <w:adjustRightInd w:val="0"/>
        <w:spacing w:line="276" w:lineRule="auto"/>
        <w:jc w:val="both"/>
        <w:rPr>
          <w:rFonts w:ascii="Times New Roman" w:hAnsi="Times New Roman" w:cs="Times New Roman"/>
          <w:color w:val="000000"/>
        </w:rPr>
      </w:pPr>
    </w:p>
    <w:p w14:paraId="02E63AF2" w14:textId="61525D8E"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i/>
          <w:iCs/>
          <w:color w:val="000000"/>
        </w:rPr>
        <w:t>“Etik Komisyonları; etik davranış ilkelerinin personele tanıtılması ve benimsetilmesine yönelik bilgilendirme ve bilinçlendirme toplantılarının yapılması, Kamu G</w:t>
      </w:r>
      <w:r w:rsidR="007C7AA3">
        <w:rPr>
          <w:rFonts w:ascii="Times New Roman" w:hAnsi="Times New Roman" w:cs="Times New Roman"/>
          <w:i/>
          <w:iCs/>
          <w:color w:val="000000"/>
        </w:rPr>
        <w:t>örevlileri Etik Kurulu ile iş</w:t>
      </w:r>
      <w:r w:rsidRPr="00037A49">
        <w:rPr>
          <w:rFonts w:ascii="Times New Roman" w:hAnsi="Times New Roman" w:cs="Times New Roman"/>
          <w:i/>
          <w:iCs/>
          <w:color w:val="000000"/>
        </w:rPr>
        <w:t>birliği içerisinde kurumsal mesleki etik ilkelerin tespit edilmesi, hizmet içi eğitim programlarına ve görevde yükselme eğitim ve sınavları ile personel alımına yönelik sınav konularına eti</w:t>
      </w:r>
      <w:r w:rsidR="00F53E1A">
        <w:rPr>
          <w:rFonts w:ascii="Times New Roman" w:hAnsi="Times New Roman" w:cs="Times New Roman"/>
          <w:i/>
          <w:iCs/>
          <w:color w:val="000000"/>
        </w:rPr>
        <w:t>k ilke</w:t>
      </w:r>
      <w:r w:rsidRPr="00037A49">
        <w:rPr>
          <w:rFonts w:ascii="Times New Roman" w:hAnsi="Times New Roman" w:cs="Times New Roman"/>
          <w:i/>
          <w:iCs/>
          <w:color w:val="000000"/>
        </w:rPr>
        <w:t>lerin eklenmesi ve uygulamasının gözetilmesi, “Kurumsal Etik Eğ</w:t>
      </w:r>
      <w:r w:rsidR="00F53E1A">
        <w:rPr>
          <w:rFonts w:ascii="Times New Roman" w:hAnsi="Times New Roman" w:cs="Times New Roman"/>
          <w:i/>
          <w:iCs/>
          <w:color w:val="000000"/>
        </w:rPr>
        <w:t>itimi Stratejisi”nin hazırlan</w:t>
      </w:r>
      <w:r w:rsidRPr="00037A49">
        <w:rPr>
          <w:rFonts w:ascii="Times New Roman" w:hAnsi="Times New Roman" w:cs="Times New Roman"/>
          <w:i/>
          <w:iCs/>
          <w:color w:val="000000"/>
        </w:rPr>
        <w:t xml:space="preserve">ması ile uygulanmasının koordinasyonu, kurumlarının yürüttüğü hizmetler açısından, merkez ve taşra teşkilatlarından üst düzey personelin katılımı etik sorun alanlarının tespit edilmesine yönelik çalıştayların düzenlenmesi gibi faaliyetlerde bulunmuşlardır. </w:t>
      </w:r>
    </w:p>
    <w:p w14:paraId="556FF7EE"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i/>
          <w:iCs/>
          <w:color w:val="000000"/>
        </w:rPr>
        <w:t xml:space="preserve">Ayrıca, Etik Komisyonlarının temel görevi olan etik kültürünün yerleştirilmesi çalışmalarına katkı sağlaması amacıyla Kurulumuz tarafından hazırlanan </w:t>
      </w:r>
      <w:r w:rsidR="00037A49">
        <w:rPr>
          <w:rFonts w:ascii="Times New Roman" w:hAnsi="Times New Roman" w:cs="Times New Roman"/>
          <w:i/>
          <w:iCs/>
          <w:color w:val="000000"/>
        </w:rPr>
        <w:t>“Türkiye’de Yolsuzluğun Önlen</w:t>
      </w:r>
      <w:r w:rsidRPr="00037A49">
        <w:rPr>
          <w:rFonts w:ascii="Times New Roman" w:hAnsi="Times New Roman" w:cs="Times New Roman"/>
          <w:i/>
          <w:iCs/>
          <w:color w:val="000000"/>
        </w:rPr>
        <w:t xml:space="preserve">mesi İçin Etik Projesi” kapsamında, Etik Komisyonları ile işbirliği içerisinde bir eğitim paketi hazırlanmış ve 25 eğitici yetiştirilmiştir. </w:t>
      </w:r>
    </w:p>
    <w:p w14:paraId="43875123"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b/>
          <w:bCs/>
          <w:color w:val="000000"/>
        </w:rPr>
        <w:t xml:space="preserve">ETİK SÖZLEŞME </w:t>
      </w:r>
    </w:p>
    <w:p w14:paraId="394076DE" w14:textId="6B264D4C"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F53E1A">
        <w:rPr>
          <w:rFonts w:ascii="Times New Roman" w:hAnsi="Times New Roman" w:cs="Times New Roman"/>
          <w:b/>
          <w:color w:val="000000"/>
        </w:rPr>
        <w:t xml:space="preserve">Yönetmelik md. 23, “kamu görevlilerinin, görevlerini yürütürken bu Yönetmelikle be- lirtilen etik davranış ilkelerine uymakla yükümlü” olduğunu belirttikten sonra, “Kanun kapsamındaki kamu görevlileri”nin, bir ay içinde “Etik </w:t>
      </w:r>
      <w:r w:rsidR="00F53E1A">
        <w:rPr>
          <w:rFonts w:ascii="Times New Roman" w:hAnsi="Times New Roman" w:cs="Times New Roman"/>
          <w:b/>
          <w:color w:val="000000"/>
        </w:rPr>
        <w:t>Sözleşme” belgesini imzalamak</w:t>
      </w:r>
      <w:r w:rsidRPr="00F53E1A">
        <w:rPr>
          <w:rFonts w:ascii="Times New Roman" w:hAnsi="Times New Roman" w:cs="Times New Roman"/>
          <w:b/>
          <w:color w:val="000000"/>
        </w:rPr>
        <w:t>la yükümlü olduğunu söyler.</w:t>
      </w:r>
      <w:r w:rsidRPr="00037A49">
        <w:rPr>
          <w:rFonts w:ascii="Times New Roman" w:hAnsi="Times New Roman" w:cs="Times New Roman"/>
          <w:color w:val="000000"/>
        </w:rPr>
        <w:t xml:space="preserve"> Aynı maddeye göre, “bu belge, personelin özlük dosyasına konur. Kurum ve kuruluşların yetkili sicil amirleri, personelin sicil ve performansını, bu Yönetmelikte düzenlenen etik davranış ilkelerine uygunluk açısından da değerlendirirler”. </w:t>
      </w:r>
    </w:p>
    <w:p w14:paraId="791D039A"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b/>
          <w:color w:val="000000"/>
        </w:rPr>
      </w:pPr>
      <w:r w:rsidRPr="00037A49">
        <w:rPr>
          <w:rFonts w:ascii="Times New Roman" w:hAnsi="Times New Roman" w:cs="Times New Roman"/>
          <w:b/>
          <w:i/>
          <w:iCs/>
          <w:color w:val="000000"/>
        </w:rPr>
        <w:t xml:space="preserve">KAMU GÖREVLİLERİ ETİK SÖZLEŞMESİ </w:t>
      </w:r>
    </w:p>
    <w:p w14:paraId="69202CCB" w14:textId="77777777" w:rsidR="00621388" w:rsidRPr="00037A49" w:rsidRDefault="00621388" w:rsidP="00621388">
      <w:pPr>
        <w:widowControl w:val="0"/>
        <w:autoSpaceDE w:val="0"/>
        <w:autoSpaceDN w:val="0"/>
        <w:adjustRightInd w:val="0"/>
        <w:spacing w:after="240" w:line="276" w:lineRule="auto"/>
        <w:jc w:val="both"/>
        <w:rPr>
          <w:rFonts w:ascii="Times New Roman" w:hAnsi="Times New Roman" w:cs="Times New Roman"/>
          <w:color w:val="000000"/>
        </w:rPr>
      </w:pPr>
      <w:r w:rsidRPr="00037A49">
        <w:rPr>
          <w:rFonts w:ascii="Times New Roman" w:hAnsi="Times New Roman" w:cs="Times New Roman"/>
          <w:i/>
          <w:iCs/>
          <w:color w:val="000000"/>
        </w:rPr>
        <w:t xml:space="preserve">Kamu hizmetinin her türlü özel çıkarın üzerinde olduğu ve kamu görevlisinin halkın hizmetin- de bulunduğu bilinç ve anlayışıyla; </w:t>
      </w:r>
    </w:p>
    <w:p w14:paraId="12635FB6" w14:textId="77777777" w:rsidR="00621388" w:rsidRPr="00037A49" w:rsidRDefault="00621388" w:rsidP="00621388">
      <w:pPr>
        <w:widowControl w:val="0"/>
        <w:numPr>
          <w:ilvl w:val="0"/>
          <w:numId w:val="4"/>
        </w:numPr>
        <w:tabs>
          <w:tab w:val="left" w:pos="220"/>
          <w:tab w:val="left" w:pos="720"/>
        </w:tabs>
        <w:autoSpaceDE w:val="0"/>
        <w:autoSpaceDN w:val="0"/>
        <w:adjustRightInd w:val="0"/>
        <w:spacing w:after="240" w:line="276" w:lineRule="auto"/>
        <w:ind w:hanging="720"/>
        <w:jc w:val="both"/>
        <w:rPr>
          <w:rFonts w:ascii="Times New Roman" w:hAnsi="Times New Roman" w:cs="Times New Roman"/>
          <w:i/>
          <w:iCs/>
          <w:color w:val="000000"/>
        </w:rPr>
      </w:pPr>
      <w:r w:rsidRPr="00037A49">
        <w:rPr>
          <w:rFonts w:ascii="Times New Roman" w:hAnsi="Times New Roman" w:cs="Times New Roman"/>
          <w:i/>
          <w:iCs/>
          <w:color w:val="000000"/>
        </w:rPr>
        <w:t>Halkın günlük yaşamını kolaylaştırmak, ihtiyaçlarını en etkin, h</w:t>
      </w:r>
      <w:r w:rsidR="002E7E07">
        <w:rPr>
          <w:rFonts w:ascii="Times New Roman" w:hAnsi="Times New Roman" w:cs="Times New Roman"/>
          <w:i/>
          <w:iCs/>
          <w:color w:val="000000"/>
        </w:rPr>
        <w:t>ızlı ve verimli biçimde kar</w:t>
      </w:r>
      <w:r w:rsidRPr="00037A49">
        <w:rPr>
          <w:rFonts w:ascii="Times New Roman" w:hAnsi="Times New Roman" w:cs="Times New Roman"/>
          <w:i/>
          <w:iCs/>
          <w:color w:val="000000"/>
        </w:rPr>
        <w:t>şılamak, hizmet kalitesini yükseltmek ve toplumun memnuniyetini artırmak için çalışmayı,  </w:t>
      </w:r>
    </w:p>
    <w:p w14:paraId="095B752E" w14:textId="77777777" w:rsidR="00621388" w:rsidRPr="00037A49" w:rsidRDefault="00621388" w:rsidP="00621388">
      <w:pPr>
        <w:widowControl w:val="0"/>
        <w:numPr>
          <w:ilvl w:val="0"/>
          <w:numId w:val="4"/>
        </w:numPr>
        <w:tabs>
          <w:tab w:val="left" w:pos="220"/>
          <w:tab w:val="left" w:pos="720"/>
        </w:tabs>
        <w:autoSpaceDE w:val="0"/>
        <w:autoSpaceDN w:val="0"/>
        <w:adjustRightInd w:val="0"/>
        <w:spacing w:after="240" w:line="276" w:lineRule="auto"/>
        <w:ind w:hanging="720"/>
        <w:jc w:val="both"/>
        <w:rPr>
          <w:rFonts w:ascii="Times New Roman" w:hAnsi="Times New Roman" w:cs="Times New Roman"/>
          <w:i/>
          <w:iCs/>
          <w:color w:val="000000"/>
        </w:rPr>
      </w:pPr>
      <w:r w:rsidRPr="00037A49">
        <w:rPr>
          <w:rFonts w:ascii="Times New Roman" w:hAnsi="Times New Roman" w:cs="Times New Roman"/>
          <w:i/>
          <w:iCs/>
          <w:color w:val="000000"/>
        </w:rPr>
        <w:t>Görevimi insan haklarına saygı, saydamlık, katılımcılık, dürüstlük, hesap verebilirlik,  kamu yararını gözetme ve hukukun üstünlüğü ilkeleri doğrultusunda yerine getirmeyi,  </w:t>
      </w:r>
    </w:p>
    <w:p w14:paraId="14AB11B2" w14:textId="77777777" w:rsidR="00621388" w:rsidRPr="00037A49" w:rsidRDefault="00621388" w:rsidP="00621388">
      <w:pPr>
        <w:widowControl w:val="0"/>
        <w:numPr>
          <w:ilvl w:val="0"/>
          <w:numId w:val="4"/>
        </w:numPr>
        <w:tabs>
          <w:tab w:val="left" w:pos="220"/>
          <w:tab w:val="left" w:pos="720"/>
        </w:tabs>
        <w:autoSpaceDE w:val="0"/>
        <w:autoSpaceDN w:val="0"/>
        <w:adjustRightInd w:val="0"/>
        <w:spacing w:after="240" w:line="276" w:lineRule="auto"/>
        <w:ind w:hanging="720"/>
        <w:jc w:val="both"/>
        <w:rPr>
          <w:rFonts w:ascii="Times New Roman" w:hAnsi="Times New Roman" w:cs="Times New Roman"/>
          <w:i/>
          <w:iCs/>
          <w:color w:val="000000"/>
        </w:rPr>
      </w:pPr>
      <w:r w:rsidRPr="00037A49">
        <w:rPr>
          <w:rFonts w:ascii="Times New Roman" w:hAnsi="Times New Roman" w:cs="Times New Roman"/>
          <w:i/>
          <w:iCs/>
          <w:color w:val="000000"/>
        </w:rPr>
        <w:t>Dil, din, felsefi inanç, siyasi düşünce, ırk, yaş, bedensel engelli ve cinsiyet ayrımı yapmadan, fırsat eşitliğini engelleyici davranış ve uygulamalara meydan vermeden tarafsızlık içerisin-  de hizmet gereklerine uygun davranmayı,  </w:t>
      </w:r>
    </w:p>
    <w:p w14:paraId="01D2A50C" w14:textId="77777777" w:rsidR="00621388" w:rsidRPr="00037A49" w:rsidRDefault="00621388" w:rsidP="00621388">
      <w:pPr>
        <w:widowControl w:val="0"/>
        <w:numPr>
          <w:ilvl w:val="0"/>
          <w:numId w:val="4"/>
        </w:numPr>
        <w:tabs>
          <w:tab w:val="left" w:pos="220"/>
          <w:tab w:val="left" w:pos="720"/>
        </w:tabs>
        <w:autoSpaceDE w:val="0"/>
        <w:autoSpaceDN w:val="0"/>
        <w:adjustRightInd w:val="0"/>
        <w:spacing w:after="240" w:line="276" w:lineRule="auto"/>
        <w:ind w:hanging="720"/>
        <w:jc w:val="both"/>
        <w:rPr>
          <w:rFonts w:ascii="Times New Roman" w:hAnsi="Times New Roman" w:cs="Times New Roman"/>
          <w:i/>
          <w:iCs/>
          <w:color w:val="000000"/>
        </w:rPr>
      </w:pPr>
      <w:r w:rsidRPr="00037A49">
        <w:rPr>
          <w:rFonts w:ascii="Times New Roman" w:hAnsi="Times New Roman" w:cs="Times New Roman"/>
          <w:i/>
          <w:iCs/>
          <w:color w:val="000000"/>
        </w:rPr>
        <w:t xml:space="preserve">Görevimi, görevle ilişkisi bulunan hiçbir gerçek veya tüzel </w:t>
      </w:r>
      <w:r w:rsidR="002E7E07">
        <w:rPr>
          <w:rFonts w:ascii="Times New Roman" w:hAnsi="Times New Roman" w:cs="Times New Roman"/>
          <w:i/>
          <w:iCs/>
          <w:color w:val="000000"/>
        </w:rPr>
        <w:t xml:space="preserve">kişiden hediye almadan, maddi </w:t>
      </w:r>
      <w:r w:rsidRPr="00037A49">
        <w:rPr>
          <w:rFonts w:ascii="Times New Roman" w:hAnsi="Times New Roman" w:cs="Times New Roman"/>
          <w:i/>
          <w:iCs/>
          <w:color w:val="000000"/>
        </w:rPr>
        <w:t>ve manevi fayda veya bu nitelikte herhangi bir çıkar sağlamadan, herhangi bir özel menfaat  beklentisi içinde olmadan yerine getirmeyi,  </w:t>
      </w:r>
    </w:p>
    <w:p w14:paraId="09126680" w14:textId="77777777" w:rsidR="00621388" w:rsidRPr="00037A49" w:rsidRDefault="00621388" w:rsidP="00621388">
      <w:pPr>
        <w:widowControl w:val="0"/>
        <w:numPr>
          <w:ilvl w:val="0"/>
          <w:numId w:val="4"/>
        </w:numPr>
        <w:tabs>
          <w:tab w:val="left" w:pos="220"/>
          <w:tab w:val="left" w:pos="720"/>
        </w:tabs>
        <w:autoSpaceDE w:val="0"/>
        <w:autoSpaceDN w:val="0"/>
        <w:adjustRightInd w:val="0"/>
        <w:spacing w:after="240" w:line="276" w:lineRule="auto"/>
        <w:ind w:hanging="720"/>
        <w:jc w:val="both"/>
        <w:rPr>
          <w:rFonts w:ascii="Times New Roman" w:hAnsi="Times New Roman" w:cs="Times New Roman"/>
          <w:i/>
          <w:iCs/>
          <w:color w:val="000000"/>
        </w:rPr>
      </w:pPr>
      <w:r w:rsidRPr="00037A49">
        <w:rPr>
          <w:rFonts w:ascii="Times New Roman" w:hAnsi="Times New Roman" w:cs="Times New Roman"/>
          <w:i/>
          <w:iCs/>
          <w:color w:val="000000"/>
        </w:rPr>
        <w:t>Kamu malları ve kaynaklarını kamusal amaçlar ve hizmet gerekleri dışında kullanmamayı  ve kullandırmamayı, bu mal ve kaynakları israf etmemeyi,  </w:t>
      </w:r>
    </w:p>
    <w:p w14:paraId="21F2E544" w14:textId="77777777" w:rsidR="00621388" w:rsidRPr="00037A49" w:rsidRDefault="00621388" w:rsidP="00621388">
      <w:pPr>
        <w:widowControl w:val="0"/>
        <w:numPr>
          <w:ilvl w:val="0"/>
          <w:numId w:val="4"/>
        </w:numPr>
        <w:tabs>
          <w:tab w:val="left" w:pos="220"/>
          <w:tab w:val="left" w:pos="720"/>
        </w:tabs>
        <w:autoSpaceDE w:val="0"/>
        <w:autoSpaceDN w:val="0"/>
        <w:adjustRightInd w:val="0"/>
        <w:spacing w:after="240" w:line="276" w:lineRule="auto"/>
        <w:ind w:hanging="720"/>
        <w:jc w:val="both"/>
        <w:rPr>
          <w:rFonts w:ascii="Times New Roman" w:hAnsi="Times New Roman" w:cs="Times New Roman"/>
          <w:i/>
          <w:iCs/>
          <w:color w:val="000000"/>
        </w:rPr>
      </w:pPr>
      <w:r w:rsidRPr="00037A49">
        <w:rPr>
          <w:rFonts w:ascii="Times New Roman" w:hAnsi="Times New Roman" w:cs="Times New Roman"/>
          <w:i/>
          <w:iCs/>
          <w:color w:val="000000"/>
        </w:rPr>
        <w:t>Kişilerin dilekçe, bilgi edinme, şikayet ve dava açma hakl</w:t>
      </w:r>
      <w:r w:rsidR="00037A49">
        <w:rPr>
          <w:rFonts w:ascii="Times New Roman" w:hAnsi="Times New Roman" w:cs="Times New Roman"/>
          <w:i/>
          <w:iCs/>
          <w:color w:val="000000"/>
        </w:rPr>
        <w:t>arına saygılı davranmayı, hiz</w:t>
      </w:r>
      <w:r w:rsidRPr="00037A49">
        <w:rPr>
          <w:rFonts w:ascii="Times New Roman" w:hAnsi="Times New Roman" w:cs="Times New Roman"/>
          <w:i/>
          <w:iCs/>
          <w:color w:val="000000"/>
        </w:rPr>
        <w:t>metten yararlananlara, çalışma arkadaşlarıma ve diğer muhataplarıma karşı ilgili, nazik,  ölçülü ve saygılı hareket etmeyi,  </w:t>
      </w:r>
    </w:p>
    <w:p w14:paraId="7E5224FA" w14:textId="5ABB7116" w:rsidR="00621388" w:rsidRPr="00037A49" w:rsidRDefault="00621388" w:rsidP="00621388">
      <w:pPr>
        <w:widowControl w:val="0"/>
        <w:numPr>
          <w:ilvl w:val="0"/>
          <w:numId w:val="4"/>
        </w:numPr>
        <w:tabs>
          <w:tab w:val="left" w:pos="220"/>
          <w:tab w:val="left" w:pos="720"/>
        </w:tabs>
        <w:autoSpaceDE w:val="0"/>
        <w:autoSpaceDN w:val="0"/>
        <w:adjustRightInd w:val="0"/>
        <w:spacing w:after="240" w:line="276" w:lineRule="auto"/>
        <w:ind w:hanging="720"/>
        <w:jc w:val="both"/>
        <w:rPr>
          <w:rFonts w:ascii="Times New Roman" w:hAnsi="Times New Roman" w:cs="Times New Roman"/>
          <w:i/>
          <w:iCs/>
          <w:color w:val="000000"/>
        </w:rPr>
      </w:pPr>
      <w:r w:rsidRPr="00037A49">
        <w:rPr>
          <w:rFonts w:ascii="Times New Roman" w:hAnsi="Times New Roman" w:cs="Times New Roman"/>
          <w:i/>
          <w:iCs/>
          <w:color w:val="000000"/>
        </w:rPr>
        <w:t xml:space="preserve">Kamu Görevlileri Etik Kurulunca hazırlanan yönetmeliklerle </w:t>
      </w:r>
      <w:r w:rsidR="00037A49">
        <w:rPr>
          <w:rFonts w:ascii="Times New Roman" w:hAnsi="Times New Roman" w:cs="Times New Roman"/>
          <w:i/>
          <w:iCs/>
          <w:color w:val="000000"/>
        </w:rPr>
        <w:t xml:space="preserve">belirlenen etik davranış ilke </w:t>
      </w:r>
      <w:r w:rsidRPr="00037A49">
        <w:rPr>
          <w:rFonts w:ascii="Times New Roman" w:hAnsi="Times New Roman" w:cs="Times New Roman"/>
          <w:i/>
          <w:iCs/>
          <w:color w:val="000000"/>
        </w:rPr>
        <w:t>ve değerlerine bağlı olarak görev yapmayı ve</w:t>
      </w:r>
      <w:r w:rsidR="00F53E1A">
        <w:rPr>
          <w:rFonts w:ascii="Times New Roman" w:hAnsi="Times New Roman" w:cs="Times New Roman"/>
          <w:i/>
          <w:iCs/>
          <w:color w:val="000000"/>
        </w:rPr>
        <w:t xml:space="preserve"> hizmet sunmayı taahhüt ederim.</w:t>
      </w:r>
    </w:p>
    <w:p w14:paraId="277CF9B5" w14:textId="77777777" w:rsidR="0052059E" w:rsidRPr="00037A49" w:rsidRDefault="0052059E" w:rsidP="00621388">
      <w:pPr>
        <w:spacing w:line="276" w:lineRule="auto"/>
        <w:jc w:val="both"/>
        <w:rPr>
          <w:rFonts w:ascii="Times New Roman" w:hAnsi="Times New Roman" w:cs="Times New Roman"/>
        </w:rPr>
      </w:pPr>
    </w:p>
    <w:sectPr w:rsidR="0052059E" w:rsidRPr="00037A49" w:rsidSect="00F53E1A">
      <w:footerReference w:type="even" r:id="rId8"/>
      <w:footerReference w:type="default" r:id="rId9"/>
      <w:pgSz w:w="12240" w:h="15840"/>
      <w:pgMar w:top="1440" w:right="1800" w:bottom="1135"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F12E5" w14:textId="77777777" w:rsidR="00F53E1A" w:rsidRDefault="00F53E1A" w:rsidP="002E7E07">
      <w:r>
        <w:separator/>
      </w:r>
    </w:p>
  </w:endnote>
  <w:endnote w:type="continuationSeparator" w:id="0">
    <w:p w14:paraId="4069BD4D" w14:textId="77777777" w:rsidR="00F53E1A" w:rsidRDefault="00F53E1A" w:rsidP="002E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F11BC" w14:textId="77777777" w:rsidR="00F53E1A" w:rsidRDefault="00F53E1A" w:rsidP="000179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8829D8" w14:textId="77777777" w:rsidR="00F53E1A" w:rsidRDefault="00F53E1A" w:rsidP="002E7E0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73FEA" w14:textId="77777777" w:rsidR="00F53E1A" w:rsidRDefault="00F53E1A" w:rsidP="000179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62C">
      <w:rPr>
        <w:rStyle w:val="PageNumber"/>
        <w:noProof/>
      </w:rPr>
      <w:t>1</w:t>
    </w:r>
    <w:r>
      <w:rPr>
        <w:rStyle w:val="PageNumber"/>
      </w:rPr>
      <w:fldChar w:fldCharType="end"/>
    </w:r>
  </w:p>
  <w:p w14:paraId="4FABBA37" w14:textId="77777777" w:rsidR="00F53E1A" w:rsidRDefault="00F53E1A" w:rsidP="002E7E0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4636F" w14:textId="77777777" w:rsidR="00F53E1A" w:rsidRDefault="00F53E1A" w:rsidP="002E7E07">
      <w:r>
        <w:separator/>
      </w:r>
    </w:p>
  </w:footnote>
  <w:footnote w:type="continuationSeparator" w:id="0">
    <w:p w14:paraId="4FE1F882" w14:textId="77777777" w:rsidR="00F53E1A" w:rsidRDefault="00F53E1A" w:rsidP="002E7E0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1234F6E"/>
    <w:multiLevelType w:val="hybridMultilevel"/>
    <w:tmpl w:val="0EA8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388"/>
    <w:rsid w:val="00017954"/>
    <w:rsid w:val="00037A49"/>
    <w:rsid w:val="00167F25"/>
    <w:rsid w:val="002E7E07"/>
    <w:rsid w:val="003F062C"/>
    <w:rsid w:val="00487B35"/>
    <w:rsid w:val="0052059E"/>
    <w:rsid w:val="00621388"/>
    <w:rsid w:val="007C7AA3"/>
    <w:rsid w:val="00D97C76"/>
    <w:rsid w:val="00F1193B"/>
    <w:rsid w:val="00F53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6D41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3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388"/>
    <w:rPr>
      <w:rFonts w:ascii="Lucida Grande" w:hAnsi="Lucida Grande" w:cs="Lucida Grande"/>
      <w:sz w:val="18"/>
      <w:szCs w:val="18"/>
      <w:lang w:val="tr-TR"/>
    </w:rPr>
  </w:style>
  <w:style w:type="paragraph" w:styleId="ListParagraph">
    <w:name w:val="List Paragraph"/>
    <w:basedOn w:val="Normal"/>
    <w:uiPriority w:val="34"/>
    <w:qFormat/>
    <w:rsid w:val="002E7E07"/>
    <w:pPr>
      <w:ind w:left="720"/>
      <w:contextualSpacing/>
    </w:pPr>
  </w:style>
  <w:style w:type="paragraph" w:styleId="Footer">
    <w:name w:val="footer"/>
    <w:basedOn w:val="Normal"/>
    <w:link w:val="FooterChar"/>
    <w:uiPriority w:val="99"/>
    <w:unhideWhenUsed/>
    <w:rsid w:val="002E7E07"/>
    <w:pPr>
      <w:tabs>
        <w:tab w:val="center" w:pos="4320"/>
        <w:tab w:val="right" w:pos="8640"/>
      </w:tabs>
    </w:pPr>
  </w:style>
  <w:style w:type="character" w:customStyle="1" w:styleId="FooterChar">
    <w:name w:val="Footer Char"/>
    <w:basedOn w:val="DefaultParagraphFont"/>
    <w:link w:val="Footer"/>
    <w:uiPriority w:val="99"/>
    <w:rsid w:val="002E7E07"/>
    <w:rPr>
      <w:lang w:val="tr-TR"/>
    </w:rPr>
  </w:style>
  <w:style w:type="character" w:styleId="PageNumber">
    <w:name w:val="page number"/>
    <w:basedOn w:val="DefaultParagraphFont"/>
    <w:uiPriority w:val="99"/>
    <w:semiHidden/>
    <w:unhideWhenUsed/>
    <w:rsid w:val="002E7E0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3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388"/>
    <w:rPr>
      <w:rFonts w:ascii="Lucida Grande" w:hAnsi="Lucida Grande" w:cs="Lucida Grande"/>
      <w:sz w:val="18"/>
      <w:szCs w:val="18"/>
      <w:lang w:val="tr-TR"/>
    </w:rPr>
  </w:style>
  <w:style w:type="paragraph" w:styleId="ListParagraph">
    <w:name w:val="List Paragraph"/>
    <w:basedOn w:val="Normal"/>
    <w:uiPriority w:val="34"/>
    <w:qFormat/>
    <w:rsid w:val="002E7E07"/>
    <w:pPr>
      <w:ind w:left="720"/>
      <w:contextualSpacing/>
    </w:pPr>
  </w:style>
  <w:style w:type="paragraph" w:styleId="Footer">
    <w:name w:val="footer"/>
    <w:basedOn w:val="Normal"/>
    <w:link w:val="FooterChar"/>
    <w:uiPriority w:val="99"/>
    <w:unhideWhenUsed/>
    <w:rsid w:val="002E7E07"/>
    <w:pPr>
      <w:tabs>
        <w:tab w:val="center" w:pos="4320"/>
        <w:tab w:val="right" w:pos="8640"/>
      </w:tabs>
    </w:pPr>
  </w:style>
  <w:style w:type="character" w:customStyle="1" w:styleId="FooterChar">
    <w:name w:val="Footer Char"/>
    <w:basedOn w:val="DefaultParagraphFont"/>
    <w:link w:val="Footer"/>
    <w:uiPriority w:val="99"/>
    <w:rsid w:val="002E7E07"/>
    <w:rPr>
      <w:lang w:val="tr-TR"/>
    </w:rPr>
  </w:style>
  <w:style w:type="character" w:styleId="PageNumber">
    <w:name w:val="page number"/>
    <w:basedOn w:val="DefaultParagraphFont"/>
    <w:uiPriority w:val="99"/>
    <w:semiHidden/>
    <w:unhideWhenUsed/>
    <w:rsid w:val="002E7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9</Pages>
  <Words>3000</Words>
  <Characters>17104</Characters>
  <Application>Microsoft Macintosh Word</Application>
  <DocSecurity>0</DocSecurity>
  <Lines>142</Lines>
  <Paragraphs>40</Paragraphs>
  <ScaleCrop>false</ScaleCrop>
  <Company/>
  <LinksUpToDate>false</LinksUpToDate>
  <CharactersWithSpaces>20064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7</cp:revision>
  <cp:lastPrinted>2019-11-04T06:50:00Z</cp:lastPrinted>
  <dcterms:created xsi:type="dcterms:W3CDTF">2019-10-31T05:13:00Z</dcterms:created>
  <dcterms:modified xsi:type="dcterms:W3CDTF">2019-12-16T09:21:00Z</dcterms:modified>
</cp:coreProperties>
</file>