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F5712" w:rsidP="003F7CA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AIG 104</w:t>
            </w:r>
            <w:r w:rsidR="00D971AA">
              <w:rPr>
                <w:b/>
                <w:bCs/>
                <w:szCs w:val="16"/>
              </w:rPr>
              <w:t>–</w:t>
            </w:r>
            <w:r w:rsidR="00B86E4B">
              <w:rPr>
                <w:b/>
                <w:bCs/>
                <w:szCs w:val="16"/>
              </w:rPr>
              <w:t xml:space="preserve">Psikoloji 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E4B" w:rsidRDefault="00CF5712" w:rsidP="00CF5712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Öğretim Görevlisi Gönül Turgut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</w:t>
            </w:r>
            <w:r w:rsidR="00CF5712">
              <w:rPr>
                <w:b/>
                <w:szCs w:val="16"/>
              </w:rPr>
              <w:t>Önl</w:t>
            </w:r>
            <w:r>
              <w:rPr>
                <w:b/>
                <w:szCs w:val="16"/>
              </w:rPr>
              <w:t xml:space="preserve">isans 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E4B" w:rsidRDefault="00B86E4B" w:rsidP="00CF5712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CF5712">
              <w:rPr>
                <w:b/>
                <w:szCs w:val="16"/>
              </w:rPr>
              <w:t>4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06780" w:rsidRDefault="0018245B" w:rsidP="00CF5712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Seçmeli </w:t>
            </w:r>
          </w:p>
        </w:tc>
      </w:tr>
      <w:tr w:rsidR="00BC32DD" w:rsidRPr="001A2552" w:rsidTr="00D14327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F5712" w:rsidRPr="00CF5712" w:rsidRDefault="00D971AA" w:rsidP="00CF5712">
            <w:pPr>
              <w:rPr>
                <w:sz w:val="22"/>
                <w:szCs w:val="22"/>
              </w:rPr>
            </w:pPr>
            <w:r w:rsidRPr="00CF5712">
              <w:rPr>
                <w:sz w:val="22"/>
                <w:szCs w:val="22"/>
              </w:rPr>
              <w:t xml:space="preserve">   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1-Psikolojiye Giriş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2-Beyin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3-Davranışçılık ve Öğrenme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4-Freud ve Psikanaliz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5-Duyum, Algı, Bellek, Dikkat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6-Sosyal Gelişim Kuramları, Çocuğun Gelişimi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7-Bağlanma Kuramı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 xml:space="preserve">8-Kişilik ve Kişilik Kuramları 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9-Ruh Sağlığı ve Klinik Psikoloji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10-Sosyal Psikoloji ve Şiddet</w:t>
            </w:r>
          </w:p>
          <w:p w:rsidR="00CF5712" w:rsidRPr="00CF5712" w:rsidRDefault="00CF5712" w:rsidP="00CF571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11-Psikolojide Tedavi Yaklaşımları, Terapi Okulları</w:t>
            </w:r>
          </w:p>
          <w:p w:rsidR="00BC32DD" w:rsidRPr="00CF5712" w:rsidRDefault="00CF5712" w:rsidP="00CF5712">
            <w:pPr>
              <w:rPr>
                <w:sz w:val="22"/>
                <w:szCs w:val="22"/>
              </w:rPr>
            </w:pPr>
            <w:r w:rsidRPr="00CF5712">
              <w:rPr>
                <w:rFonts w:ascii="Times New Roman" w:hAnsi="Times New Roman"/>
                <w:b/>
                <w:sz w:val="22"/>
                <w:szCs w:val="22"/>
              </w:rPr>
              <w:t>12-Stres ve Stresle Başa Çıkma</w:t>
            </w:r>
          </w:p>
        </w:tc>
      </w:tr>
      <w:tr w:rsidR="00BC32DD" w:rsidRPr="001A2552" w:rsidTr="00D14327">
        <w:trPr>
          <w:trHeight w:val="19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F5712" w:rsidRPr="00DF6B83" w:rsidRDefault="00CF5712" w:rsidP="00CF5712">
            <w:pPr>
              <w:spacing w:before="100" w:beforeAutospacing="1" w:after="100" w:afterAutospacing="1"/>
              <w:textAlignment w:val="baseline"/>
              <w:rPr>
                <w:rFonts w:ascii="Times New Roman" w:eastAsiaTheme="minorHAnsi" w:hAnsi="Times New Roman"/>
                <w:b/>
                <w:color w:val="414345"/>
                <w:sz w:val="24"/>
                <w:lang w:val="en-US" w:eastAsia="en-US"/>
              </w:rPr>
            </w:pP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Öğrenciler bu derste psikoloji bilimi konusunda genel düzeyde bilgi sahibi olurlar. Psikolojinin tanımı, 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psikolojinin temel kavramları, evrimsel psikoloji, 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nsan davranışlarının temel kaynakları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, gelişim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,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 bellek, motivasyon, kişilik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,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 güdülenme, öğrenme, gibi konularda başlangıç düzeyinde bilgi vermek ve öğrencilerin psikoloji ile tanışmalarını sağlamak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 amaçlanmaktadır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. Dönem içerisinde aktarılacak konular psikolojide temel okullar ve kuramlar, davranışın biyolojik temelleri, 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çocuğun 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gelişim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i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, duyusal süreçler ve algı, öğrenme, bellek, duygular, zeka ve yaratıcılık, 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stres 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ve 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stresle 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başa çıkma, psikopatoloji, 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kişilk bozuklukları, </w:t>
            </w:r>
            <w:r w:rsidRPr="00E052BB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te</w:t>
            </w:r>
            <w:r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rapi okulları, sosyal psikolojidir. Öğrencilere bu konularla ilgili belgesel ve film gösterimi yapılmaktadır. </w:t>
            </w:r>
          </w:p>
          <w:p w:rsidR="00BC32DD" w:rsidRPr="003F7CA1" w:rsidRDefault="00BC32DD" w:rsidP="00CF5712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B86E4B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70434" w:rsidRDefault="00B86E4B" w:rsidP="00CF5712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 xml:space="preserve">1. </w:t>
            </w:r>
            <w:r w:rsidR="00D971AA">
              <w:rPr>
                <w:rFonts w:cs="Arial"/>
                <w:b/>
                <w:sz w:val="16"/>
                <w:szCs w:val="16"/>
              </w:rPr>
              <w:t xml:space="preserve">sınıfta 1. Yarıyılda haftada </w:t>
            </w:r>
            <w:r w:rsidR="00CF5712">
              <w:rPr>
                <w:rFonts w:cs="Arial"/>
                <w:b/>
                <w:sz w:val="16"/>
                <w:szCs w:val="16"/>
              </w:rPr>
              <w:t>dört (t</w:t>
            </w:r>
            <w:r w:rsidRPr="00B70434">
              <w:rPr>
                <w:rFonts w:cs="Arial"/>
                <w:b/>
                <w:sz w:val="16"/>
                <w:szCs w:val="16"/>
              </w:rPr>
              <w:t>eorik ) saat olarak yapılır.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E4B" w:rsidRDefault="00B86E4B" w:rsidP="00CF5712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E4B" w:rsidRDefault="00B86E4B" w:rsidP="00CF5712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5712" w:rsidRDefault="00CF5712" w:rsidP="00CF5712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STERNBERG, J., Eliezer, </w:t>
            </w:r>
            <w:r w:rsidRPr="00CF5712">
              <w:rPr>
                <w:b/>
                <w:bCs/>
                <w:sz w:val="16"/>
                <w:szCs w:val="16"/>
                <w:lang w:val="en-US"/>
              </w:rPr>
              <w:t>Nörolojik: Beynin Mantıksız Davranışlarımızın Ardındaki Gizli Mantığı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, Metis Yayıncılık, İstanbul,  2019. </w:t>
            </w:r>
          </w:p>
          <w:p w:rsidR="00CF5712" w:rsidRDefault="00CF5712" w:rsidP="00CF5712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EAGLEMAN, David, Beyin, Senin Hikayen, Domingo Yayınevi, </w:t>
            </w: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 xml:space="preserve">İstanbul, 2016. </w:t>
            </w:r>
          </w:p>
          <w:p w:rsidR="00CF5712" w:rsidRPr="00CF5712" w:rsidRDefault="00CF5712" w:rsidP="00CF5712">
            <w:pPr>
              <w:spacing w:line="360" w:lineRule="auto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EAGLEMAN, David, Incognito, Beynin Gizli Hayatı, 32. Baskı, İstanbul, 2019. 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>DYLAN Evans&amp;ZENATE; Oscar (2004)” Evrimsel Psikolojiye Giriş”. Detamat.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>GEÇTAN Engin.(2009) “İnsan Olmak”.Melis Yayınları.İstanbul.</w:t>
            </w:r>
          </w:p>
          <w:p w:rsidR="00BC32DD" w:rsidRPr="00C45A6F" w:rsidRDefault="00BC32DD" w:rsidP="00CF5712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C45A6F" w:rsidRDefault="00CF5712" w:rsidP="00CF5712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4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CF5712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CF571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F571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CF5712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F5712" w:rsidRDefault="00CF5712">
      <w:bookmarkStart w:id="0" w:name="_GoBack"/>
      <w:bookmarkEnd w:id="0"/>
    </w:p>
    <w:sectPr w:rsidR="00CF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altName w:val="Arial"/>
    <w:charset w:val="A1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8245B"/>
    <w:rsid w:val="00347812"/>
    <w:rsid w:val="003F7CA1"/>
    <w:rsid w:val="00832BE3"/>
    <w:rsid w:val="008349E8"/>
    <w:rsid w:val="00B70434"/>
    <w:rsid w:val="00B86E4B"/>
    <w:rsid w:val="00BC32DD"/>
    <w:rsid w:val="00C35AE2"/>
    <w:rsid w:val="00C45A6F"/>
    <w:rsid w:val="00CF5712"/>
    <w:rsid w:val="00D06780"/>
    <w:rsid w:val="00D14327"/>
    <w:rsid w:val="00D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571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571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g. t.</cp:lastModifiedBy>
  <cp:revision>2</cp:revision>
  <dcterms:created xsi:type="dcterms:W3CDTF">2020-07-02T07:52:00Z</dcterms:created>
  <dcterms:modified xsi:type="dcterms:W3CDTF">2020-07-02T07:52:00Z</dcterms:modified>
</cp:coreProperties>
</file>