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025E40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Haftalık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Konu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Başlıkları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4E5E3B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Definition and 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İt's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Scope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A21B47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>Early History</w:t>
            </w:r>
            <w:r w:rsidR="004E5E3B" w:rsidRPr="00025E40">
              <w:rPr>
                <w:rFonts w:cs="Arial TUR"/>
                <w:sz w:val="16"/>
                <w:szCs w:val="16"/>
                <w:lang w:val="en-US"/>
              </w:rPr>
              <w:t xml:space="preserve"> of </w:t>
            </w:r>
            <w:r w:rsidRPr="00025E40">
              <w:rPr>
                <w:rFonts w:cs="Arial TUR"/>
                <w:sz w:val="16"/>
                <w:szCs w:val="16"/>
                <w:lang w:val="en-US"/>
              </w:rPr>
              <w:t>I</w:t>
            </w:r>
            <w:r w:rsidR="004E5E3B" w:rsidRPr="00025E40">
              <w:rPr>
                <w:rFonts w:cs="Arial TUR"/>
                <w:sz w:val="16"/>
                <w:szCs w:val="16"/>
                <w:lang w:val="en-US"/>
              </w:rPr>
              <w:t>slamic Law</w:t>
            </w: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I (The Prophet’s Period)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A21B47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>Early History of Islamic Law II (The Companions’ Period)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A21B47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>Early History of Islamic Law III (The Companions’ Period)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A21B47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>Early History of Islamic Law I</w:t>
            </w:r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>V (</w:t>
            </w:r>
            <w:proofErr w:type="spellStart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>Tabe’een</w:t>
            </w:r>
            <w:proofErr w:type="spellEnd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 xml:space="preserve"> </w:t>
            </w:r>
            <w:r w:rsidRPr="00025E40">
              <w:rPr>
                <w:rFonts w:cs="Arial TUR"/>
                <w:sz w:val="16"/>
                <w:szCs w:val="16"/>
                <w:lang w:val="en-US"/>
              </w:rPr>
              <w:t>Period)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26A88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>Early History of Islamic Law V (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Tabau’t-Tabe’een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Period)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E5E3B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The </w:t>
            </w:r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 xml:space="preserve">Emergence of </w:t>
            </w:r>
            <w:proofErr w:type="spellStart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>Kufa</w:t>
            </w:r>
            <w:proofErr w:type="spellEnd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>Madeena</w:t>
            </w:r>
            <w:proofErr w:type="spellEnd"/>
            <w:r w:rsidR="00426A88" w:rsidRPr="00025E40">
              <w:rPr>
                <w:rFonts w:cs="Arial TUR"/>
                <w:sz w:val="16"/>
                <w:szCs w:val="16"/>
                <w:lang w:val="en-US"/>
              </w:rPr>
              <w:t xml:space="preserve"> Schools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4E5E3B" w:rsidP="00A75FA8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Midterm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025E40" w:rsidP="00025E40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institutional</w:t>
            </w:r>
            <w:proofErr w:type="spellEnd"/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institutional</w:t>
            </w:r>
            <w:proofErr w:type="spellEnd"/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5E40" w:rsidRPr="00025E40" w:rsidRDefault="00025E40" w:rsidP="00025E40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institutional</w:t>
            </w:r>
            <w:proofErr w:type="spellEnd"/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</w:t>
            </w:r>
            <w:r>
              <w:rPr>
                <w:sz w:val="16"/>
                <w:szCs w:val="16"/>
                <w:lang w:val="en-US"/>
              </w:rPr>
              <w:t>II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D67CE4" w:rsidP="00D67CE4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Different Approaches the Schools of Law towards </w:t>
            </w:r>
            <w:r>
              <w:rPr>
                <w:rFonts w:cs="Arial TUR"/>
                <w:sz w:val="16"/>
                <w:szCs w:val="16"/>
                <w:lang w:val="en-US"/>
              </w:rPr>
              <w:t>The Methodology of Islamic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D67CE4" w:rsidP="00025E40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Different Approaches the Schools of Law towards 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Sunnas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as a Legal Source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Final Exams</w:t>
            </w:r>
          </w:p>
        </w:tc>
      </w:tr>
    </w:tbl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r w:rsidRPr="00025E40">
        <w:rPr>
          <w:b/>
          <w:sz w:val="16"/>
          <w:szCs w:val="16"/>
          <w:lang w:val="en-US"/>
        </w:rPr>
        <w:t xml:space="preserve">Ankara </w:t>
      </w:r>
      <w:proofErr w:type="spellStart"/>
      <w:r w:rsidRPr="00025E40">
        <w:rPr>
          <w:b/>
          <w:sz w:val="16"/>
          <w:szCs w:val="16"/>
          <w:lang w:val="en-US"/>
        </w:rPr>
        <w:t>Üniversitesi</w:t>
      </w:r>
      <w:proofErr w:type="spellEnd"/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Kütüphane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ve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Dokümantasyon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Daire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Başkanlığı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Açık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Ders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Malzemeleri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pStyle w:val="Balk3"/>
        <w:spacing w:after="160"/>
        <w:ind w:left="0"/>
        <w:rPr>
          <w:sz w:val="16"/>
          <w:szCs w:val="16"/>
          <w:lang w:val="en-US"/>
        </w:rPr>
      </w:pP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Planı</w:t>
      </w:r>
      <w:proofErr w:type="spellEnd"/>
      <w:r w:rsidRPr="00025E40">
        <w:rPr>
          <w:sz w:val="16"/>
          <w:szCs w:val="16"/>
          <w:lang w:val="en-US"/>
        </w:rPr>
        <w:t xml:space="preserve"> (</w:t>
      </w: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Takvimi</w:t>
      </w:r>
      <w:proofErr w:type="spellEnd"/>
      <w:r w:rsidRPr="00025E40">
        <w:rPr>
          <w:sz w:val="16"/>
          <w:szCs w:val="16"/>
          <w:lang w:val="en-US"/>
        </w:rPr>
        <w:t xml:space="preserve">) </w:t>
      </w:r>
    </w:p>
    <w:p w:rsidR="00A02F0B" w:rsidRPr="00025E40" w:rsidRDefault="00A02F0B" w:rsidP="009D0404">
      <w:pPr>
        <w:rPr>
          <w:sz w:val="16"/>
          <w:szCs w:val="16"/>
          <w:lang w:val="en-US"/>
        </w:rPr>
      </w:pPr>
    </w:p>
    <w:sectPr w:rsidR="00A02F0B" w:rsidRPr="00025E40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25E40"/>
    <w:rsid w:val="00054C2F"/>
    <w:rsid w:val="0006655E"/>
    <w:rsid w:val="00067077"/>
    <w:rsid w:val="00303099"/>
    <w:rsid w:val="00351F76"/>
    <w:rsid w:val="00412C85"/>
    <w:rsid w:val="00426A88"/>
    <w:rsid w:val="004E5E3B"/>
    <w:rsid w:val="0053510C"/>
    <w:rsid w:val="0068493F"/>
    <w:rsid w:val="009D0404"/>
    <w:rsid w:val="00A02F0B"/>
    <w:rsid w:val="00A21B47"/>
    <w:rsid w:val="00A75FA8"/>
    <w:rsid w:val="00C94659"/>
    <w:rsid w:val="00D67CE4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Nermin</cp:lastModifiedBy>
  <cp:revision>2</cp:revision>
  <dcterms:created xsi:type="dcterms:W3CDTF">2020-07-17T22:06:00Z</dcterms:created>
  <dcterms:modified xsi:type="dcterms:W3CDTF">2020-07-17T22:06:00Z</dcterms:modified>
</cp:coreProperties>
</file>